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C2522" w14:textId="47286982" w:rsidR="001266B1" w:rsidRPr="006E3A66" w:rsidRDefault="001266B1" w:rsidP="001266B1">
      <w:pPr>
        <w:tabs>
          <w:tab w:val="center" w:pos="4536"/>
          <w:tab w:val="right" w:pos="8280"/>
          <w:tab w:val="right" w:pos="9639"/>
        </w:tabs>
        <w:ind w:right="2"/>
        <w:rPr>
          <w:rFonts w:ascii="Arial" w:hAnsi="Arial" w:cs="Arial"/>
          <w:b/>
          <w:color w:val="000000"/>
          <w:sz w:val="22"/>
          <w:szCs w:val="22"/>
          <w:lang w:val="en-US"/>
        </w:rPr>
      </w:pPr>
      <w:r w:rsidRPr="00153C56">
        <w:rPr>
          <w:rFonts w:ascii="Arial" w:hAnsi="Arial" w:cs="Arial"/>
          <w:b/>
          <w:sz w:val="24"/>
          <w:szCs w:val="24"/>
          <w:lang w:val="en-US"/>
        </w:rPr>
        <w:t>3GPP TSG RAN WG1 #11</w:t>
      </w:r>
      <w:r>
        <w:rPr>
          <w:rFonts w:ascii="Arial" w:hAnsi="Arial" w:cs="Arial"/>
          <w:b/>
          <w:sz w:val="24"/>
          <w:szCs w:val="24"/>
          <w:lang w:val="en-US"/>
        </w:rPr>
        <w:t>7</w:t>
      </w:r>
      <w:r w:rsidRPr="006E3A66">
        <w:rPr>
          <w:rFonts w:ascii="SimSun" w:hAnsi="SimSun" w:cs="SimSun"/>
          <w:b/>
          <w:sz w:val="24"/>
          <w:szCs w:val="24"/>
          <w:lang w:val="en-US"/>
        </w:rPr>
        <w:tab/>
      </w:r>
      <w:r w:rsidRPr="006E3A66">
        <w:rPr>
          <w:rFonts w:ascii="SimSun" w:hAnsi="SimSun" w:cs="SimSun"/>
          <w:b/>
          <w:sz w:val="24"/>
          <w:szCs w:val="24"/>
          <w:lang w:val="en-US"/>
        </w:rPr>
        <w:tab/>
      </w:r>
      <w:r w:rsidRPr="006E3A66">
        <w:rPr>
          <w:rFonts w:ascii="SimSun" w:hAnsi="SimSun" w:cs="SimSun"/>
          <w:b/>
          <w:sz w:val="24"/>
          <w:szCs w:val="24"/>
          <w:lang w:val="en-US"/>
        </w:rPr>
        <w:tab/>
      </w:r>
      <w:r w:rsidRPr="001437F2">
        <w:rPr>
          <w:rFonts w:ascii="Arial" w:hAnsi="Arial" w:cs="Arial"/>
          <w:b/>
          <w:color w:val="000000"/>
          <w:sz w:val="22"/>
          <w:szCs w:val="22"/>
          <w:lang w:val="en-US"/>
        </w:rPr>
        <w:t>R1-</w:t>
      </w:r>
      <w:r w:rsidR="008F7289" w:rsidRPr="008F7289">
        <w:rPr>
          <w:rFonts w:ascii="Arial" w:hAnsi="Arial" w:cs="Arial"/>
          <w:b/>
          <w:color w:val="000000"/>
          <w:sz w:val="22"/>
          <w:szCs w:val="22"/>
          <w:lang w:val="en-US"/>
        </w:rPr>
        <w:t>2405165</w:t>
      </w:r>
    </w:p>
    <w:p w14:paraId="0A0945E6" w14:textId="77777777" w:rsidR="001266B1" w:rsidRPr="00560593" w:rsidRDefault="001266B1" w:rsidP="001266B1">
      <w:pPr>
        <w:tabs>
          <w:tab w:val="center" w:pos="4536"/>
          <w:tab w:val="right" w:pos="9072"/>
        </w:tabs>
        <w:rPr>
          <w:rFonts w:ascii="Arial" w:eastAsia="MS Mincho" w:hAnsi="Arial" w:cs="Arial"/>
          <w:b/>
          <w:sz w:val="24"/>
          <w:szCs w:val="18"/>
          <w:lang w:val="en-US" w:eastAsia="ja-JP"/>
        </w:rPr>
      </w:pPr>
      <w:r w:rsidRPr="009D3229">
        <w:rPr>
          <w:rFonts w:ascii="Arial" w:eastAsia="MS Mincho" w:hAnsi="Arial" w:cs="Arial"/>
          <w:b/>
          <w:sz w:val="24"/>
          <w:szCs w:val="18"/>
          <w:lang w:val="en-US" w:eastAsia="ja-JP"/>
        </w:rPr>
        <w:t>Fukuoka City, Fukuoka, Japan, May 20th – 24th, 2024</w:t>
      </w:r>
    </w:p>
    <w:p w14:paraId="7C15AD34" w14:textId="3558677A" w:rsidR="00620296" w:rsidRPr="00162131" w:rsidRDefault="00620296" w:rsidP="00153C56">
      <w:pPr>
        <w:pStyle w:val="Header"/>
        <w:tabs>
          <w:tab w:val="right" w:pos="9639"/>
        </w:tabs>
        <w:jc w:val="both"/>
        <w:rPr>
          <w:rFonts w:ascii="Times New Roman" w:hAnsi="Times New Roman"/>
          <w:i/>
          <w:sz w:val="32"/>
          <w:lang w:val="en-GB"/>
        </w:rPr>
      </w:pPr>
      <w:r w:rsidRPr="00162131">
        <w:rPr>
          <w:rFonts w:ascii="Times New Roman" w:hAnsi="Times New Roman"/>
          <w:sz w:val="24"/>
          <w:lang w:val="en-GB"/>
        </w:rPr>
        <w:tab/>
      </w:r>
    </w:p>
    <w:p w14:paraId="66A2A3CB" w14:textId="4C357A1F" w:rsidR="00620296" w:rsidRPr="00162131" w:rsidRDefault="00620296" w:rsidP="00620296">
      <w:pPr>
        <w:tabs>
          <w:tab w:val="left" w:pos="1985"/>
        </w:tabs>
        <w:jc w:val="both"/>
        <w:rPr>
          <w:sz w:val="24"/>
        </w:rPr>
      </w:pPr>
      <w:r w:rsidRPr="00162131">
        <w:rPr>
          <w:b/>
          <w:sz w:val="24"/>
        </w:rPr>
        <w:t>Agenda item:</w:t>
      </w:r>
      <w:r w:rsidRPr="00162131">
        <w:rPr>
          <w:sz w:val="24"/>
        </w:rPr>
        <w:tab/>
      </w:r>
      <w:r w:rsidR="000030AA">
        <w:rPr>
          <w:sz w:val="24"/>
        </w:rPr>
        <w:t>9</w:t>
      </w:r>
      <w:r w:rsidR="00482FB6" w:rsidRPr="00162131">
        <w:rPr>
          <w:sz w:val="24"/>
        </w:rPr>
        <w:t>.</w:t>
      </w:r>
      <w:r w:rsidR="00565A8E">
        <w:rPr>
          <w:sz w:val="24"/>
        </w:rPr>
        <w:t>6</w:t>
      </w:r>
      <w:r w:rsidR="00482FB6" w:rsidRPr="00162131">
        <w:rPr>
          <w:sz w:val="24"/>
        </w:rPr>
        <w:t>.</w:t>
      </w:r>
      <w:r w:rsidR="00150217">
        <w:rPr>
          <w:sz w:val="24"/>
        </w:rPr>
        <w:t>2</w:t>
      </w:r>
    </w:p>
    <w:p w14:paraId="08727EFD" w14:textId="77777777" w:rsidR="00620296" w:rsidRPr="00162131" w:rsidRDefault="00620296" w:rsidP="00620296">
      <w:pPr>
        <w:tabs>
          <w:tab w:val="left" w:pos="1985"/>
        </w:tabs>
        <w:jc w:val="both"/>
        <w:rPr>
          <w:sz w:val="24"/>
        </w:rPr>
      </w:pPr>
      <w:r w:rsidRPr="00162131">
        <w:rPr>
          <w:b/>
          <w:sz w:val="24"/>
        </w:rPr>
        <w:t xml:space="preserve">Source: </w:t>
      </w:r>
      <w:r w:rsidRPr="00162131">
        <w:rPr>
          <w:b/>
          <w:sz w:val="24"/>
        </w:rPr>
        <w:tab/>
      </w:r>
      <w:r w:rsidRPr="00162131">
        <w:rPr>
          <w:sz w:val="24"/>
        </w:rPr>
        <w:t>Qualcomm Incorporated</w:t>
      </w:r>
    </w:p>
    <w:p w14:paraId="2B7E5407" w14:textId="3B5342A3" w:rsidR="00620296" w:rsidRPr="00162131" w:rsidRDefault="00620296" w:rsidP="00620296">
      <w:pPr>
        <w:ind w:left="1988" w:hanging="1988"/>
        <w:jc w:val="both"/>
        <w:rPr>
          <w:sz w:val="28"/>
          <w:lang w:val="en-US"/>
        </w:rPr>
      </w:pPr>
      <w:r w:rsidRPr="00162131">
        <w:rPr>
          <w:b/>
          <w:sz w:val="24"/>
        </w:rPr>
        <w:t>Title:</w:t>
      </w:r>
      <w:r w:rsidRPr="00162131">
        <w:rPr>
          <w:sz w:val="24"/>
        </w:rPr>
        <w:t xml:space="preserve"> </w:t>
      </w:r>
      <w:r w:rsidRPr="00162131">
        <w:rPr>
          <w:sz w:val="22"/>
        </w:rPr>
        <w:tab/>
      </w:r>
      <w:r w:rsidR="000C7C89" w:rsidRPr="000C7C89">
        <w:rPr>
          <w:sz w:val="24"/>
          <w:szCs w:val="22"/>
        </w:rPr>
        <w:t xml:space="preserve">LP-WUR </w:t>
      </w:r>
      <w:r w:rsidR="00B00AD5">
        <w:rPr>
          <w:sz w:val="24"/>
          <w:szCs w:val="22"/>
        </w:rPr>
        <w:t>O</w:t>
      </w:r>
      <w:r w:rsidR="000C7C89" w:rsidRPr="000C7C89">
        <w:rPr>
          <w:sz w:val="24"/>
          <w:szCs w:val="22"/>
        </w:rPr>
        <w:t xml:space="preserve">peration in </w:t>
      </w:r>
      <w:r w:rsidR="00B00AD5">
        <w:rPr>
          <w:sz w:val="24"/>
          <w:szCs w:val="22"/>
        </w:rPr>
        <w:t>I</w:t>
      </w:r>
      <w:r w:rsidR="000C7C89" w:rsidRPr="000C7C89">
        <w:rPr>
          <w:sz w:val="24"/>
          <w:szCs w:val="22"/>
        </w:rPr>
        <w:t xml:space="preserve">dle and </w:t>
      </w:r>
      <w:r w:rsidR="00B00AD5">
        <w:rPr>
          <w:sz w:val="24"/>
          <w:szCs w:val="22"/>
        </w:rPr>
        <w:t>I</w:t>
      </w:r>
      <w:r w:rsidR="000C7C89" w:rsidRPr="000C7C89">
        <w:rPr>
          <w:sz w:val="24"/>
          <w:szCs w:val="22"/>
        </w:rPr>
        <w:t xml:space="preserve">nactive </w:t>
      </w:r>
      <w:r w:rsidR="00B00AD5">
        <w:rPr>
          <w:sz w:val="24"/>
          <w:szCs w:val="22"/>
        </w:rPr>
        <w:t>M</w:t>
      </w:r>
      <w:r w:rsidR="000C7C89" w:rsidRPr="000C7C89">
        <w:rPr>
          <w:sz w:val="24"/>
          <w:szCs w:val="22"/>
        </w:rPr>
        <w:t>odes</w:t>
      </w:r>
    </w:p>
    <w:p w14:paraId="412B4E4E" w14:textId="3D1D46BB" w:rsidR="00B32506" w:rsidRDefault="00620296" w:rsidP="008208F6">
      <w:pPr>
        <w:tabs>
          <w:tab w:val="left" w:pos="1985"/>
        </w:tabs>
        <w:ind w:right="-441"/>
        <w:jc w:val="both"/>
        <w:rPr>
          <w:sz w:val="24"/>
        </w:rPr>
      </w:pPr>
      <w:r w:rsidRPr="00162131">
        <w:rPr>
          <w:b/>
          <w:sz w:val="24"/>
        </w:rPr>
        <w:t>Document for:</w:t>
      </w:r>
      <w:r w:rsidRPr="00162131">
        <w:rPr>
          <w:sz w:val="24"/>
        </w:rPr>
        <w:tab/>
        <w:t>Discussion and Decision</w:t>
      </w:r>
    </w:p>
    <w:p w14:paraId="092284EF" w14:textId="4A314DDE" w:rsidR="001B159B" w:rsidRPr="00162131" w:rsidRDefault="00C85F11" w:rsidP="001B159B">
      <w:pPr>
        <w:pStyle w:val="Heading1"/>
        <w:tabs>
          <w:tab w:val="num" w:pos="720"/>
        </w:tabs>
        <w:ind w:left="720" w:hanging="720"/>
        <w:jc w:val="both"/>
        <w:rPr>
          <w:rFonts w:ascii="Times New Roman" w:hAnsi="Times New Roman"/>
        </w:rPr>
      </w:pPr>
      <w:bookmarkStart w:id="0" w:name="_Ref68628695"/>
      <w:r>
        <w:rPr>
          <w:rFonts w:ascii="Times New Roman" w:hAnsi="Times New Roman"/>
        </w:rPr>
        <w:t>Introduction</w:t>
      </w:r>
      <w:bookmarkEnd w:id="0"/>
    </w:p>
    <w:p w14:paraId="5E4A72A8" w14:textId="2D8F1E5B" w:rsidR="000358C8" w:rsidRDefault="00AD1362" w:rsidP="007C681B">
      <w:r>
        <w:t xml:space="preserve">In </w:t>
      </w:r>
      <w:r w:rsidR="00F2030C">
        <w:fldChar w:fldCharType="begin"/>
      </w:r>
      <w:r w:rsidR="00F2030C">
        <w:instrText xml:space="preserve"> REF _Ref157940576 \r \h </w:instrText>
      </w:r>
      <w:r w:rsidR="00F2030C">
        <w:fldChar w:fldCharType="separate"/>
      </w:r>
      <w:r w:rsidR="005D7F1D">
        <w:t>[1]</w:t>
      </w:r>
      <w:r w:rsidR="00F2030C">
        <w:fldChar w:fldCharType="end"/>
      </w:r>
      <w:r w:rsidR="00F2030C">
        <w:t>, a new work item</w:t>
      </w:r>
      <w:r w:rsidR="00F2756A">
        <w:t xml:space="preserve"> (WI)</w:t>
      </w:r>
      <w:r w:rsidR="00F2030C">
        <w:t xml:space="preserve"> is approved </w:t>
      </w:r>
      <w:r w:rsidR="00D912BE">
        <w:t>for the low-power (LP) wakeup signal (WUS) and wakeup receiver (WUR) design for NR</w:t>
      </w:r>
      <w:r w:rsidR="00B926C3">
        <w:t xml:space="preserve"> with</w:t>
      </w:r>
      <w:r w:rsidR="008E3F50">
        <w:t xml:space="preserve"> the</w:t>
      </w:r>
      <w:r w:rsidR="00D912BE">
        <w:t xml:space="preserve"> </w:t>
      </w:r>
      <w:r w:rsidR="008E3F50">
        <w:t>o</w:t>
      </w:r>
      <w:r w:rsidR="00F2756A">
        <w:t xml:space="preserve">bjectives </w:t>
      </w:r>
      <w:r w:rsidR="008E3F50">
        <w:t>below</w:t>
      </w:r>
      <w:r w:rsidR="00F2756A">
        <w:t xml:space="preserve">. </w:t>
      </w:r>
      <w:r w:rsidR="00F60F1B">
        <w:t>The RAN1 related scope includes three main topic</w:t>
      </w:r>
      <w:r w:rsidR="00B53FBD">
        <w:t>s:</w:t>
      </w:r>
    </w:p>
    <w:p w14:paraId="78088CAF" w14:textId="568A5624" w:rsidR="00B53FBD" w:rsidRDefault="00B53FBD" w:rsidP="00B53FBD">
      <w:pPr>
        <w:pStyle w:val="ListParagraph"/>
        <w:numPr>
          <w:ilvl w:val="0"/>
          <w:numId w:val="10"/>
        </w:numPr>
      </w:pPr>
      <w:r>
        <w:t xml:space="preserve">LP-WUS and </w:t>
      </w:r>
      <w:r w:rsidR="00290537">
        <w:t>LP-SS design</w:t>
      </w:r>
    </w:p>
    <w:p w14:paraId="63A19ABB" w14:textId="0D19420A" w:rsidR="00290537" w:rsidRDefault="001A3930" w:rsidP="00B53FBD">
      <w:pPr>
        <w:pStyle w:val="ListParagraph"/>
        <w:numPr>
          <w:ilvl w:val="0"/>
          <w:numId w:val="10"/>
        </w:numPr>
      </w:pPr>
      <w:r>
        <w:t>LP-WUR operation in UE idle and inactive modes</w:t>
      </w:r>
    </w:p>
    <w:p w14:paraId="45809AD5" w14:textId="6318946C" w:rsidR="001A3930" w:rsidRDefault="001A3930" w:rsidP="00B53FBD">
      <w:pPr>
        <w:pStyle w:val="ListParagraph"/>
        <w:numPr>
          <w:ilvl w:val="0"/>
          <w:numId w:val="10"/>
        </w:numPr>
      </w:pPr>
      <w:r>
        <w:t>LP-WUR operation in UE connected mode</w:t>
      </w:r>
      <w:r w:rsidR="00A245DF">
        <w:t>.</w:t>
      </w:r>
    </w:p>
    <w:p w14:paraId="7A092D64" w14:textId="46474FA8" w:rsidR="001B26AE" w:rsidRDefault="001B26AE" w:rsidP="001B26AE">
      <w:r>
        <w:t>In th</w:t>
      </w:r>
      <w:r w:rsidR="00CB2962">
        <w:t>is</w:t>
      </w:r>
      <w:r>
        <w:t xml:space="preserve"> paper, we discuss the design </w:t>
      </w:r>
      <w:r w:rsidR="00672ED4">
        <w:t xml:space="preserve">aspects for the </w:t>
      </w:r>
      <w:r w:rsidR="00C42BCD">
        <w:t>LP-WUR operation in idle and inactive modes</w:t>
      </w:r>
      <w:r w:rsidR="00672ED4">
        <w:t xml:space="preserve">. The </w:t>
      </w:r>
      <w:r w:rsidR="003A146E">
        <w:t>general LP-WUS/LP-SS design</w:t>
      </w:r>
      <w:r w:rsidR="00672ED4">
        <w:t xml:space="preserve"> and connected mode procedures are discussed in our companion papers in </w:t>
      </w:r>
      <w:r w:rsidR="00EB5EA2">
        <w:fldChar w:fldCharType="begin"/>
      </w:r>
      <w:r w:rsidR="00EB5EA2">
        <w:instrText xml:space="preserve"> REF _Ref157941122 \r \h </w:instrText>
      </w:r>
      <w:r w:rsidR="00EB5EA2">
        <w:fldChar w:fldCharType="separate"/>
      </w:r>
      <w:r w:rsidR="00D662E0">
        <w:t>[2]</w:t>
      </w:r>
      <w:r w:rsidR="00EB5EA2">
        <w:fldChar w:fldCharType="end"/>
      </w:r>
      <w:r w:rsidR="00EB5EA2">
        <w:t xml:space="preserve"> and </w:t>
      </w:r>
      <w:r w:rsidR="00EB5EA2">
        <w:fldChar w:fldCharType="begin"/>
      </w:r>
      <w:r w:rsidR="00EB5EA2">
        <w:instrText xml:space="preserve"> REF _Ref157941124 \r \h </w:instrText>
      </w:r>
      <w:r w:rsidR="00EB5EA2">
        <w:fldChar w:fldCharType="separate"/>
      </w:r>
      <w:r w:rsidR="00D662E0">
        <w:t>[3]</w:t>
      </w:r>
      <w:r w:rsidR="00EB5EA2">
        <w:fldChar w:fldCharType="end"/>
      </w:r>
      <w:r w:rsidR="00EB5EA2">
        <w:t>.</w:t>
      </w:r>
    </w:p>
    <w:tbl>
      <w:tblPr>
        <w:tblStyle w:val="TableGrid"/>
        <w:tblW w:w="0" w:type="auto"/>
        <w:tblLook w:val="04A0" w:firstRow="1" w:lastRow="0" w:firstColumn="1" w:lastColumn="0" w:noHBand="0" w:noVBand="1"/>
      </w:tblPr>
      <w:tblGrid>
        <w:gridCol w:w="9621"/>
      </w:tblGrid>
      <w:tr w:rsidR="000358C8" w14:paraId="0ED726B4" w14:textId="77777777" w:rsidTr="000358C8">
        <w:tc>
          <w:tcPr>
            <w:tcW w:w="9621" w:type="dxa"/>
          </w:tcPr>
          <w:p w14:paraId="1CF5CDA4" w14:textId="77777777" w:rsidR="00D347BB" w:rsidRDefault="00D347BB" w:rsidP="00984175">
            <w:pPr>
              <w:spacing w:after="0"/>
              <w:rPr>
                <w:bCs/>
                <w:sz w:val="24"/>
                <w:szCs w:val="24"/>
                <w:lang w:eastAsia="zh-CN"/>
              </w:rPr>
            </w:pPr>
            <w:bookmarkStart w:id="1" w:name="_Hlk153295984"/>
            <w:r w:rsidRPr="00984175">
              <w:rPr>
                <w:bCs/>
                <w:sz w:val="24"/>
                <w:szCs w:val="24"/>
                <w:lang w:eastAsia="zh-CN"/>
              </w:rPr>
              <w:t>4.1</w:t>
            </w:r>
            <w:r w:rsidRPr="00984175">
              <w:rPr>
                <w:bCs/>
                <w:sz w:val="24"/>
                <w:szCs w:val="24"/>
                <w:lang w:eastAsia="zh-CN"/>
              </w:rPr>
              <w:tab/>
              <w:t>Objective of SI or Core part WI or Testing part WI</w:t>
            </w:r>
          </w:p>
          <w:p w14:paraId="140B76BF" w14:textId="77777777" w:rsidR="00984175" w:rsidRPr="00984175" w:rsidRDefault="00984175" w:rsidP="00984175">
            <w:pPr>
              <w:spacing w:after="0"/>
              <w:rPr>
                <w:bCs/>
                <w:sz w:val="24"/>
                <w:szCs w:val="24"/>
                <w:lang w:eastAsia="zh-CN"/>
              </w:rPr>
            </w:pPr>
          </w:p>
          <w:p w14:paraId="6EF4716D" w14:textId="59FF4DFD" w:rsidR="000358C8" w:rsidRPr="008312FB" w:rsidRDefault="000358C8" w:rsidP="000358C8">
            <w:pPr>
              <w:spacing w:after="0"/>
              <w:rPr>
                <w:bCs/>
                <w:lang w:eastAsia="zh-CN"/>
              </w:rPr>
            </w:pPr>
            <w:r w:rsidRPr="008312FB">
              <w:rPr>
                <w:rFonts w:hint="eastAsia"/>
                <w:bCs/>
                <w:lang w:eastAsia="zh-CN"/>
              </w:rPr>
              <w:t>T</w:t>
            </w:r>
            <w:r w:rsidRPr="008312FB">
              <w:rPr>
                <w:bCs/>
                <w:lang w:eastAsia="zh-CN"/>
              </w:rPr>
              <w:t>he objectives of the work item are the following:</w:t>
            </w:r>
          </w:p>
          <w:p w14:paraId="32B0441E" w14:textId="77777777" w:rsidR="000358C8" w:rsidRPr="00300E45" w:rsidRDefault="000358C8" w:rsidP="000358C8">
            <w:pPr>
              <w:numPr>
                <w:ilvl w:val="0"/>
                <w:numId w:val="5"/>
              </w:numPr>
              <w:tabs>
                <w:tab w:val="left" w:pos="72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To specify an LP-WUS design commonly applicable to both IDLE/INACTIVE and CONNECTED modes (RAN1, RAN4)</w:t>
            </w:r>
          </w:p>
          <w:p w14:paraId="2F320924" w14:textId="77777777" w:rsidR="000358C8" w:rsidRPr="00300E45"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 xml:space="preserve">Specify OOK (OOK-1 and/or OOK-4) based LP-WUS with </w:t>
            </w:r>
            <w:r w:rsidRPr="00300E45">
              <w:t>overlaid OFDM sequence(s) over OOK symbol</w:t>
            </w:r>
          </w:p>
          <w:p w14:paraId="2D95868B" w14:textId="77777777" w:rsidR="000358C8" w:rsidRPr="00860D33" w:rsidRDefault="000358C8" w:rsidP="000358C8">
            <w:pPr>
              <w:numPr>
                <w:ilvl w:val="2"/>
                <w:numId w:val="5"/>
              </w:numPr>
              <w:tabs>
                <w:tab w:val="left" w:pos="2160"/>
              </w:tabs>
              <w:overflowPunct w:val="0"/>
              <w:autoSpaceDE w:val="0"/>
              <w:autoSpaceDN w:val="0"/>
              <w:adjustRightInd w:val="0"/>
              <w:spacing w:beforeLines="50" w:before="120" w:after="0"/>
              <w:ind w:hanging="357"/>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5C573B84" w14:textId="77777777" w:rsidR="000358C8" w:rsidRPr="00886B23"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At least duty-cycled monitoring of LP-WUS is supported</w:t>
            </w:r>
          </w:p>
          <w:p w14:paraId="19931990" w14:textId="77777777" w:rsidR="000358C8" w:rsidRPr="00886B23" w:rsidRDefault="000358C8" w:rsidP="000358C8">
            <w:pPr>
              <w:numPr>
                <w:ilvl w:val="0"/>
                <w:numId w:val="5"/>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IDLE/INACTIVE modes</w:t>
            </w:r>
          </w:p>
          <w:p w14:paraId="3B485E4A" w14:textId="77777777" w:rsidR="000358C8" w:rsidRPr="00860D33"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 xml:space="preserve">Specify procedure and configuration of LP-WUS indicating paging </w:t>
            </w:r>
            <w:r>
              <w:rPr>
                <w:bCs/>
                <w:lang w:val="en-US" w:eastAsia="zh-CN" w:bidi="ar"/>
              </w:rPr>
              <w:t xml:space="preserve">monitoring </w:t>
            </w:r>
            <w:r w:rsidRPr="00886B23">
              <w:rPr>
                <w:bCs/>
                <w:lang w:val="en-US" w:eastAsia="zh-CN" w:bidi="ar"/>
              </w:rPr>
              <w:t xml:space="preserve">triggered by LP-WUS, including at least configuration, sub-grouping and entry/exit condition for LP-WUS </w:t>
            </w:r>
            <w:r w:rsidRPr="00860D33">
              <w:rPr>
                <w:bCs/>
                <w:lang w:val="en-US" w:eastAsia="zh-CN" w:bidi="ar"/>
              </w:rPr>
              <w:t>monitoring</w:t>
            </w:r>
            <w:r>
              <w:rPr>
                <w:bCs/>
                <w:lang w:val="en-US" w:eastAsia="zh-CN" w:bidi="ar"/>
              </w:rPr>
              <w:t xml:space="preserve"> </w:t>
            </w:r>
            <w:r w:rsidRPr="00860D33">
              <w:rPr>
                <w:rFonts w:hint="eastAsia"/>
                <w:bCs/>
                <w:lang w:val="en-US" w:eastAsia="zh-CN" w:bidi="ar"/>
              </w:rPr>
              <w:t xml:space="preserve">(RAN2, </w:t>
            </w:r>
            <w:r w:rsidRPr="00860D33">
              <w:rPr>
                <w:bCs/>
                <w:lang w:val="en-US" w:eastAsia="zh-CN" w:bidi="ar"/>
              </w:rPr>
              <w:t>R</w:t>
            </w:r>
            <w:r w:rsidRPr="00860D33">
              <w:rPr>
                <w:rFonts w:hint="eastAsia"/>
                <w:bCs/>
                <w:lang w:val="en-US" w:eastAsia="zh-CN" w:bidi="ar"/>
              </w:rPr>
              <w:t>AN1,</w:t>
            </w:r>
            <w:r>
              <w:rPr>
                <w:bCs/>
                <w:lang w:val="en-US" w:eastAsia="zh-CN" w:bidi="ar"/>
              </w:rPr>
              <w:t xml:space="preserve"> </w:t>
            </w:r>
            <w:r w:rsidRPr="00860D33">
              <w:rPr>
                <w:rFonts w:hint="eastAsia"/>
                <w:bCs/>
                <w:lang w:val="en-US" w:eastAsia="zh-CN" w:bidi="ar"/>
              </w:rPr>
              <w:t>RAN3, RAN4)</w:t>
            </w:r>
          </w:p>
          <w:p w14:paraId="62560077" w14:textId="77777777" w:rsidR="000358C8" w:rsidRPr="00860D33"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sidRPr="00860D33">
              <w:rPr>
                <w:bCs/>
                <w:lang w:val="en-US" w:eastAsia="zh-CN" w:bidi="ar"/>
              </w:rPr>
              <w:t>Specify LP-SS with periodicity with Yms for LP-WUR, for synchronization and/or RRM for serving cell. (RAN1, RAN4)</w:t>
            </w:r>
          </w:p>
          <w:p w14:paraId="185CCF4B" w14:textId="77777777" w:rsidR="000358C8" w:rsidRPr="00886B23" w:rsidRDefault="000358C8" w:rsidP="000358C8">
            <w:pPr>
              <w:numPr>
                <w:ilvl w:val="2"/>
                <w:numId w:val="5"/>
              </w:numPr>
              <w:tabs>
                <w:tab w:val="left" w:pos="216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3B891F9A" w14:textId="77777777" w:rsidR="000358C8" w:rsidRPr="00886B23" w:rsidRDefault="000358C8" w:rsidP="000358C8">
            <w:pPr>
              <w:numPr>
                <w:ilvl w:val="2"/>
                <w:numId w:val="5"/>
              </w:numPr>
              <w:tabs>
                <w:tab w:val="left" w:pos="2160"/>
              </w:tabs>
              <w:overflowPunct w:val="0"/>
              <w:autoSpaceDE w:val="0"/>
              <w:autoSpaceDN w:val="0"/>
              <w:adjustRightInd w:val="0"/>
              <w:spacing w:beforeLines="50" w:before="120" w:after="0"/>
              <w:ind w:hanging="357"/>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168E28FF" w14:textId="77777777" w:rsidR="000358C8" w:rsidRPr="00886B23" w:rsidRDefault="000358C8" w:rsidP="000358C8">
            <w:pPr>
              <w:numPr>
                <w:ilvl w:val="2"/>
                <w:numId w:val="5"/>
              </w:numPr>
              <w:tabs>
                <w:tab w:val="left" w:pos="216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Y will be decided within WI. 320ms is the start point.</w:t>
            </w:r>
          </w:p>
          <w:p w14:paraId="66C76E24" w14:textId="77777777" w:rsidR="000358C8" w:rsidRPr="00886B23"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Specify further RRM relaxation of UE MR for both serving and neighbor cell measurements, and UE serving cell RRM measurement offloaded from MR to LP-WUR, including the necessary conditions (RAN4, RAN2)</w:t>
            </w:r>
          </w:p>
          <w:p w14:paraId="0BD93B11" w14:textId="77777777" w:rsidR="000358C8" w:rsidRPr="00886B23" w:rsidRDefault="000358C8" w:rsidP="000358C8">
            <w:pPr>
              <w:numPr>
                <w:ilvl w:val="0"/>
                <w:numId w:val="5"/>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27BBA271" w14:textId="77777777" w:rsidR="000358C8"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Pr>
                <w:bCs/>
                <w:lang w:val="en-US"/>
              </w:rPr>
              <w:lastRenderedPageBreak/>
              <w:t>Check in RAN#105 for potential TU adjustment in RAN2</w:t>
            </w:r>
          </w:p>
          <w:p w14:paraId="6453836B" w14:textId="77777777" w:rsidR="000358C8" w:rsidRPr="00886B23"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Note: In CONNECTED mode, UE MR ultra-deep sleep is not considered, and UE RRM/RLM/BFD/CSI measurements are performed by MR</w:t>
            </w:r>
          </w:p>
          <w:p w14:paraId="72E58CD0" w14:textId="77777777" w:rsidR="000358C8" w:rsidRPr="00886B23" w:rsidRDefault="000358C8" w:rsidP="000358C8">
            <w:pPr>
              <w:numPr>
                <w:ilvl w:val="0"/>
                <w:numId w:val="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Note: The target coverage of LP-WUS and LP-SS shall be the coverage of PUSCH for message3.</w:t>
            </w:r>
          </w:p>
          <w:p w14:paraId="6B580BCF" w14:textId="77777777" w:rsidR="000358C8" w:rsidRPr="00860D33" w:rsidRDefault="000358C8" w:rsidP="000358C8">
            <w:pPr>
              <w:numPr>
                <w:ilvl w:val="0"/>
                <w:numId w:val="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1"/>
          <w:p w14:paraId="2BC9F4F8" w14:textId="77777777" w:rsidR="000358C8" w:rsidRPr="00860D33" w:rsidRDefault="000358C8" w:rsidP="008763C0">
            <w:pPr>
              <w:numPr>
                <w:ilvl w:val="0"/>
                <w:numId w:val="5"/>
              </w:numPr>
              <w:tabs>
                <w:tab w:val="left" w:pos="720"/>
              </w:tabs>
              <w:overflowPunct w:val="0"/>
              <w:autoSpaceDE w:val="0"/>
              <w:autoSpaceDN w:val="0"/>
              <w:adjustRightInd w:val="0"/>
              <w:spacing w:beforeLines="50" w:before="120" w:after="0"/>
              <w:ind w:hanging="357"/>
              <w:textAlignment w:val="baseline"/>
              <w:rPr>
                <w:bCs/>
                <w:lang w:val="en-US"/>
              </w:rPr>
            </w:pPr>
            <w:r w:rsidRPr="00860D33">
              <w:rPr>
                <w:rFonts w:hint="eastAsia"/>
                <w:bCs/>
                <w:lang w:val="en-US"/>
              </w:rPr>
              <w:t xml:space="preserve">Specify </w:t>
            </w:r>
            <w:r w:rsidRPr="00860D33">
              <w:rPr>
                <w:rFonts w:hint="eastAsia"/>
                <w:bCs/>
                <w:lang w:val="en-US" w:eastAsia="zh-CN" w:bidi="ar"/>
              </w:rPr>
              <w:t>the</w:t>
            </w:r>
            <w:r w:rsidRPr="00860D33">
              <w:rPr>
                <w:rFonts w:hint="eastAsia"/>
                <w:bCs/>
                <w:lang w:val="en-US"/>
              </w:rPr>
              <w:t xml:space="preserve"> necessary RAN4 core requirement(s) to support the feature (RAN4).</w:t>
            </w:r>
          </w:p>
          <w:p w14:paraId="724EF314" w14:textId="77777777" w:rsidR="000358C8" w:rsidRPr="005F6CC7" w:rsidRDefault="000358C8" w:rsidP="008763C0">
            <w:pPr>
              <w:numPr>
                <w:ilvl w:val="1"/>
                <w:numId w:val="5"/>
              </w:numPr>
              <w:tabs>
                <w:tab w:val="left" w:pos="1440"/>
              </w:tabs>
              <w:overflowPunct w:val="0"/>
              <w:autoSpaceDE w:val="0"/>
              <w:autoSpaceDN w:val="0"/>
              <w:adjustRightInd w:val="0"/>
              <w:spacing w:beforeLines="50" w:before="120" w:after="0"/>
              <w:ind w:hanging="357"/>
              <w:textAlignment w:val="baseline"/>
              <w:rPr>
                <w:lang w:val="en-US"/>
              </w:rPr>
            </w:pPr>
            <w:r w:rsidRPr="00860D33">
              <w:rPr>
                <w:rFonts w:hint="eastAsia"/>
                <w:bCs/>
                <w:lang w:val="en-US"/>
              </w:rPr>
              <w:t>This objective is to be further refined in RAN#103</w:t>
            </w:r>
          </w:p>
          <w:p w14:paraId="42D2F4C0" w14:textId="77777777" w:rsidR="00252514" w:rsidRDefault="00252514" w:rsidP="00252514">
            <w:pPr>
              <w:pStyle w:val="Heading3"/>
              <w:numPr>
                <w:ilvl w:val="0"/>
                <w:numId w:val="0"/>
              </w:numPr>
              <w:spacing w:before="0"/>
              <w:ind w:left="1440"/>
              <w:rPr>
                <w:color w:val="0000FF"/>
              </w:rPr>
            </w:pPr>
          </w:p>
          <w:p w14:paraId="3A46AC08" w14:textId="37F811E3" w:rsidR="005F6CC7" w:rsidRPr="00984175" w:rsidRDefault="005F6CC7" w:rsidP="00984175">
            <w:pPr>
              <w:spacing w:after="0"/>
              <w:rPr>
                <w:bCs/>
                <w:sz w:val="24"/>
                <w:szCs w:val="24"/>
                <w:lang w:eastAsia="zh-CN"/>
              </w:rPr>
            </w:pPr>
            <w:r w:rsidRPr="00984175">
              <w:rPr>
                <w:bCs/>
                <w:sz w:val="24"/>
                <w:szCs w:val="24"/>
                <w:lang w:eastAsia="zh-CN"/>
              </w:rPr>
              <w:t>4.2</w:t>
            </w:r>
            <w:r w:rsidRPr="00984175">
              <w:rPr>
                <w:bCs/>
                <w:sz w:val="24"/>
                <w:szCs w:val="24"/>
                <w:lang w:eastAsia="zh-CN"/>
              </w:rPr>
              <w:tab/>
              <w:t>Objective of Performance part WI</w:t>
            </w:r>
          </w:p>
          <w:p w14:paraId="444279AF" w14:textId="77777777" w:rsidR="005F6CC7" w:rsidRPr="00984175" w:rsidRDefault="005F6CC7" w:rsidP="005B06F5">
            <w:pPr>
              <w:ind w:left="200"/>
            </w:pPr>
            <w:r w:rsidRPr="00984175">
              <w:t>NOTE:</w:t>
            </w:r>
            <w:r w:rsidRPr="00984175">
              <w:tab/>
              <w:t>Leave empty if the WI proposal does not contain a RAN performance part.</w:t>
            </w:r>
          </w:p>
          <w:p w14:paraId="4543130E" w14:textId="77777777" w:rsidR="005F6CC7" w:rsidRDefault="005F6CC7" w:rsidP="005F6CC7">
            <w:pPr>
              <w:spacing w:after="0"/>
              <w:rPr>
                <w:highlight w:val="yellow"/>
              </w:rPr>
            </w:pPr>
          </w:p>
          <w:p w14:paraId="393EC9D1" w14:textId="77777777" w:rsidR="005F6CC7" w:rsidRPr="00860D33" w:rsidRDefault="005F6CC7" w:rsidP="005F6CC7">
            <w:pPr>
              <w:numPr>
                <w:ilvl w:val="0"/>
                <w:numId w:val="8"/>
              </w:numPr>
              <w:overflowPunct w:val="0"/>
              <w:autoSpaceDE w:val="0"/>
              <w:autoSpaceDN w:val="0"/>
              <w:adjustRightInd w:val="0"/>
              <w:spacing w:after="0"/>
              <w:ind w:leftChars="100" w:left="620"/>
              <w:textAlignment w:val="baseline"/>
              <w:rPr>
                <w:bCs/>
                <w:lang w:eastAsia="zh-CN"/>
              </w:rPr>
            </w:pPr>
            <w:r w:rsidRPr="00860D33">
              <w:rPr>
                <w:rFonts w:hint="eastAsia"/>
                <w:bCs/>
                <w:lang w:eastAsia="zh-CN"/>
              </w:rPr>
              <w:t xml:space="preserve">Specify the demodulation performance and </w:t>
            </w:r>
            <w:r w:rsidRPr="00860D33">
              <w:rPr>
                <w:bCs/>
                <w:lang w:eastAsia="zh-CN"/>
              </w:rPr>
              <w:t>test cases for LP-WUS/WUR</w:t>
            </w:r>
            <w:r w:rsidRPr="00860D33">
              <w:rPr>
                <w:rFonts w:hint="eastAsia"/>
                <w:bCs/>
                <w:lang w:eastAsia="zh-CN"/>
              </w:rPr>
              <w:t>[RAN4]</w:t>
            </w:r>
            <w:r w:rsidRPr="00860D33">
              <w:rPr>
                <w:bCs/>
                <w:lang w:eastAsia="zh-CN"/>
              </w:rPr>
              <w:t>.</w:t>
            </w:r>
          </w:p>
          <w:p w14:paraId="00887AAE" w14:textId="41327F68" w:rsidR="005F6CC7" w:rsidRPr="005F6CC7" w:rsidRDefault="005F6CC7" w:rsidP="00CF13D1">
            <w:pPr>
              <w:numPr>
                <w:ilvl w:val="0"/>
                <w:numId w:val="8"/>
              </w:numPr>
              <w:overflowPunct w:val="0"/>
              <w:autoSpaceDE w:val="0"/>
              <w:autoSpaceDN w:val="0"/>
              <w:adjustRightInd w:val="0"/>
              <w:spacing w:after="0"/>
              <w:ind w:leftChars="100" w:left="620"/>
              <w:textAlignment w:val="baseline"/>
            </w:pPr>
            <w:r w:rsidRPr="00860D33">
              <w:rPr>
                <w:rFonts w:hint="eastAsia"/>
                <w:bCs/>
                <w:lang w:eastAsia="zh-CN"/>
              </w:rPr>
              <w:t xml:space="preserve">Specify </w:t>
            </w:r>
            <w:r w:rsidRPr="00860D33">
              <w:rPr>
                <w:bCs/>
                <w:lang w:eastAsia="zh-CN"/>
              </w:rPr>
              <w:t xml:space="preserve">RRM measurement performance requirement and </w:t>
            </w:r>
            <w:r w:rsidRPr="00860D33">
              <w:rPr>
                <w:rFonts w:hint="eastAsia"/>
                <w:bCs/>
                <w:lang w:eastAsia="zh-CN"/>
              </w:rPr>
              <w:t xml:space="preserve">corresponding test cases for the </w:t>
            </w:r>
            <w:r w:rsidRPr="00860D33">
              <w:rPr>
                <w:bCs/>
                <w:lang w:eastAsia="zh-CN"/>
              </w:rPr>
              <w:t>LP-WUS/WUR</w:t>
            </w:r>
            <w:r w:rsidRPr="00860D33">
              <w:rPr>
                <w:rFonts w:hint="eastAsia"/>
                <w:bCs/>
                <w:lang w:eastAsia="zh-CN"/>
              </w:rPr>
              <w:t>[RAN4].</w:t>
            </w:r>
          </w:p>
        </w:tc>
      </w:tr>
    </w:tbl>
    <w:p w14:paraId="0468C46D" w14:textId="52DF5EF3" w:rsidR="00FB41E9" w:rsidRDefault="00D912BE" w:rsidP="007C681B">
      <w:r>
        <w:lastRenderedPageBreak/>
        <w:t xml:space="preserve"> </w:t>
      </w:r>
    </w:p>
    <w:p w14:paraId="4C3A80AA" w14:textId="44AFC6DC" w:rsidR="002A6F0E" w:rsidRDefault="00DF07C3" w:rsidP="002A6F0E">
      <w:pPr>
        <w:pStyle w:val="Heading1"/>
        <w:tabs>
          <w:tab w:val="num" w:pos="720"/>
        </w:tabs>
        <w:ind w:left="720" w:hanging="720"/>
        <w:jc w:val="both"/>
        <w:rPr>
          <w:rFonts w:ascii="Times New Roman" w:hAnsi="Times New Roman"/>
        </w:rPr>
      </w:pPr>
      <w:r>
        <w:rPr>
          <w:rFonts w:ascii="Times New Roman" w:hAnsi="Times New Roman"/>
        </w:rPr>
        <w:t xml:space="preserve">LP-WUS </w:t>
      </w:r>
      <w:r w:rsidR="005011C5">
        <w:rPr>
          <w:rFonts w:ascii="Times New Roman" w:hAnsi="Times New Roman"/>
        </w:rPr>
        <w:t xml:space="preserve">monitoring </w:t>
      </w:r>
    </w:p>
    <w:p w14:paraId="280987A7" w14:textId="2C125A2E" w:rsidR="005E129F" w:rsidRPr="00DE291F" w:rsidRDefault="0073514B" w:rsidP="005E129F">
      <w:pPr>
        <w:pStyle w:val="Heading2a"/>
        <w:ind w:left="720" w:hanging="720"/>
        <w:rPr>
          <w:lang w:val="en-US"/>
        </w:rPr>
      </w:pPr>
      <w:bookmarkStart w:id="2" w:name="_Ref166010380"/>
      <w:r>
        <w:rPr>
          <w:lang w:val="en-US"/>
        </w:rPr>
        <w:t>Review of NB-IoT group WUS</w:t>
      </w:r>
      <w:r w:rsidR="003E1BAB">
        <w:rPr>
          <w:lang w:val="en-US"/>
        </w:rPr>
        <w:t xml:space="preserve"> monitoring</w:t>
      </w:r>
      <w:bookmarkEnd w:id="2"/>
    </w:p>
    <w:p w14:paraId="35F63D8E" w14:textId="05287207" w:rsidR="003E1BAB" w:rsidRDefault="00BC1C29" w:rsidP="00BC1C29">
      <w:pPr>
        <w:rPr>
          <w:rFonts w:eastAsia="DengXian"/>
          <w:lang w:eastAsia="zh-CN"/>
        </w:rPr>
      </w:pPr>
      <w:r>
        <w:rPr>
          <w:rFonts w:eastAsia="DengXian" w:hint="eastAsia"/>
          <w:lang w:eastAsia="zh-CN"/>
        </w:rPr>
        <w:t>NB-IoT</w:t>
      </w:r>
      <w:r>
        <w:rPr>
          <w:rFonts w:eastAsia="DengXian"/>
          <w:lang w:eastAsia="zh-CN"/>
        </w:rPr>
        <w:t xml:space="preserve"> group WUS design is very much similar to the design of the NR Rel-19 LP-WUS</w:t>
      </w:r>
      <w:r w:rsidR="00643748">
        <w:rPr>
          <w:rFonts w:eastAsia="DengXian"/>
          <w:lang w:eastAsia="zh-CN"/>
        </w:rPr>
        <w:t xml:space="preserve"> in the sense that both target at low power </w:t>
      </w:r>
      <w:r w:rsidR="000B569E">
        <w:rPr>
          <w:rFonts w:eastAsia="DengXian"/>
          <w:lang w:eastAsia="zh-CN"/>
        </w:rPr>
        <w:t>consumption applications with large number of devices</w:t>
      </w:r>
      <w:r>
        <w:rPr>
          <w:rFonts w:eastAsia="DengXian"/>
          <w:lang w:eastAsia="zh-CN"/>
        </w:rPr>
        <w:t xml:space="preserve">. </w:t>
      </w:r>
      <w:r w:rsidR="00A97A53">
        <w:rPr>
          <w:rFonts w:eastAsia="DengXian"/>
          <w:lang w:eastAsia="zh-CN"/>
        </w:rPr>
        <w:t>In our opinion, b</w:t>
      </w:r>
      <w:r w:rsidR="003E1BAB">
        <w:rPr>
          <w:rFonts w:eastAsia="DengXian"/>
          <w:lang w:eastAsia="zh-CN"/>
        </w:rPr>
        <w:t xml:space="preserve">oth </w:t>
      </w:r>
      <w:r w:rsidR="005517A6">
        <w:rPr>
          <w:rFonts w:eastAsia="DengXian"/>
          <w:lang w:eastAsia="zh-CN"/>
        </w:rPr>
        <w:t>sequence based</w:t>
      </w:r>
      <w:r w:rsidR="003E1BAB">
        <w:rPr>
          <w:rFonts w:eastAsia="DengXian"/>
          <w:lang w:eastAsia="zh-CN"/>
        </w:rPr>
        <w:t xml:space="preserve"> </w:t>
      </w:r>
      <w:r w:rsidR="005517A6">
        <w:rPr>
          <w:rFonts w:eastAsia="DengXian"/>
          <w:lang w:eastAsia="zh-CN"/>
        </w:rPr>
        <w:t xml:space="preserve">WUS design and UE subgroup splitting in multiple WUS </w:t>
      </w:r>
      <w:r w:rsidR="00C23580">
        <w:rPr>
          <w:rFonts w:eastAsia="DengXian"/>
          <w:lang w:eastAsia="zh-CN"/>
        </w:rPr>
        <w:t xml:space="preserve">resources of the NB-IoT WUS can be reused by the </w:t>
      </w:r>
      <w:r w:rsidR="00D76010">
        <w:rPr>
          <w:rFonts w:eastAsia="DengXian"/>
          <w:lang w:eastAsia="zh-CN"/>
        </w:rPr>
        <w:t xml:space="preserve">NR </w:t>
      </w:r>
      <w:r w:rsidR="00C23580">
        <w:rPr>
          <w:rFonts w:eastAsia="DengXian"/>
          <w:lang w:eastAsia="zh-CN"/>
        </w:rPr>
        <w:t xml:space="preserve">LP-WUS. </w:t>
      </w:r>
      <w:r w:rsidR="00A97A53">
        <w:rPr>
          <w:rFonts w:eastAsia="DengXian"/>
          <w:lang w:eastAsia="zh-CN"/>
        </w:rPr>
        <w:t>In our companion paper for agenda 8.6.1</w:t>
      </w:r>
      <w:r w:rsidR="00406CFF">
        <w:rPr>
          <w:rFonts w:eastAsia="DengXian"/>
          <w:lang w:eastAsia="zh-CN"/>
        </w:rPr>
        <w:t xml:space="preserve"> in </w:t>
      </w:r>
      <w:r w:rsidR="00406CFF">
        <w:rPr>
          <w:rFonts w:eastAsia="DengXian"/>
          <w:lang w:eastAsia="zh-CN"/>
        </w:rPr>
        <w:fldChar w:fldCharType="begin"/>
      </w:r>
      <w:r w:rsidR="00406CFF">
        <w:rPr>
          <w:rFonts w:eastAsia="DengXian"/>
          <w:lang w:eastAsia="zh-CN"/>
        </w:rPr>
        <w:instrText xml:space="preserve"> REF _Ref165987928 \r \h </w:instrText>
      </w:r>
      <w:r w:rsidR="00406CFF">
        <w:rPr>
          <w:rFonts w:eastAsia="DengXian"/>
          <w:lang w:eastAsia="zh-CN"/>
        </w:rPr>
      </w:r>
      <w:r w:rsidR="00406CFF">
        <w:rPr>
          <w:rFonts w:eastAsia="DengXian"/>
          <w:lang w:eastAsia="zh-CN"/>
        </w:rPr>
        <w:fldChar w:fldCharType="separate"/>
      </w:r>
      <w:r w:rsidR="00406CFF">
        <w:rPr>
          <w:rFonts w:eastAsia="DengXian"/>
          <w:lang w:eastAsia="zh-CN"/>
        </w:rPr>
        <w:t>[2]</w:t>
      </w:r>
      <w:r w:rsidR="00406CFF">
        <w:rPr>
          <w:rFonts w:eastAsia="DengXian"/>
          <w:lang w:eastAsia="zh-CN"/>
        </w:rPr>
        <w:fldChar w:fldCharType="end"/>
      </w:r>
      <w:r w:rsidR="00406CFF">
        <w:rPr>
          <w:rFonts w:eastAsia="DengXian"/>
          <w:lang w:eastAsia="zh-CN"/>
        </w:rPr>
        <w:t xml:space="preserve">, we have focused on the sequence signaling design aspect. In this paper, we will focus on the </w:t>
      </w:r>
      <w:r w:rsidR="00116BC6">
        <w:rPr>
          <w:rFonts w:eastAsia="DengXian"/>
          <w:lang w:eastAsia="zh-CN"/>
        </w:rPr>
        <w:t>LP-WUS monitoring occasion design.</w:t>
      </w:r>
    </w:p>
    <w:p w14:paraId="79F374D4" w14:textId="5837367F" w:rsidR="00B73EAC" w:rsidRDefault="00BC1C29" w:rsidP="00BC1C29">
      <w:pPr>
        <w:rPr>
          <w:rFonts w:eastAsia="DengXian"/>
          <w:lang w:eastAsia="zh-CN"/>
        </w:rPr>
      </w:pPr>
      <w:r>
        <w:rPr>
          <w:rFonts w:eastAsia="DengXian"/>
          <w:lang w:eastAsia="zh-CN"/>
        </w:rPr>
        <w:t xml:space="preserve">In Rel-16, group WUS was introduced </w:t>
      </w:r>
      <w:r w:rsidR="006C2077">
        <w:rPr>
          <w:rFonts w:eastAsia="DengXian"/>
          <w:lang w:eastAsia="zh-CN"/>
        </w:rPr>
        <w:t>for</w:t>
      </w:r>
      <w:r>
        <w:rPr>
          <w:rFonts w:eastAsia="DengXian"/>
          <w:lang w:eastAsia="zh-CN"/>
        </w:rPr>
        <w:t xml:space="preserve"> NB-IoT by using CDM and TDM. For each PO, up to 2 WUS resources in TDM are configured to multiplex the transmission of group WUS</w:t>
      </w:r>
      <w:r w:rsidR="006C2077">
        <w:rPr>
          <w:rFonts w:eastAsia="DengXian"/>
          <w:lang w:eastAsia="zh-CN"/>
        </w:rPr>
        <w:t>s</w:t>
      </w:r>
      <w:r>
        <w:rPr>
          <w:rFonts w:eastAsia="DengXian"/>
          <w:lang w:eastAsia="zh-CN"/>
        </w:rPr>
        <w:t xml:space="preserve">. </w:t>
      </w:r>
      <w:r w:rsidR="007E4214" w:rsidRPr="00C67CDD">
        <w:rPr>
          <w:rFonts w:eastAsia="DengXian"/>
          <w:lang w:eastAsia="zh-CN"/>
        </w:rPr>
        <w:t>Up to 8 WUS sequences</w:t>
      </w:r>
      <w:r w:rsidR="007E4214">
        <w:rPr>
          <w:rFonts w:eastAsia="DengXian"/>
          <w:lang w:eastAsia="zh-CN"/>
        </w:rPr>
        <w:t xml:space="preserve"> can be configured</w:t>
      </w:r>
      <w:r w:rsidR="007E4214" w:rsidRPr="00C67CDD">
        <w:rPr>
          <w:rFonts w:eastAsia="DengXian"/>
          <w:lang w:eastAsia="zh-CN"/>
        </w:rPr>
        <w:t xml:space="preserve"> per WUS resource</w:t>
      </w:r>
      <w:r w:rsidR="007E4214">
        <w:rPr>
          <w:rFonts w:eastAsia="DengXian"/>
          <w:lang w:eastAsia="zh-CN"/>
        </w:rPr>
        <w:t xml:space="preserve">. </w:t>
      </w:r>
      <w:r w:rsidR="006C2077">
        <w:rPr>
          <w:rFonts w:eastAsia="DengXian"/>
          <w:lang w:eastAsia="zh-CN"/>
        </w:rPr>
        <w:t>Besides, a</w:t>
      </w:r>
      <w:r w:rsidR="006C2077" w:rsidRPr="00C67CDD">
        <w:rPr>
          <w:rFonts w:eastAsia="DengXian"/>
          <w:lang w:eastAsia="zh-CN"/>
        </w:rPr>
        <w:t xml:space="preserve"> common WUS sequence can be configured to wake up all UE groups in a WUS resource.</w:t>
      </w:r>
      <w:r w:rsidR="006C2077">
        <w:rPr>
          <w:rFonts w:eastAsia="DengXian"/>
          <w:lang w:eastAsia="zh-CN"/>
        </w:rPr>
        <w:t xml:space="preserve"> At any time, </w:t>
      </w:r>
      <w:r w:rsidR="006C2077" w:rsidRPr="00C67CDD">
        <w:rPr>
          <w:rFonts w:eastAsia="DengXian"/>
          <w:lang w:eastAsia="zh-CN"/>
        </w:rPr>
        <w:t>no more than one WUS sequence is transmitted.</w:t>
      </w:r>
      <w:r w:rsidR="00705906">
        <w:rPr>
          <w:rFonts w:eastAsia="DengXian"/>
          <w:lang w:eastAsia="zh-CN"/>
        </w:rPr>
        <w:t xml:space="preserve"> </w:t>
      </w:r>
      <w:r w:rsidR="00836328">
        <w:rPr>
          <w:rFonts w:eastAsia="DengXian"/>
          <w:lang w:eastAsia="zh-CN"/>
        </w:rPr>
        <w:t xml:space="preserve">The NB-IoT WUS resource </w:t>
      </w:r>
      <w:r w:rsidR="00746157">
        <w:rPr>
          <w:rFonts w:eastAsia="DengXian"/>
          <w:lang w:eastAsia="zh-CN"/>
        </w:rPr>
        <w:t>is the counterpart of</w:t>
      </w:r>
      <w:r w:rsidR="00836328">
        <w:rPr>
          <w:rFonts w:eastAsia="DengXian"/>
          <w:lang w:eastAsia="zh-CN"/>
        </w:rPr>
        <w:t xml:space="preserve"> the </w:t>
      </w:r>
      <w:r w:rsidR="00746157">
        <w:rPr>
          <w:rFonts w:eastAsia="DengXian"/>
          <w:lang w:eastAsia="zh-CN"/>
        </w:rPr>
        <w:t xml:space="preserve">NR </w:t>
      </w:r>
      <w:r w:rsidR="00836328">
        <w:rPr>
          <w:rFonts w:eastAsia="DengXian"/>
          <w:lang w:eastAsia="zh-CN"/>
        </w:rPr>
        <w:t>LP-WUS monitoring occasion</w:t>
      </w:r>
      <w:r w:rsidR="00B73EAC">
        <w:rPr>
          <w:rFonts w:eastAsia="DengXian"/>
          <w:lang w:eastAsia="zh-CN"/>
        </w:rPr>
        <w:t>.</w:t>
      </w:r>
      <w:r w:rsidR="00CE6646">
        <w:rPr>
          <w:rFonts w:eastAsia="DengXian"/>
          <w:lang w:eastAsia="zh-CN"/>
        </w:rPr>
        <w:t xml:space="preserve"> </w:t>
      </w:r>
      <w:r w:rsidR="00B73EAC">
        <w:rPr>
          <w:rFonts w:eastAsia="DengXian"/>
          <w:lang w:eastAsia="zh-CN"/>
        </w:rPr>
        <w:t xml:space="preserve">By </w:t>
      </w:r>
      <w:r w:rsidR="00CE6646">
        <w:rPr>
          <w:rFonts w:eastAsia="DengXian"/>
          <w:lang w:eastAsia="zh-CN"/>
        </w:rPr>
        <w:t>configuring 2 WUS resources per PO</w:t>
      </w:r>
      <w:r w:rsidR="00B73EAC">
        <w:rPr>
          <w:rFonts w:eastAsia="DengXian"/>
          <w:lang w:eastAsia="zh-CN"/>
        </w:rPr>
        <w:t>,</w:t>
      </w:r>
      <w:r w:rsidR="00CE6646">
        <w:rPr>
          <w:rFonts w:eastAsia="DengXian"/>
          <w:lang w:eastAsia="zh-CN"/>
        </w:rPr>
        <w:t xml:space="preserve"> the</w:t>
      </w:r>
      <w:r w:rsidR="00B73EAC">
        <w:rPr>
          <w:rFonts w:eastAsia="DengXian"/>
          <w:lang w:eastAsia="zh-CN"/>
        </w:rPr>
        <w:t xml:space="preserve"> UE subgrouping granularity </w:t>
      </w:r>
      <w:r w:rsidR="00CE6646">
        <w:rPr>
          <w:rFonts w:eastAsia="DengXian"/>
          <w:lang w:eastAsia="zh-CN"/>
        </w:rPr>
        <w:t>is</w:t>
      </w:r>
      <w:r w:rsidR="00B73EAC">
        <w:rPr>
          <w:rFonts w:eastAsia="DengXian"/>
          <w:lang w:eastAsia="zh-CN"/>
        </w:rPr>
        <w:t xml:space="preserve"> doubled</w:t>
      </w:r>
      <w:r w:rsidR="00CE6646">
        <w:rPr>
          <w:rFonts w:eastAsia="DengXian"/>
          <w:lang w:eastAsia="zh-CN"/>
        </w:rPr>
        <w:t xml:space="preserve"> </w:t>
      </w:r>
      <w:r w:rsidR="00D15426">
        <w:rPr>
          <w:rFonts w:eastAsia="DengXian"/>
          <w:lang w:eastAsia="zh-CN"/>
        </w:rPr>
        <w:t xml:space="preserve">with </w:t>
      </w:r>
      <w:r w:rsidR="002F6793">
        <w:rPr>
          <w:rFonts w:eastAsia="DengXian"/>
          <w:lang w:eastAsia="zh-CN"/>
        </w:rPr>
        <w:t>up to</w:t>
      </w:r>
      <w:r w:rsidR="00117796">
        <w:rPr>
          <w:rFonts w:eastAsia="DengXian"/>
          <w:lang w:eastAsia="zh-CN"/>
        </w:rPr>
        <w:t xml:space="preserve"> 16</w:t>
      </w:r>
      <w:r w:rsidR="002F6793">
        <w:rPr>
          <w:rFonts w:eastAsia="DengXian"/>
          <w:lang w:eastAsia="zh-CN"/>
        </w:rPr>
        <w:t xml:space="preserve"> UE group specific </w:t>
      </w:r>
      <w:r w:rsidR="00117796">
        <w:rPr>
          <w:rFonts w:eastAsia="DengXian"/>
          <w:lang w:eastAsia="zh-CN"/>
        </w:rPr>
        <w:t xml:space="preserve">WUS </w:t>
      </w:r>
      <w:r w:rsidR="002F6793">
        <w:rPr>
          <w:rFonts w:eastAsia="DengXian"/>
          <w:lang w:eastAsia="zh-CN"/>
        </w:rPr>
        <w:t xml:space="preserve">sequences </w:t>
      </w:r>
      <w:r w:rsidR="00265B99">
        <w:rPr>
          <w:rFonts w:eastAsia="DengXian"/>
          <w:lang w:eastAsia="zh-CN"/>
        </w:rPr>
        <w:t>without introducing additional paging delay</w:t>
      </w:r>
      <w:r w:rsidR="00117796">
        <w:rPr>
          <w:rFonts w:eastAsia="DengXian"/>
          <w:lang w:eastAsia="zh-CN"/>
        </w:rPr>
        <w:t xml:space="preserve"> compared to the case that 1 WUS resource is configured with 8 UE group specific WUS sequences.</w:t>
      </w:r>
      <w:r w:rsidR="008A4C6C">
        <w:rPr>
          <w:rFonts w:eastAsia="DengXian"/>
          <w:lang w:eastAsia="zh-CN"/>
        </w:rPr>
        <w:t xml:space="preserve"> </w:t>
      </w:r>
      <w:r w:rsidR="00465D4C">
        <w:rPr>
          <w:rFonts w:eastAsia="DengXian"/>
          <w:lang w:eastAsia="zh-CN"/>
        </w:rPr>
        <w:t xml:space="preserve">Due to the degraded NF and non-coherent processing of OOK LP-WUR, spectral efficiency of </w:t>
      </w:r>
      <w:r w:rsidR="00795F08">
        <w:rPr>
          <w:rFonts w:eastAsia="DengXian"/>
          <w:lang w:eastAsia="zh-CN"/>
        </w:rPr>
        <w:t>the LP-WUS is much lower than PDCCH</w:t>
      </w:r>
      <w:r w:rsidR="008A4C6C">
        <w:rPr>
          <w:rFonts w:eastAsia="DengXian"/>
          <w:lang w:eastAsia="zh-CN"/>
        </w:rPr>
        <w:t>.</w:t>
      </w:r>
      <w:r w:rsidR="00795F08">
        <w:rPr>
          <w:rFonts w:eastAsia="DengXian"/>
          <w:lang w:eastAsia="zh-CN"/>
        </w:rPr>
        <w:t xml:space="preserve"> In this case, the </w:t>
      </w:r>
      <w:r w:rsidR="00C24305">
        <w:rPr>
          <w:rFonts w:eastAsia="DengXian"/>
          <w:lang w:eastAsia="zh-CN"/>
        </w:rPr>
        <w:t xml:space="preserve">multiple WUS monitoring occasions inspired by NB-IoT WUS design is an effective way to </w:t>
      </w:r>
      <w:r w:rsidR="001E5E0A">
        <w:rPr>
          <w:rFonts w:eastAsia="DengXian"/>
          <w:lang w:eastAsia="zh-CN"/>
        </w:rPr>
        <w:t xml:space="preserve">increase the </w:t>
      </w:r>
      <w:r w:rsidR="007F3D1C">
        <w:rPr>
          <w:rFonts w:eastAsia="DengXian"/>
          <w:lang w:eastAsia="zh-CN"/>
        </w:rPr>
        <w:t xml:space="preserve">LP-WUS </w:t>
      </w:r>
      <w:r w:rsidR="00EF7713">
        <w:rPr>
          <w:rFonts w:eastAsia="DengXian"/>
          <w:lang w:eastAsia="zh-CN"/>
        </w:rPr>
        <w:t xml:space="preserve">capacity </w:t>
      </w:r>
      <w:r w:rsidR="007F3D1C">
        <w:rPr>
          <w:rFonts w:eastAsia="DengXian"/>
          <w:lang w:eastAsia="zh-CN"/>
        </w:rPr>
        <w:t>per PO.</w:t>
      </w:r>
      <w:r w:rsidR="00E51A76">
        <w:rPr>
          <w:rFonts w:eastAsia="DengXian"/>
          <w:lang w:eastAsia="zh-CN"/>
        </w:rPr>
        <w:t xml:space="preserve"> </w:t>
      </w:r>
      <w:r w:rsidR="00796D52">
        <w:rPr>
          <w:rFonts w:eastAsia="DengXian"/>
          <w:lang w:eastAsia="zh-CN"/>
        </w:rPr>
        <w:t>W</w:t>
      </w:r>
      <w:r w:rsidR="00E51A76">
        <w:rPr>
          <w:rFonts w:eastAsia="DengXian"/>
          <w:lang w:eastAsia="zh-CN"/>
        </w:rPr>
        <w:t xml:space="preserve">e think the following designs of NB-IoT can be reused by NR LP-WUS. </w:t>
      </w:r>
    </w:p>
    <w:p w14:paraId="61C85D74" w14:textId="52C16B70" w:rsidR="00BC1C29" w:rsidRPr="003E758B" w:rsidRDefault="00BC1C29" w:rsidP="00BC1C29">
      <w:pPr>
        <w:rPr>
          <w:b/>
          <w:bCs/>
          <w:i/>
          <w:iCs/>
        </w:rPr>
      </w:pPr>
      <w:bookmarkStart w:id="3" w:name="o1"/>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910A4A">
        <w:rPr>
          <w:b/>
          <w:bCs/>
          <w:i/>
          <w:iCs/>
          <w:noProof/>
        </w:rPr>
        <w:t>1</w:t>
      </w:r>
      <w:r w:rsidRPr="00F64EC3">
        <w:rPr>
          <w:b/>
          <w:bCs/>
          <w:i/>
          <w:iCs/>
        </w:rPr>
        <w:fldChar w:fldCharType="end"/>
      </w:r>
      <w:r>
        <w:rPr>
          <w:b/>
          <w:bCs/>
          <w:i/>
          <w:iCs/>
        </w:rPr>
        <w:t>:</w:t>
      </w:r>
      <w:r w:rsidRPr="003E758B">
        <w:rPr>
          <w:b/>
          <w:bCs/>
          <w:i/>
          <w:iCs/>
        </w:rPr>
        <w:t xml:space="preserve"> </w:t>
      </w:r>
      <w:r w:rsidR="00BF1129">
        <w:rPr>
          <w:b/>
          <w:bCs/>
          <w:i/>
          <w:iCs/>
        </w:rPr>
        <w:t>Th</w:t>
      </w:r>
      <w:r w:rsidRPr="003E758B">
        <w:rPr>
          <w:b/>
          <w:bCs/>
          <w:i/>
          <w:iCs/>
        </w:rPr>
        <w:t>e following design</w:t>
      </w:r>
      <w:r w:rsidR="0098649E">
        <w:rPr>
          <w:b/>
          <w:bCs/>
          <w:i/>
          <w:iCs/>
        </w:rPr>
        <w:t>s</w:t>
      </w:r>
      <w:r w:rsidRPr="003E758B">
        <w:rPr>
          <w:b/>
          <w:bCs/>
          <w:i/>
          <w:iCs/>
        </w:rPr>
        <w:t xml:space="preserve"> of NB-IoT group WUS </w:t>
      </w:r>
      <w:r>
        <w:rPr>
          <w:b/>
          <w:bCs/>
          <w:i/>
          <w:iCs/>
        </w:rPr>
        <w:t>can</w:t>
      </w:r>
      <w:r w:rsidRPr="003E758B">
        <w:rPr>
          <w:b/>
          <w:bCs/>
          <w:i/>
          <w:iCs/>
        </w:rPr>
        <w:t xml:space="preserve"> be </w:t>
      </w:r>
      <w:r>
        <w:rPr>
          <w:b/>
          <w:bCs/>
          <w:i/>
          <w:iCs/>
        </w:rPr>
        <w:t>considered for</w:t>
      </w:r>
      <w:r w:rsidRPr="003E758B">
        <w:rPr>
          <w:b/>
          <w:bCs/>
          <w:i/>
          <w:iCs/>
        </w:rPr>
        <w:t xml:space="preserve"> the NR LP-WUS:</w:t>
      </w:r>
    </w:p>
    <w:p w14:paraId="088ADB9E" w14:textId="4C37C674" w:rsidR="00BC1C29" w:rsidRDefault="00BC1C29" w:rsidP="00BC1C29">
      <w:pPr>
        <w:pStyle w:val="ListParagraph"/>
        <w:numPr>
          <w:ilvl w:val="0"/>
          <w:numId w:val="30"/>
        </w:numPr>
        <w:rPr>
          <w:b/>
          <w:bCs/>
          <w:i/>
          <w:iCs/>
        </w:rPr>
      </w:pPr>
      <w:r w:rsidRPr="003E758B">
        <w:rPr>
          <w:b/>
          <w:bCs/>
          <w:i/>
          <w:iCs/>
        </w:rPr>
        <w:t xml:space="preserve">Multiple WUS monitoring occasions (MO) can be configured </w:t>
      </w:r>
      <w:r w:rsidR="00010712">
        <w:rPr>
          <w:b/>
          <w:bCs/>
          <w:i/>
          <w:iCs/>
        </w:rPr>
        <w:t>in the WUS period</w:t>
      </w:r>
      <w:r w:rsidR="00B21B6B">
        <w:rPr>
          <w:b/>
          <w:bCs/>
          <w:i/>
          <w:iCs/>
        </w:rPr>
        <w:t xml:space="preserve"> </w:t>
      </w:r>
      <w:r w:rsidR="007F22F7">
        <w:rPr>
          <w:b/>
          <w:bCs/>
          <w:i/>
          <w:iCs/>
        </w:rPr>
        <w:t>for</w:t>
      </w:r>
      <w:r w:rsidR="00AF60A7">
        <w:rPr>
          <w:b/>
          <w:bCs/>
          <w:i/>
          <w:iCs/>
        </w:rPr>
        <w:t xml:space="preserve"> different WUSs </w:t>
      </w:r>
      <w:r w:rsidR="00A05FCA">
        <w:rPr>
          <w:b/>
          <w:bCs/>
          <w:i/>
          <w:iCs/>
        </w:rPr>
        <w:t>associated with</w:t>
      </w:r>
      <w:r>
        <w:rPr>
          <w:b/>
          <w:bCs/>
          <w:i/>
          <w:iCs/>
        </w:rPr>
        <w:t xml:space="preserve"> different UE subgroups</w:t>
      </w:r>
    </w:p>
    <w:p w14:paraId="7B31F7DB" w14:textId="52C1684F" w:rsidR="00BC1C29" w:rsidRPr="003E758B" w:rsidRDefault="00512188" w:rsidP="00BC1C29">
      <w:pPr>
        <w:pStyle w:val="ListParagraph"/>
        <w:numPr>
          <w:ilvl w:val="0"/>
          <w:numId w:val="30"/>
        </w:numPr>
        <w:rPr>
          <w:b/>
          <w:bCs/>
          <w:i/>
          <w:iCs/>
        </w:rPr>
      </w:pPr>
      <w:r>
        <w:rPr>
          <w:b/>
          <w:bCs/>
          <w:i/>
          <w:iCs/>
        </w:rPr>
        <w:t xml:space="preserve">Up to 8 UE subgroups are associated with </w:t>
      </w:r>
      <w:r w:rsidR="00686491">
        <w:rPr>
          <w:b/>
          <w:bCs/>
          <w:i/>
          <w:iCs/>
        </w:rPr>
        <w:t xml:space="preserve">each </w:t>
      </w:r>
      <w:r w:rsidR="00AA5D87">
        <w:rPr>
          <w:b/>
          <w:bCs/>
          <w:i/>
          <w:iCs/>
        </w:rPr>
        <w:t>MO</w:t>
      </w:r>
      <w:r w:rsidR="00686491">
        <w:rPr>
          <w:b/>
          <w:bCs/>
          <w:i/>
          <w:iCs/>
        </w:rPr>
        <w:t>.</w:t>
      </w:r>
    </w:p>
    <w:bookmarkEnd w:id="3"/>
    <w:p w14:paraId="46FE7948" w14:textId="77777777" w:rsidR="00BC1C29" w:rsidRDefault="00BC1C29" w:rsidP="00BC1C29"/>
    <w:p w14:paraId="2B7F8837" w14:textId="77777777" w:rsidR="00BC1C29" w:rsidRDefault="00BC1C29" w:rsidP="00BC1C29">
      <w:pPr>
        <w:jc w:val="center"/>
      </w:pPr>
      <w:r>
        <w:object w:dxaOrig="8861" w:dyaOrig="1890" w14:anchorId="521EF3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90pt" o:ole="">
            <v:imagedata r:id="rId12" o:title=""/>
          </v:shape>
          <o:OLEObject Type="Embed" ProgID="Visio.Drawing.15" ShapeID="_x0000_i1025" DrawAspect="Content" ObjectID="_1776867828" r:id="rId13"/>
        </w:object>
      </w:r>
    </w:p>
    <w:p w14:paraId="56995D47" w14:textId="667317E2" w:rsidR="00BC1C29" w:rsidRDefault="00BC1C29" w:rsidP="00BC1C29">
      <w:pPr>
        <w:jc w:val="center"/>
        <w:rPr>
          <w:b/>
          <w:bCs/>
        </w:rPr>
      </w:pPr>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9F0D5E">
        <w:rPr>
          <w:b/>
          <w:bCs/>
          <w:noProof/>
        </w:rPr>
        <w:t>1</w:t>
      </w:r>
      <w:r w:rsidRPr="00FB2CB5">
        <w:rPr>
          <w:b/>
          <w:bCs/>
        </w:rPr>
        <w:fldChar w:fldCharType="end"/>
      </w:r>
      <w:r w:rsidRPr="00FB2CB5">
        <w:rPr>
          <w:b/>
          <w:bCs/>
        </w:rPr>
        <w:t>:</w:t>
      </w:r>
      <w:r>
        <w:rPr>
          <w:b/>
          <w:bCs/>
        </w:rPr>
        <w:t xml:space="preserve"> NB-IoT group WUS.</w:t>
      </w:r>
    </w:p>
    <w:p w14:paraId="65E3497E" w14:textId="378986A0" w:rsidR="00AE1E6B" w:rsidRDefault="00AE1E6B" w:rsidP="00DE6008">
      <w:pPr>
        <w:pStyle w:val="Heading2a"/>
        <w:ind w:left="720" w:hanging="720"/>
        <w:rPr>
          <w:lang w:val="en-US"/>
        </w:rPr>
      </w:pPr>
      <w:r w:rsidRPr="00DE291F">
        <w:rPr>
          <w:lang w:val="en-US"/>
        </w:rPr>
        <w:lastRenderedPageBreak/>
        <w:t>LP-WUS occasion</w:t>
      </w:r>
    </w:p>
    <w:p w14:paraId="1916AF63" w14:textId="5985961B" w:rsidR="00306644" w:rsidRPr="00306644" w:rsidRDefault="00194EDB" w:rsidP="00306644">
      <w:r>
        <w:t xml:space="preserve">In RAN1 #116, the agreements </w:t>
      </w:r>
      <w:r w:rsidR="0026768A">
        <w:t>below</w:t>
      </w:r>
      <w:r>
        <w:t xml:space="preserve"> were made to define the LP-WUS occasion (LO) and the LP-WUS monitoring occasion (MO).</w:t>
      </w:r>
      <w:r w:rsidR="00287DF6">
        <w:t xml:space="preserve"> This basically </w:t>
      </w:r>
      <w:r w:rsidR="003A256D">
        <w:t xml:space="preserve">determines that the idle/inactive LP-WUS monitoring is periodic in a duty-cycled </w:t>
      </w:r>
      <w:r w:rsidR="009021AC">
        <w:t>manner</w:t>
      </w:r>
      <w:r w:rsidR="00287DF6">
        <w:t>.</w:t>
      </w:r>
      <w:r>
        <w:t xml:space="preserve"> Within each LO, multiple LP-WUS MOs can be configured at least for multi-beam transmissions of the LP-WUS.</w:t>
      </w:r>
      <w:r w:rsidR="003811BD">
        <w:t xml:space="preserve"> </w:t>
      </w:r>
      <w:r w:rsidR="00837739">
        <w:t>gNB may configure a beam</w:t>
      </w:r>
      <w:r w:rsidR="00D57D5B">
        <w:t xml:space="preserve"> sweeping pattern of LP-WUS transmission that is matched with </w:t>
      </w:r>
      <w:r w:rsidR="003D34B0">
        <w:t xml:space="preserve">beam forming pattern of SSBs. In this case, the </w:t>
      </w:r>
      <w:r w:rsidR="005E0E36">
        <w:t xml:space="preserve">LP-WUS length is restricted to 7 OFDM symbols. From the LP-WUS </w:t>
      </w:r>
      <w:r w:rsidR="00E04758">
        <w:t xml:space="preserve">design discussion in 8.6.1, this may not be a trivial design goal to achieve. </w:t>
      </w:r>
    </w:p>
    <w:tbl>
      <w:tblPr>
        <w:tblStyle w:val="TableGrid"/>
        <w:tblW w:w="0" w:type="auto"/>
        <w:tblLook w:val="04A0" w:firstRow="1" w:lastRow="0" w:firstColumn="1" w:lastColumn="0" w:noHBand="0" w:noVBand="1"/>
      </w:tblPr>
      <w:tblGrid>
        <w:gridCol w:w="9621"/>
      </w:tblGrid>
      <w:tr w:rsidR="002666DF" w14:paraId="1B1AA6A6" w14:textId="77777777" w:rsidTr="002666DF">
        <w:tc>
          <w:tcPr>
            <w:tcW w:w="9621" w:type="dxa"/>
          </w:tcPr>
          <w:p w14:paraId="69F6C9FB" w14:textId="77777777" w:rsidR="002666DF" w:rsidRPr="00F3763F" w:rsidRDefault="002666DF" w:rsidP="002666DF">
            <w:pPr>
              <w:rPr>
                <w:b/>
                <w:bCs/>
                <w:highlight w:val="green"/>
                <w:lang w:val="en-US" w:eastAsia="zh-CN" w:bidi="ar"/>
              </w:rPr>
            </w:pPr>
            <w:r w:rsidRPr="00F3763F">
              <w:rPr>
                <w:b/>
                <w:bCs/>
                <w:highlight w:val="green"/>
                <w:lang w:val="en-US" w:eastAsia="zh-CN" w:bidi="ar"/>
              </w:rPr>
              <w:t>Agreement</w:t>
            </w:r>
          </w:p>
          <w:p w14:paraId="3BAF8F34" w14:textId="77777777" w:rsidR="002666DF" w:rsidRPr="00F3763F" w:rsidRDefault="002666DF" w:rsidP="002666DF">
            <w:r w:rsidRPr="00F3763F">
              <w:t>LP-WUS occasions (LOs) are defined for LP-WUS monitoring.</w:t>
            </w:r>
          </w:p>
          <w:p w14:paraId="5915A2BE" w14:textId="77777777" w:rsidR="002666DF" w:rsidRPr="00F3763F" w:rsidRDefault="002666DF" w:rsidP="002666DF">
            <w:pPr>
              <w:pStyle w:val="ListParagraph"/>
              <w:numPr>
                <w:ilvl w:val="0"/>
                <w:numId w:val="16"/>
              </w:numPr>
              <w:overflowPunct/>
              <w:autoSpaceDE/>
              <w:autoSpaceDN/>
              <w:adjustRightInd/>
              <w:spacing w:after="0" w:line="259" w:lineRule="auto"/>
              <w:contextualSpacing w:val="0"/>
              <w:textAlignment w:val="auto"/>
            </w:pPr>
            <w:r w:rsidRPr="00F3763F">
              <w:t>Each LO has one or more LP-WUS monitoring occasions (MOs), where UE can monitor for LP-WUS transmission in each of the LP-WUS MOs.</w:t>
            </w:r>
          </w:p>
          <w:p w14:paraId="2E113F99" w14:textId="77777777" w:rsidR="002666DF" w:rsidRPr="00F3763F" w:rsidRDefault="002666DF" w:rsidP="002666DF">
            <w:pPr>
              <w:pStyle w:val="ListParagraph"/>
              <w:numPr>
                <w:ilvl w:val="1"/>
                <w:numId w:val="16"/>
              </w:numPr>
              <w:overflowPunct/>
              <w:autoSpaceDE/>
              <w:autoSpaceDN/>
              <w:adjustRightInd/>
              <w:spacing w:after="0" w:line="259" w:lineRule="auto"/>
              <w:contextualSpacing w:val="0"/>
              <w:textAlignment w:val="auto"/>
            </w:pPr>
            <w:r w:rsidRPr="00F3763F">
              <w:t>Different LP-WUS MOs may correspond to different beams in multi-beam operation</w:t>
            </w:r>
          </w:p>
          <w:p w14:paraId="66C18BA0" w14:textId="77777777" w:rsidR="002666DF" w:rsidRPr="00F3763F" w:rsidRDefault="002666DF" w:rsidP="002666DF">
            <w:pPr>
              <w:pStyle w:val="ListParagraph"/>
              <w:numPr>
                <w:ilvl w:val="1"/>
                <w:numId w:val="16"/>
              </w:numPr>
              <w:overflowPunct/>
              <w:autoSpaceDE/>
              <w:autoSpaceDN/>
              <w:adjustRightInd/>
              <w:spacing w:after="0" w:line="259" w:lineRule="auto"/>
              <w:contextualSpacing w:val="0"/>
              <w:textAlignment w:val="auto"/>
            </w:pPr>
            <w:r w:rsidRPr="00F3763F">
              <w:t>FFS whether or not each LO is defined as a time window that covers the corresponding LP-WUS MOs</w:t>
            </w:r>
          </w:p>
          <w:p w14:paraId="2A165810" w14:textId="77777777" w:rsidR="002666DF" w:rsidRPr="00F3763F" w:rsidRDefault="002666DF" w:rsidP="002666DF">
            <w:pPr>
              <w:pStyle w:val="ListParagraph"/>
              <w:numPr>
                <w:ilvl w:val="1"/>
                <w:numId w:val="16"/>
              </w:numPr>
              <w:overflowPunct/>
              <w:autoSpaceDE/>
              <w:autoSpaceDN/>
              <w:adjustRightInd/>
              <w:spacing w:after="0" w:line="259" w:lineRule="auto"/>
              <w:contextualSpacing w:val="0"/>
              <w:textAlignment w:val="auto"/>
            </w:pPr>
            <w:r w:rsidRPr="00F3763F">
              <w:t>FFS details</w:t>
            </w:r>
          </w:p>
          <w:p w14:paraId="363D169C" w14:textId="77777777" w:rsidR="002666DF" w:rsidRPr="00F3763F" w:rsidRDefault="002666DF" w:rsidP="002666DF">
            <w:pPr>
              <w:pStyle w:val="ListParagraph"/>
              <w:numPr>
                <w:ilvl w:val="0"/>
                <w:numId w:val="16"/>
              </w:numPr>
              <w:overflowPunct/>
              <w:autoSpaceDE/>
              <w:autoSpaceDN/>
              <w:adjustRightInd/>
              <w:spacing w:after="0" w:line="259" w:lineRule="auto"/>
              <w:contextualSpacing w:val="0"/>
              <w:textAlignment w:val="auto"/>
            </w:pPr>
            <w:r w:rsidRPr="00F3763F">
              <w:t>It is at least supported that a UE monitors LOs with a configured periodicity.</w:t>
            </w:r>
          </w:p>
          <w:p w14:paraId="60992C5F" w14:textId="77777777" w:rsidR="002666DF" w:rsidRDefault="002666DF" w:rsidP="002666DF">
            <w:pPr>
              <w:pStyle w:val="ListParagraph"/>
              <w:numPr>
                <w:ilvl w:val="0"/>
                <w:numId w:val="16"/>
              </w:numPr>
              <w:overflowPunct/>
              <w:autoSpaceDE/>
              <w:autoSpaceDN/>
              <w:adjustRightInd/>
              <w:spacing w:after="0" w:line="259" w:lineRule="auto"/>
              <w:contextualSpacing w:val="0"/>
              <w:textAlignment w:val="auto"/>
            </w:pPr>
            <w:r w:rsidRPr="00F3763F">
              <w:rPr>
                <w:lang w:eastAsia="ko-KR"/>
              </w:rPr>
              <w:t>FFS eDRX, if supported</w:t>
            </w:r>
          </w:p>
          <w:p w14:paraId="6F482036" w14:textId="77777777" w:rsidR="002666DF" w:rsidRPr="008C6A16" w:rsidRDefault="002666DF" w:rsidP="002666DF">
            <w:pPr>
              <w:rPr>
                <w:b/>
                <w:bCs/>
                <w:highlight w:val="green"/>
                <w:lang w:val="en-US" w:eastAsia="zh-CN" w:bidi="ar"/>
              </w:rPr>
            </w:pPr>
          </w:p>
          <w:p w14:paraId="3D08A071" w14:textId="77777777" w:rsidR="002666DF" w:rsidRPr="008C6A16" w:rsidRDefault="002666DF" w:rsidP="002666DF">
            <w:pPr>
              <w:rPr>
                <w:b/>
                <w:bCs/>
                <w:highlight w:val="green"/>
                <w:lang w:val="en-US" w:eastAsia="zh-CN" w:bidi="ar"/>
              </w:rPr>
            </w:pPr>
            <w:r w:rsidRPr="008C6A16">
              <w:rPr>
                <w:b/>
                <w:bCs/>
                <w:highlight w:val="green"/>
                <w:lang w:val="en-US" w:eastAsia="zh-CN" w:bidi="ar"/>
              </w:rPr>
              <w:t>Agreement</w:t>
            </w:r>
          </w:p>
          <w:p w14:paraId="3C301176" w14:textId="78EDB437" w:rsidR="002666DF" w:rsidRDefault="002666DF" w:rsidP="002666DF">
            <w:r w:rsidRPr="008C6A16">
              <w:rPr>
                <w:lang w:val="en-US" w:eastAsia="zh-CN" w:bidi="ar"/>
              </w:rPr>
              <w:t>Multi-beam operations are supported for LP-WUS and LP-SS for idle mode</w:t>
            </w:r>
          </w:p>
        </w:tc>
      </w:tr>
    </w:tbl>
    <w:p w14:paraId="63CA9CBC" w14:textId="77777777" w:rsidR="002666DF" w:rsidRDefault="002666DF" w:rsidP="005B584F"/>
    <w:p w14:paraId="79DA63DD" w14:textId="44C6BEFE" w:rsidR="00155791" w:rsidRDefault="004E0481" w:rsidP="00155791">
      <w:r>
        <w:t xml:space="preserve">In the RAN1 #116bis, </w:t>
      </w:r>
      <w:r w:rsidR="001B2393">
        <w:t xml:space="preserve">two more agreements </w:t>
      </w:r>
      <w:r w:rsidR="00155791">
        <w:t xml:space="preserve">below </w:t>
      </w:r>
      <w:r w:rsidR="00DD1919">
        <w:t xml:space="preserve">were made for time domain monitoring of the LP-WUS. </w:t>
      </w:r>
      <w:r w:rsidR="00155791">
        <w:t xml:space="preserve">The first agreement </w:t>
      </w:r>
      <w:r w:rsidR="004B018D">
        <w:t>states</w:t>
      </w:r>
      <w:r w:rsidR="00155791">
        <w:t xml:space="preserve"> that</w:t>
      </w:r>
      <w:r w:rsidR="003B452C">
        <w:t xml:space="preserve"> LP-WUS</w:t>
      </w:r>
      <w:r w:rsidR="00155791">
        <w:t xml:space="preserve"> repetition in different beams is supported</w:t>
      </w:r>
      <w:r w:rsidR="003B452C">
        <w:t>. This agreement d</w:t>
      </w:r>
      <w:r w:rsidR="00155791">
        <w:t>oes not preclude different LP-WUS</w:t>
      </w:r>
      <w:r w:rsidR="003B452C">
        <w:t>s</w:t>
      </w:r>
      <w:r w:rsidR="00155791">
        <w:t xml:space="preserve"> transmitted from </w:t>
      </w:r>
      <w:r w:rsidR="003B452C">
        <w:t xml:space="preserve">the </w:t>
      </w:r>
      <w:r w:rsidR="00155791">
        <w:t>same beam in the LO</w:t>
      </w:r>
      <w:r w:rsidR="003B452C">
        <w:t xml:space="preserve">. </w:t>
      </w:r>
      <w:r w:rsidR="003147C2">
        <w:t xml:space="preserve">The </w:t>
      </w:r>
      <w:r w:rsidR="00527096">
        <w:t xml:space="preserve">second </w:t>
      </w:r>
      <w:r w:rsidR="003147C2">
        <w:t xml:space="preserve">agreement </w:t>
      </w:r>
      <w:r w:rsidR="00527096">
        <w:t>is to</w:t>
      </w:r>
      <w:r w:rsidR="003147C2">
        <w:t xml:space="preserve"> </w:t>
      </w:r>
      <w:r w:rsidR="00C92A95">
        <w:t>determine</w:t>
      </w:r>
      <w:r w:rsidR="003147C2">
        <w:t xml:space="preserve"> whether only beam sweeping should be considered for LP-WUS transmission in the LO</w:t>
      </w:r>
      <w:r w:rsidR="008A6AC7">
        <w:t xml:space="preserve"> or there are other </w:t>
      </w:r>
      <w:r w:rsidR="00C13ABE">
        <w:t xml:space="preserve">reasons for gNB to send </w:t>
      </w:r>
      <w:r w:rsidR="00662507">
        <w:t xml:space="preserve">the </w:t>
      </w:r>
      <w:r w:rsidR="00C13ABE">
        <w:t>LP-WUS in multiple MOs in the same beam</w:t>
      </w:r>
      <w:r w:rsidR="003147C2">
        <w:t xml:space="preserve">. </w:t>
      </w:r>
      <w:r w:rsidR="001A7215">
        <w:t xml:space="preserve">Following the discussions </w:t>
      </w:r>
      <w:r w:rsidR="00A12F7B">
        <w:t xml:space="preserve">on NB-IoT in section </w:t>
      </w:r>
      <w:r w:rsidR="00A12F7B">
        <w:fldChar w:fldCharType="begin"/>
      </w:r>
      <w:r w:rsidR="00A12F7B">
        <w:instrText xml:space="preserve"> REF _Ref166010380 \r \h </w:instrText>
      </w:r>
      <w:r w:rsidR="00A12F7B">
        <w:fldChar w:fldCharType="separate"/>
      </w:r>
      <w:r w:rsidR="00A12F7B">
        <w:t>2.1</w:t>
      </w:r>
      <w:r w:rsidR="00A12F7B">
        <w:fldChar w:fldCharType="end"/>
      </w:r>
      <w:r w:rsidR="00A12F7B">
        <w:t xml:space="preserve">, we support </w:t>
      </w:r>
      <w:r w:rsidR="00563895">
        <w:t>multiple LP-WUS MOs can be configured in same beam in the LO</w:t>
      </w:r>
      <w:r w:rsidR="00067267">
        <w:t xml:space="preserve"> to </w:t>
      </w:r>
      <w:r w:rsidR="008F7325">
        <w:t>for</w:t>
      </w:r>
      <w:r w:rsidR="00067267">
        <w:t xml:space="preserve"> </w:t>
      </w:r>
      <w:r w:rsidR="00F52AC6">
        <w:t xml:space="preserve">LP-WUS </w:t>
      </w:r>
      <w:r w:rsidR="008F7325">
        <w:t xml:space="preserve">repetition </w:t>
      </w:r>
      <w:r w:rsidR="00067267">
        <w:t xml:space="preserve">and </w:t>
      </w:r>
      <w:r w:rsidR="008F7325">
        <w:t xml:space="preserve">further </w:t>
      </w:r>
      <w:r w:rsidR="00067267">
        <w:t>UE subgroup splitting.</w:t>
      </w:r>
    </w:p>
    <w:tbl>
      <w:tblPr>
        <w:tblStyle w:val="TableGrid"/>
        <w:tblW w:w="0" w:type="auto"/>
        <w:tblLook w:val="04A0" w:firstRow="1" w:lastRow="0" w:firstColumn="1" w:lastColumn="0" w:noHBand="0" w:noVBand="1"/>
      </w:tblPr>
      <w:tblGrid>
        <w:gridCol w:w="9621"/>
      </w:tblGrid>
      <w:tr w:rsidR="004E0481" w14:paraId="7C8F3DD4" w14:textId="77777777" w:rsidTr="004E0481">
        <w:tc>
          <w:tcPr>
            <w:tcW w:w="9621" w:type="dxa"/>
          </w:tcPr>
          <w:p w14:paraId="07323227" w14:textId="77777777" w:rsidR="004E0481" w:rsidRPr="004E0481" w:rsidRDefault="004E0481" w:rsidP="004E0481">
            <w:pPr>
              <w:rPr>
                <w:lang w:val="en-US"/>
              </w:rPr>
            </w:pPr>
            <w:r w:rsidRPr="004E0481">
              <w:rPr>
                <w:b/>
                <w:bCs/>
                <w:highlight w:val="green"/>
                <w:lang w:val="en-US"/>
              </w:rPr>
              <w:t>Agreement</w:t>
            </w:r>
          </w:p>
          <w:p w14:paraId="2BBAA490" w14:textId="77777777" w:rsidR="004E0481" w:rsidRPr="004E0481" w:rsidRDefault="004E0481" w:rsidP="004E0481">
            <w:pPr>
              <w:rPr>
                <w:lang w:val="en-US"/>
              </w:rPr>
            </w:pPr>
            <w:r w:rsidRPr="004E0481">
              <w:t xml:space="preserve">For multi-beam operation of LP-WUS, UE assumes the same LP-WUS information payload is repeated in all transmitted beams corresponding to LP-WUS </w:t>
            </w:r>
          </w:p>
          <w:p w14:paraId="3247EA1A" w14:textId="77777777" w:rsidR="004E0481" w:rsidRPr="004E0481" w:rsidRDefault="004E0481" w:rsidP="004E0481">
            <w:pPr>
              <w:numPr>
                <w:ilvl w:val="0"/>
                <w:numId w:val="31"/>
              </w:numPr>
              <w:rPr>
                <w:lang w:val="en-US"/>
              </w:rPr>
            </w:pPr>
            <w:r w:rsidRPr="004E0481">
              <w:t xml:space="preserve">the selection of the beam(s) for the reception of the LP-WUS is up to UE implementation </w:t>
            </w:r>
          </w:p>
          <w:p w14:paraId="1DC11645" w14:textId="77777777" w:rsidR="00713C1E" w:rsidRPr="00713C1E" w:rsidRDefault="00713C1E" w:rsidP="00713C1E">
            <w:pPr>
              <w:rPr>
                <w:lang w:val="en-US"/>
              </w:rPr>
            </w:pPr>
            <w:r w:rsidRPr="00713C1E">
              <w:rPr>
                <w:b/>
                <w:bCs/>
                <w:highlight w:val="green"/>
                <w:lang w:val="en-US"/>
              </w:rPr>
              <w:t>Agreement</w:t>
            </w:r>
          </w:p>
          <w:p w14:paraId="138004CC" w14:textId="77777777" w:rsidR="00713C1E" w:rsidRPr="00713C1E" w:rsidRDefault="00713C1E" w:rsidP="00713C1E">
            <w:pPr>
              <w:rPr>
                <w:lang w:val="en-US"/>
              </w:rPr>
            </w:pPr>
            <w:r w:rsidRPr="00713C1E">
              <w:t>Each LO consists of N * K LP-WUS MOs, where N is the number of beams corresponding to LP-WUS, and K is the number of LP-WUS MOs for each beam.</w:t>
            </w:r>
          </w:p>
          <w:p w14:paraId="3144D4A3" w14:textId="77777777" w:rsidR="00713C1E" w:rsidRPr="00713C1E" w:rsidRDefault="00713C1E" w:rsidP="00713C1E">
            <w:pPr>
              <w:pStyle w:val="ListParagraph"/>
              <w:numPr>
                <w:ilvl w:val="0"/>
                <w:numId w:val="32"/>
              </w:numPr>
              <w:rPr>
                <w:lang w:val="en-US"/>
              </w:rPr>
            </w:pPr>
            <w:r w:rsidRPr="00713C1E">
              <w:t xml:space="preserve">Option 1: K = 1 </w:t>
            </w:r>
          </w:p>
          <w:p w14:paraId="389E327A" w14:textId="77777777" w:rsidR="00713C1E" w:rsidRPr="00713C1E" w:rsidRDefault="00713C1E" w:rsidP="00713C1E">
            <w:pPr>
              <w:pStyle w:val="ListParagraph"/>
              <w:numPr>
                <w:ilvl w:val="0"/>
                <w:numId w:val="32"/>
              </w:numPr>
              <w:rPr>
                <w:lang w:val="en-US"/>
              </w:rPr>
            </w:pPr>
            <w:r w:rsidRPr="00713C1E">
              <w:t>Option 2: K can be larger than or equal to 1</w:t>
            </w:r>
          </w:p>
          <w:p w14:paraId="68A77DBA" w14:textId="09097301" w:rsidR="004E0481" w:rsidRPr="00713C1E" w:rsidRDefault="00713C1E" w:rsidP="00713C1E">
            <w:pPr>
              <w:pStyle w:val="ListParagraph"/>
              <w:numPr>
                <w:ilvl w:val="1"/>
                <w:numId w:val="32"/>
              </w:numPr>
              <w:rPr>
                <w:lang w:val="en-US"/>
              </w:rPr>
            </w:pPr>
            <w:r w:rsidRPr="00713C1E">
              <w:t>FFS if more than 1 LP-WUS is transmitted from the same beam, whether the information in these multiple LP-WUS is always the same or can be different</w:t>
            </w:r>
          </w:p>
        </w:tc>
      </w:tr>
    </w:tbl>
    <w:p w14:paraId="7627DABF" w14:textId="77777777" w:rsidR="004E0481" w:rsidRDefault="004E0481" w:rsidP="005B584F"/>
    <w:p w14:paraId="7BF9326B" w14:textId="1EA56F7B" w:rsidR="003C2911" w:rsidRDefault="00854B1B" w:rsidP="00561F17">
      <w:r>
        <w:t>In general,</w:t>
      </w:r>
      <w:r w:rsidR="00513E31">
        <w:t xml:space="preserve"> </w:t>
      </w:r>
      <w:r w:rsidR="00A01317">
        <w:t xml:space="preserve">we think structure of LP-WUS MOs in a LO should have three tiers including beam sweeping, </w:t>
      </w:r>
      <w:r w:rsidR="00EF4AD6">
        <w:t xml:space="preserve">repetition and UE subgroup splitting. </w:t>
      </w:r>
      <w:r w:rsidR="005F181B">
        <w:t>On</w:t>
      </w:r>
      <w:r w:rsidR="00E27935">
        <w:t xml:space="preserve"> the bottom</w:t>
      </w:r>
      <w:r w:rsidR="005F181B">
        <w:t xml:space="preserve"> tier</w:t>
      </w:r>
      <w:r w:rsidR="00E27935">
        <w:t>, it is the beam sweeping pattern where gNB transmits the same LP-WUS in different beam directions</w:t>
      </w:r>
      <w:r w:rsidR="009D4A4A">
        <w:t xml:space="preserve">. On top of that, time domain repetition can be configured </w:t>
      </w:r>
      <w:r w:rsidR="003203FF">
        <w:t>for the</w:t>
      </w:r>
      <w:r w:rsidR="009D4A4A">
        <w:t xml:space="preserve"> UE </w:t>
      </w:r>
      <w:r w:rsidR="003203FF">
        <w:t>to</w:t>
      </w:r>
      <w:r w:rsidR="009D4A4A">
        <w:t xml:space="preserve"> </w:t>
      </w:r>
      <w:r w:rsidR="00775E7E">
        <w:t xml:space="preserve">receive and combine LP-WUS from multiple MOs </w:t>
      </w:r>
      <w:r w:rsidR="003203FF">
        <w:t xml:space="preserve">for better coverage. At last, </w:t>
      </w:r>
      <w:r w:rsidR="003127D9">
        <w:t>MOs can be configured to transmit different LP-WUSs for different UE subgroups</w:t>
      </w:r>
      <w:r w:rsidR="00DD0626">
        <w:t xml:space="preserve">. This is the design borrowed from the NB-IoT </w:t>
      </w:r>
      <w:r w:rsidR="00CD793F">
        <w:t xml:space="preserve">multiple resources </w:t>
      </w:r>
      <w:r w:rsidR="00581288">
        <w:t>per</w:t>
      </w:r>
      <w:r w:rsidR="00CD793F">
        <w:t xml:space="preserve"> PO. </w:t>
      </w:r>
      <w:r w:rsidR="00860EB5">
        <w:t>For example, LP-WUS</w:t>
      </w:r>
      <w:r w:rsidR="00232D48">
        <w:t>s</w:t>
      </w:r>
      <w:r w:rsidR="00860EB5">
        <w:t xml:space="preserve"> for half of the UE subgroups </w:t>
      </w:r>
      <w:r w:rsidR="007F2414">
        <w:t>are</w:t>
      </w:r>
      <w:r w:rsidR="00232D48">
        <w:t xml:space="preserve"> </w:t>
      </w:r>
      <w:r w:rsidR="00CC57D1">
        <w:t>configured</w:t>
      </w:r>
      <w:r w:rsidR="00F25493">
        <w:t xml:space="preserve"> in </w:t>
      </w:r>
      <w:r w:rsidR="004E3713">
        <w:t xml:space="preserve">one </w:t>
      </w:r>
      <w:r w:rsidR="00232D48">
        <w:t xml:space="preserve">MO within the LO and </w:t>
      </w:r>
      <w:r w:rsidR="00272BD7">
        <w:t xml:space="preserve">LP-WUSs for </w:t>
      </w:r>
      <w:r w:rsidR="00AE5973">
        <w:t>the other</w:t>
      </w:r>
      <w:r w:rsidR="00272BD7">
        <w:t xml:space="preserve"> </w:t>
      </w:r>
      <w:r w:rsidR="007561EE">
        <w:t xml:space="preserve">half of </w:t>
      </w:r>
      <w:r w:rsidR="00272BD7">
        <w:t xml:space="preserve">UE subgroups are </w:t>
      </w:r>
      <w:r w:rsidR="006D1142">
        <w:t>configured</w:t>
      </w:r>
      <w:r w:rsidR="00272BD7">
        <w:t xml:space="preserve"> in </w:t>
      </w:r>
      <w:r w:rsidR="006D1142">
        <w:t>another</w:t>
      </w:r>
      <w:r w:rsidR="00272BD7">
        <w:t xml:space="preserve"> M</w:t>
      </w:r>
      <w:r w:rsidR="00AE5973">
        <w:t>O</w:t>
      </w:r>
      <w:r w:rsidR="00E64B53">
        <w:t>, and etc</w:t>
      </w:r>
      <w:r w:rsidR="009A790A">
        <w:t xml:space="preserve">. </w:t>
      </w:r>
      <w:r w:rsidR="00C347B6">
        <w:t>By this means, t</w:t>
      </w:r>
      <w:r w:rsidR="009A790A">
        <w:t>h</w:t>
      </w:r>
      <w:r w:rsidR="00C347B6">
        <w:t>e number of UE subgroups associated with LP-WUS</w:t>
      </w:r>
      <w:r w:rsidR="00F655ED">
        <w:t>s</w:t>
      </w:r>
      <w:r w:rsidR="009A790A">
        <w:t xml:space="preserve"> </w:t>
      </w:r>
      <w:r w:rsidR="00D21D0E">
        <w:t xml:space="preserve">in a LO </w:t>
      </w:r>
      <w:r w:rsidR="003E366D">
        <w:t xml:space="preserve">can be increased without introducing </w:t>
      </w:r>
      <w:r w:rsidR="00C67D36">
        <w:t xml:space="preserve">additional </w:t>
      </w:r>
      <w:r w:rsidR="00BE18D1">
        <w:t>paging delay</w:t>
      </w:r>
      <w:r w:rsidR="00CB48FE">
        <w:t xml:space="preserve">. </w:t>
      </w:r>
    </w:p>
    <w:p w14:paraId="051DA2AE" w14:textId="71714AD3" w:rsidR="00D82518" w:rsidRDefault="003C2911" w:rsidP="00561F17">
      <w:pPr>
        <w:rPr>
          <w:b/>
          <w:bCs/>
          <w:i/>
          <w:iCs/>
        </w:rPr>
      </w:pPr>
      <w:bookmarkStart w:id="4" w:name="p1"/>
      <w:r w:rsidRPr="006E29D8">
        <w:rPr>
          <w:b/>
          <w:bCs/>
          <w:i/>
          <w:iCs/>
        </w:rPr>
        <w:lastRenderedPageBreak/>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9260B0">
        <w:rPr>
          <w:b/>
          <w:bCs/>
          <w:i/>
          <w:iCs/>
          <w:noProof/>
        </w:rPr>
        <w:t>1</w:t>
      </w:r>
      <w:r w:rsidRPr="006E29D8">
        <w:rPr>
          <w:b/>
          <w:bCs/>
          <w:i/>
          <w:iCs/>
        </w:rPr>
        <w:fldChar w:fldCharType="end"/>
      </w:r>
      <w:r w:rsidRPr="006E29D8">
        <w:rPr>
          <w:b/>
          <w:bCs/>
          <w:i/>
          <w:iCs/>
        </w:rPr>
        <w:t xml:space="preserve">: </w:t>
      </w:r>
      <w:r w:rsidR="00A20E2C">
        <w:rPr>
          <w:b/>
          <w:bCs/>
          <w:i/>
          <w:iCs/>
        </w:rPr>
        <w:t xml:space="preserve">The LO contains a three-tier structure of LP-WUS MOs for beam sweeping, time domain repetition and </w:t>
      </w:r>
      <w:r w:rsidR="00EE2C52">
        <w:rPr>
          <w:b/>
          <w:bCs/>
          <w:i/>
          <w:iCs/>
        </w:rPr>
        <w:t>transmi</w:t>
      </w:r>
      <w:r w:rsidR="009260B0">
        <w:rPr>
          <w:b/>
          <w:bCs/>
          <w:i/>
          <w:iCs/>
        </w:rPr>
        <w:t>ssion of</w:t>
      </w:r>
      <w:r w:rsidR="00EE2C52">
        <w:rPr>
          <w:b/>
          <w:bCs/>
          <w:i/>
          <w:iCs/>
        </w:rPr>
        <w:t xml:space="preserve"> different LP-WUSs in different MOs associated with different </w:t>
      </w:r>
      <w:r w:rsidR="00A20E2C">
        <w:rPr>
          <w:b/>
          <w:bCs/>
          <w:i/>
          <w:iCs/>
        </w:rPr>
        <w:t>UE subgroup</w:t>
      </w:r>
      <w:r w:rsidR="00312D33">
        <w:rPr>
          <w:b/>
          <w:bCs/>
          <w:i/>
          <w:iCs/>
        </w:rPr>
        <w:t>s</w:t>
      </w:r>
      <w:r w:rsidR="00EE2C52">
        <w:rPr>
          <w:b/>
          <w:bCs/>
          <w:i/>
          <w:iCs/>
        </w:rPr>
        <w:t>.</w:t>
      </w:r>
    </w:p>
    <w:p w14:paraId="1B83323F" w14:textId="0A6B2188" w:rsidR="008A26F2" w:rsidRDefault="00D82518" w:rsidP="008A26F2">
      <w:bookmarkStart w:id="5" w:name="p2"/>
      <w:bookmarkEnd w:id="4"/>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582E84">
        <w:rPr>
          <w:b/>
          <w:bCs/>
          <w:i/>
          <w:iCs/>
          <w:noProof/>
        </w:rPr>
        <w:t>2</w:t>
      </w:r>
      <w:r w:rsidRPr="006E29D8">
        <w:rPr>
          <w:b/>
          <w:bCs/>
          <w:i/>
          <w:iCs/>
        </w:rPr>
        <w:fldChar w:fldCharType="end"/>
      </w:r>
      <w:r w:rsidRPr="006E29D8">
        <w:rPr>
          <w:b/>
          <w:bCs/>
          <w:i/>
          <w:iCs/>
        </w:rPr>
        <w:t>:</w:t>
      </w:r>
      <w:r>
        <w:rPr>
          <w:b/>
          <w:bCs/>
          <w:i/>
          <w:iCs/>
        </w:rPr>
        <w:t xml:space="preserve"> </w:t>
      </w:r>
      <w:r w:rsidR="00CC659B">
        <w:rPr>
          <w:b/>
          <w:bCs/>
          <w:i/>
          <w:iCs/>
        </w:rPr>
        <w:t>In the agreement “</w:t>
      </w:r>
      <w:r w:rsidR="00CC659B" w:rsidRPr="00713C1E">
        <w:rPr>
          <w:b/>
          <w:bCs/>
          <w:i/>
          <w:iCs/>
        </w:rPr>
        <w:t>Each LO consists of N * K LP-WUS MOs, where N is the number of beams corresponding to LP-WUS, and K is the number of LP-WUS MOs for each beam</w:t>
      </w:r>
      <w:r w:rsidR="00CC659B">
        <w:rPr>
          <w:b/>
          <w:bCs/>
          <w:i/>
          <w:iCs/>
        </w:rPr>
        <w:t xml:space="preserve">”, support </w:t>
      </w:r>
      <w:r w:rsidR="00052233">
        <w:rPr>
          <w:b/>
          <w:bCs/>
          <w:i/>
          <w:iCs/>
        </w:rPr>
        <w:t xml:space="preserve">that </w:t>
      </w:r>
      <w:r w:rsidR="0031761A" w:rsidRPr="0031761A">
        <w:rPr>
          <w:b/>
          <w:bCs/>
          <w:i/>
          <w:iCs/>
        </w:rPr>
        <w:t>K can be larger than or equal to 1</w:t>
      </w:r>
      <w:r w:rsidR="00BE3A33">
        <w:rPr>
          <w:b/>
          <w:bCs/>
          <w:i/>
          <w:iCs/>
        </w:rPr>
        <w:t xml:space="preserve"> and</w:t>
      </w:r>
      <w:r w:rsidR="0031761A">
        <w:rPr>
          <w:b/>
          <w:bCs/>
          <w:i/>
          <w:iCs/>
        </w:rPr>
        <w:t xml:space="preserve"> K</w:t>
      </w:r>
      <w:r w:rsidR="00BE3A33">
        <w:rPr>
          <w:b/>
          <w:bCs/>
          <w:i/>
          <w:iCs/>
        </w:rPr>
        <w:t xml:space="preserve"> </w:t>
      </w:r>
      <w:r w:rsidR="006C43FD">
        <w:rPr>
          <w:b/>
          <w:bCs/>
          <w:i/>
          <w:iCs/>
        </w:rPr>
        <w:t>=</w:t>
      </w:r>
      <w:r w:rsidR="006C43FD" w:rsidRPr="006C43FD">
        <w:rPr>
          <w:rFonts w:ascii="Cambria Math" w:hAnsi="Cambria Math"/>
          <w:b/>
          <w:i/>
        </w:rPr>
        <w:t xml:space="preserve"> </w:t>
      </w:r>
      <m:oMath>
        <m:r>
          <m:rPr>
            <m:sty m:val="bi"/>
          </m:rPr>
          <w:rPr>
            <w:rFonts w:ascii="Cambria Math" w:hAnsi="Cambria Math"/>
          </w:rPr>
          <m:t>X×L</m:t>
        </m:r>
      </m:oMath>
      <w:r w:rsidR="0031761A">
        <w:rPr>
          <w:b/>
          <w:bCs/>
          <w:i/>
          <w:iCs/>
        </w:rPr>
        <w:t xml:space="preserve"> </w:t>
      </w:r>
      <w:r w:rsidR="006C43FD">
        <w:rPr>
          <w:b/>
          <w:bCs/>
          <w:i/>
          <w:iCs/>
        </w:rPr>
        <w:t>w</w:t>
      </w:r>
      <w:r w:rsidR="00BE3A33">
        <w:rPr>
          <w:b/>
          <w:bCs/>
          <w:i/>
          <w:iCs/>
        </w:rPr>
        <w:t>here</w:t>
      </w:r>
      <w:r w:rsidR="00BE3A33" w:rsidRPr="00BE3A33">
        <w:rPr>
          <w:rFonts w:ascii="Cambria Math" w:hAnsi="Cambria Math"/>
          <w:b/>
          <w:i/>
        </w:rPr>
        <w:t xml:space="preserve"> </w:t>
      </w:r>
      <m:oMath>
        <m:r>
          <m:rPr>
            <m:sty m:val="bi"/>
          </m:rPr>
          <w:rPr>
            <w:rFonts w:ascii="Cambria Math" w:hAnsi="Cambria Math"/>
          </w:rPr>
          <m:t>X</m:t>
        </m:r>
      </m:oMath>
      <w:r w:rsidR="00BE3A33" w:rsidRPr="006E29D8">
        <w:rPr>
          <w:b/>
          <w:bCs/>
          <w:i/>
          <w:iCs/>
        </w:rPr>
        <w:t xml:space="preserve"> is the number of LP-WUS repetitions</w:t>
      </w:r>
      <w:r w:rsidR="00091D26">
        <w:rPr>
          <w:b/>
          <w:bCs/>
          <w:i/>
          <w:iCs/>
        </w:rPr>
        <w:t xml:space="preserve"> in same beam</w:t>
      </w:r>
      <w:r w:rsidR="00132C58">
        <w:rPr>
          <w:b/>
          <w:bCs/>
          <w:i/>
          <w:iCs/>
        </w:rPr>
        <w:t xml:space="preserve"> and </w:t>
      </w:r>
      <m:oMath>
        <m:r>
          <m:rPr>
            <m:sty m:val="bi"/>
          </m:rPr>
          <w:rPr>
            <w:rFonts w:ascii="Cambria Math" w:hAnsi="Cambria Math"/>
          </w:rPr>
          <m:t>L</m:t>
        </m:r>
      </m:oMath>
      <w:r w:rsidR="00132C58" w:rsidRPr="006E29D8">
        <w:rPr>
          <w:b/>
          <w:bCs/>
          <w:i/>
          <w:iCs/>
        </w:rPr>
        <w:t xml:space="preserve"> is the number </w:t>
      </w:r>
      <w:r w:rsidR="00132C58">
        <w:rPr>
          <w:b/>
          <w:bCs/>
          <w:i/>
          <w:iCs/>
        </w:rPr>
        <w:t xml:space="preserve">of </w:t>
      </w:r>
      <w:r w:rsidR="00132C58" w:rsidRPr="006E29D8">
        <w:rPr>
          <w:b/>
          <w:bCs/>
          <w:i/>
          <w:iCs/>
        </w:rPr>
        <w:t xml:space="preserve">LP-WUS occasions </w:t>
      </w:r>
      <w:r w:rsidR="006D2F99">
        <w:rPr>
          <w:b/>
          <w:bCs/>
          <w:i/>
          <w:iCs/>
        </w:rPr>
        <w:t>for</w:t>
      </w:r>
      <w:r w:rsidR="00132C58" w:rsidRPr="006E29D8">
        <w:rPr>
          <w:b/>
          <w:bCs/>
          <w:i/>
          <w:iCs/>
        </w:rPr>
        <w:t xml:space="preserve"> different </w:t>
      </w:r>
      <w:r w:rsidR="00132C58">
        <w:rPr>
          <w:b/>
          <w:bCs/>
          <w:i/>
          <w:iCs/>
        </w:rPr>
        <w:t xml:space="preserve">sets of </w:t>
      </w:r>
      <w:r w:rsidR="00132C58" w:rsidRPr="006E29D8">
        <w:rPr>
          <w:b/>
          <w:bCs/>
          <w:i/>
          <w:iCs/>
        </w:rPr>
        <w:t>LP-WUSs</w:t>
      </w:r>
      <w:r w:rsidR="008A26F2">
        <w:rPr>
          <w:b/>
          <w:bCs/>
          <w:i/>
          <w:iCs/>
        </w:rPr>
        <w:t>.</w:t>
      </w:r>
    </w:p>
    <w:bookmarkEnd w:id="5"/>
    <w:p w14:paraId="568FCD48" w14:textId="3A09BCBF" w:rsidR="00B42C3B" w:rsidRPr="00240B35" w:rsidRDefault="0048107B" w:rsidP="00561F17">
      <w:r>
        <w:t>E</w:t>
      </w:r>
      <w:r w:rsidR="00150658" w:rsidRPr="00240B35">
        <w:t>xample</w:t>
      </w:r>
      <w:r w:rsidR="009F0967">
        <w:t xml:space="preserve"> in</w:t>
      </w:r>
      <w:r w:rsidR="00150658" w:rsidRPr="00240B35">
        <w:t xml:space="preserve"> </w:t>
      </w:r>
      <w:r w:rsidR="009F0967" w:rsidRPr="00561F17">
        <w:t>Figure 2</w:t>
      </w:r>
      <w:r w:rsidR="009F0967" w:rsidRPr="00240B35">
        <w:t xml:space="preserve"> </w:t>
      </w:r>
      <w:r w:rsidR="009F0967">
        <w:t xml:space="preserve">shows the </w:t>
      </w:r>
      <w:r w:rsidR="00150658" w:rsidRPr="00240B35">
        <w:t>L</w:t>
      </w:r>
      <w:r w:rsidR="00AD4DFC" w:rsidRPr="00240B35">
        <w:t xml:space="preserve">O structure described above. </w:t>
      </w:r>
      <w:r w:rsidR="00887561" w:rsidRPr="00240B35">
        <w:t>Within the L</w:t>
      </w:r>
      <w:r w:rsidR="0066708F" w:rsidRPr="00240B35">
        <w:t xml:space="preserve">O, LP-WUS </w:t>
      </w:r>
      <w:r w:rsidR="002A0471" w:rsidRPr="00240B35">
        <w:t>MOs</w:t>
      </w:r>
      <w:r w:rsidR="0066708F" w:rsidRPr="00240B35">
        <w:t xml:space="preserve"> are configured </w:t>
      </w:r>
      <w:r w:rsidR="00440C97">
        <w:t>for</w:t>
      </w:r>
      <w:r w:rsidR="0066708F" w:rsidRPr="00240B35">
        <w:t xml:space="preserve"> </w:t>
      </w:r>
      <w:r w:rsidR="00B558D9" w:rsidRPr="00240B35">
        <w:t>different</w:t>
      </w:r>
      <w:r w:rsidR="0066708F" w:rsidRPr="00240B35">
        <w:t xml:space="preserve"> beams</w:t>
      </w:r>
      <w:r w:rsidR="00B558D9" w:rsidRPr="00240B35">
        <w:t xml:space="preserve">. Within each beam, LP-WUS MOs </w:t>
      </w:r>
      <w:r w:rsidR="00E732C0" w:rsidRPr="00240B35">
        <w:t xml:space="preserve">are configured for LP-WUS repetitions and </w:t>
      </w:r>
      <w:r w:rsidR="004944A9" w:rsidRPr="00240B35">
        <w:t xml:space="preserve">for LP-WUSs associated with different </w:t>
      </w:r>
      <w:r w:rsidR="00A713CD">
        <w:t xml:space="preserve">sets of </w:t>
      </w:r>
      <w:r w:rsidR="004944A9" w:rsidRPr="00240B35">
        <w:t xml:space="preserve">UE </w:t>
      </w:r>
      <w:r w:rsidR="00CF362D" w:rsidRPr="00240B35">
        <w:t>subgroups (i.e., MOs with different colours)</w:t>
      </w:r>
      <w:r w:rsidR="004944A9" w:rsidRPr="00240B35">
        <w:t>.</w:t>
      </w:r>
      <w:r w:rsidR="00005420" w:rsidRPr="00240B35">
        <w:t xml:space="preserve"> </w:t>
      </w:r>
      <w:r w:rsidR="00182268" w:rsidRPr="00240B35">
        <w:t xml:space="preserve">Similar to </w:t>
      </w:r>
      <w:r w:rsidR="0049613F" w:rsidRPr="00240B35">
        <w:t xml:space="preserve">PO design, the LP-WUS is not transmitted in </w:t>
      </w:r>
      <w:r w:rsidR="005E2796" w:rsidRPr="00240B35">
        <w:t xml:space="preserve">UL symbols determined by the cell common TDD UL and DL configuration </w:t>
      </w:r>
      <w:r w:rsidR="005B2DF6">
        <w:t xml:space="preserve">(i.e., </w:t>
      </w:r>
      <w:r w:rsidR="00DC1D44" w:rsidRPr="005B2DF6">
        <w:rPr>
          <w:i/>
          <w:iCs/>
        </w:rPr>
        <w:t>TDD-UL-DL-ConfigCommon</w:t>
      </w:r>
      <w:r w:rsidR="005B2DF6">
        <w:t>)</w:t>
      </w:r>
      <w:r w:rsidR="00DC1D44" w:rsidRPr="00240B35">
        <w:t xml:space="preserve">. </w:t>
      </w:r>
      <w:r w:rsidR="00FC0ADF" w:rsidRPr="00240B35">
        <w:t xml:space="preserve">Based on these, the LO can be constructed </w:t>
      </w:r>
      <w:r w:rsidR="008469E5">
        <w:t>f</w:t>
      </w:r>
      <w:r w:rsidR="004F204D">
        <w:t xml:space="preserve">rom network LP-WUS transmission perspective </w:t>
      </w:r>
      <w:r w:rsidR="00FC0ADF" w:rsidRPr="00240B35">
        <w:t>by the following proposal.</w:t>
      </w:r>
    </w:p>
    <w:p w14:paraId="0D64575E" w14:textId="03A668A2" w:rsidR="003D6AAC" w:rsidRPr="006E29D8" w:rsidRDefault="006E29D8" w:rsidP="00150658">
      <w:pPr>
        <w:rPr>
          <w:b/>
          <w:bCs/>
          <w:i/>
          <w:iCs/>
        </w:rPr>
      </w:pPr>
      <w:bookmarkStart w:id="6" w:name="p3"/>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AA713F">
        <w:rPr>
          <w:b/>
          <w:bCs/>
          <w:i/>
          <w:iCs/>
          <w:noProof/>
        </w:rPr>
        <w:t>3</w:t>
      </w:r>
      <w:r w:rsidRPr="006E29D8">
        <w:rPr>
          <w:b/>
          <w:bCs/>
          <w:i/>
          <w:iCs/>
        </w:rPr>
        <w:fldChar w:fldCharType="end"/>
      </w:r>
      <w:r w:rsidRPr="006E29D8">
        <w:rPr>
          <w:b/>
          <w:bCs/>
          <w:i/>
          <w:iCs/>
        </w:rPr>
        <w:t xml:space="preserve">: </w:t>
      </w:r>
      <w:r w:rsidR="00E42A70" w:rsidRPr="006E29D8">
        <w:rPr>
          <w:b/>
          <w:bCs/>
          <w:i/>
          <w:iCs/>
        </w:rPr>
        <w:t>L</w:t>
      </w:r>
      <w:r w:rsidR="00AA713F">
        <w:rPr>
          <w:b/>
          <w:bCs/>
          <w:i/>
          <w:iCs/>
        </w:rPr>
        <w:t>P-WUS occasion</w:t>
      </w:r>
      <w:r w:rsidR="00E42A70" w:rsidRPr="006E29D8">
        <w:rPr>
          <w:b/>
          <w:bCs/>
          <w:i/>
          <w:iCs/>
        </w:rPr>
        <w:t xml:space="preserve"> is a set of </w:t>
      </w:r>
      <m:oMath>
        <m:r>
          <m:rPr>
            <m:sty m:val="bi"/>
          </m:rPr>
          <w:rPr>
            <w:rFonts w:ascii="Cambria Math" w:hAnsi="Cambria Math"/>
          </w:rPr>
          <m:t>N×X×L</m:t>
        </m:r>
      </m:oMath>
      <w:r w:rsidR="009403B4" w:rsidRPr="006E29D8">
        <w:rPr>
          <w:b/>
          <w:bCs/>
          <w:i/>
          <w:iCs/>
        </w:rPr>
        <w:t xml:space="preserve"> consecutive LP-WUS monitoring occasions where </w:t>
      </w:r>
      <m:oMath>
        <m:r>
          <m:rPr>
            <m:sty m:val="bi"/>
          </m:rPr>
          <w:rPr>
            <w:rFonts w:ascii="Cambria Math" w:hAnsi="Cambria Math"/>
          </w:rPr>
          <m:t>N</m:t>
        </m:r>
      </m:oMath>
      <w:r w:rsidR="00785DB2" w:rsidRPr="006E29D8">
        <w:rPr>
          <w:b/>
          <w:bCs/>
          <w:i/>
          <w:iCs/>
        </w:rPr>
        <w:t xml:space="preserve"> is the number of beams, </w:t>
      </w:r>
      <m:oMath>
        <m:r>
          <m:rPr>
            <m:sty m:val="bi"/>
          </m:rPr>
          <w:rPr>
            <w:rFonts w:ascii="Cambria Math" w:hAnsi="Cambria Math"/>
          </w:rPr>
          <m:t>L</m:t>
        </m:r>
      </m:oMath>
      <w:r w:rsidR="005A3C66" w:rsidRPr="006E29D8">
        <w:rPr>
          <w:b/>
          <w:bCs/>
          <w:i/>
          <w:iCs/>
        </w:rPr>
        <w:t xml:space="preserve"> is the number </w:t>
      </w:r>
      <w:r w:rsidR="00FE5A44">
        <w:rPr>
          <w:b/>
          <w:bCs/>
          <w:i/>
          <w:iCs/>
        </w:rPr>
        <w:t xml:space="preserve">of </w:t>
      </w:r>
      <w:r w:rsidR="005A3C66" w:rsidRPr="006E29D8">
        <w:rPr>
          <w:b/>
          <w:bCs/>
          <w:i/>
          <w:iCs/>
        </w:rPr>
        <w:t>LP</w:t>
      </w:r>
      <w:r w:rsidR="00B441B9" w:rsidRPr="006E29D8">
        <w:rPr>
          <w:b/>
          <w:bCs/>
          <w:i/>
          <w:iCs/>
        </w:rPr>
        <w:t xml:space="preserve">-WUS occasions associated with different </w:t>
      </w:r>
      <w:r w:rsidR="0053638B">
        <w:rPr>
          <w:b/>
          <w:bCs/>
          <w:i/>
          <w:iCs/>
        </w:rPr>
        <w:t xml:space="preserve">sets of </w:t>
      </w:r>
      <w:r w:rsidR="00B441B9" w:rsidRPr="006E29D8">
        <w:rPr>
          <w:b/>
          <w:bCs/>
          <w:i/>
          <w:iCs/>
        </w:rPr>
        <w:t>LP-WUSs</w:t>
      </w:r>
      <w:r w:rsidR="00F74724" w:rsidRPr="006E29D8">
        <w:rPr>
          <w:b/>
          <w:bCs/>
          <w:i/>
          <w:iCs/>
        </w:rPr>
        <w:t xml:space="preserve"> and </w:t>
      </w:r>
      <m:oMath>
        <m:r>
          <m:rPr>
            <m:sty m:val="bi"/>
          </m:rPr>
          <w:rPr>
            <w:rFonts w:ascii="Cambria Math" w:hAnsi="Cambria Math"/>
          </w:rPr>
          <m:t>X</m:t>
        </m:r>
      </m:oMath>
      <w:r w:rsidR="00F74724" w:rsidRPr="006E29D8">
        <w:rPr>
          <w:b/>
          <w:bCs/>
          <w:i/>
          <w:iCs/>
        </w:rPr>
        <w:t xml:space="preserve"> is the number of LP-WUS repetitions</w:t>
      </w:r>
      <w:r w:rsidR="0097248F" w:rsidRPr="006E29D8">
        <w:rPr>
          <w:b/>
          <w:bCs/>
          <w:i/>
          <w:iCs/>
        </w:rPr>
        <w:t xml:space="preserve">. The </w:t>
      </w:r>
      <m:oMath>
        <m:r>
          <m:rPr>
            <m:sty m:val="b"/>
          </m:rPr>
          <w:rPr>
            <w:rFonts w:ascii="Cambria Math" w:hAnsi="Cambria Math"/>
          </w:rPr>
          <m:t>[</m:t>
        </m:r>
        <m:r>
          <m:rPr>
            <m:sty m:val="bi"/>
          </m:rPr>
          <w:rPr>
            <w:rFonts w:ascii="Cambria Math" w:hAnsi="Cambria Math"/>
          </w:rPr>
          <m:t>x×N×L+l×N+m</m:t>
        </m:r>
        <m:r>
          <m:rPr>
            <m:sty m:val="b"/>
          </m:rPr>
          <w:rPr>
            <w:rFonts w:ascii="Cambria Math" w:hAnsi="Cambria Math"/>
          </w:rPr>
          <m:t>]</m:t>
        </m:r>
      </m:oMath>
      <w:r w:rsidR="00ED4FD5" w:rsidRPr="006E29D8">
        <w:rPr>
          <w:b/>
          <w:bCs/>
          <w:i/>
          <w:iCs/>
        </w:rPr>
        <w:t xml:space="preserve">th </w:t>
      </w:r>
      <w:r w:rsidR="00A15618" w:rsidRPr="006E29D8">
        <w:rPr>
          <w:b/>
          <w:bCs/>
          <w:i/>
          <w:iCs/>
        </w:rPr>
        <w:t xml:space="preserve">LP-WUS monitoring occasion in the LO corresponds to the </w:t>
      </w:r>
      <m:oMath>
        <m:r>
          <m:rPr>
            <m:sty m:val="bi"/>
          </m:rPr>
          <w:rPr>
            <w:rFonts w:ascii="Cambria Math" w:hAnsi="Cambria Math"/>
          </w:rPr>
          <m:t>m</m:t>
        </m:r>
      </m:oMath>
      <w:r w:rsidR="00A15618" w:rsidRPr="006E29D8">
        <w:rPr>
          <w:b/>
          <w:bCs/>
          <w:i/>
          <w:iCs/>
        </w:rPr>
        <w:t xml:space="preserve">th </w:t>
      </w:r>
      <w:r w:rsidR="00BF2A74" w:rsidRPr="006E29D8">
        <w:rPr>
          <w:b/>
          <w:bCs/>
          <w:i/>
          <w:iCs/>
        </w:rPr>
        <w:t xml:space="preserve">beam </w:t>
      </w:r>
      <w:r w:rsidR="00031533" w:rsidRPr="006E29D8">
        <w:rPr>
          <w:b/>
          <w:bCs/>
          <w:i/>
          <w:iCs/>
        </w:rPr>
        <w:t xml:space="preserve">for the </w:t>
      </w:r>
      <m:oMath>
        <m:r>
          <m:rPr>
            <m:sty m:val="bi"/>
          </m:rPr>
          <w:rPr>
            <w:rFonts w:ascii="Cambria Math" w:hAnsi="Cambria Math"/>
          </w:rPr>
          <m:t>l</m:t>
        </m:r>
      </m:oMath>
      <w:r w:rsidR="00031533" w:rsidRPr="006E29D8">
        <w:rPr>
          <w:b/>
          <w:bCs/>
          <w:i/>
          <w:iCs/>
        </w:rPr>
        <w:t xml:space="preserve">th set of LP-WUSs and </w:t>
      </w:r>
      <w:r w:rsidR="002D3D36" w:rsidRPr="006E29D8">
        <w:rPr>
          <w:b/>
          <w:bCs/>
          <w:i/>
          <w:iCs/>
        </w:rPr>
        <w:t xml:space="preserve">the </w:t>
      </w:r>
      <m:oMath>
        <m:r>
          <m:rPr>
            <m:sty m:val="bi"/>
          </m:rPr>
          <w:rPr>
            <w:rFonts w:ascii="Cambria Math" w:hAnsi="Cambria Math"/>
          </w:rPr>
          <m:t>x</m:t>
        </m:r>
      </m:oMath>
      <w:r w:rsidR="002D3D36" w:rsidRPr="006E29D8">
        <w:rPr>
          <w:b/>
          <w:bCs/>
          <w:i/>
          <w:iCs/>
        </w:rPr>
        <w:t xml:space="preserve">th repetition, where </w:t>
      </w:r>
      <m:oMath>
        <m:r>
          <m:rPr>
            <m:sty m:val="bi"/>
          </m:rPr>
          <w:rPr>
            <w:rFonts w:ascii="Cambria Math" w:hAnsi="Cambria Math"/>
          </w:rPr>
          <m:t>x=0,1,…,X-1</m:t>
        </m:r>
      </m:oMath>
      <w:r w:rsidR="00DC46CB" w:rsidRPr="006E29D8">
        <w:rPr>
          <w:b/>
          <w:bCs/>
          <w:i/>
          <w:iCs/>
        </w:rPr>
        <w:t xml:space="preserve">, </w:t>
      </w:r>
      <m:oMath>
        <m:r>
          <m:rPr>
            <m:sty m:val="bi"/>
          </m:rPr>
          <w:rPr>
            <w:rFonts w:ascii="Cambria Math" w:hAnsi="Cambria Math"/>
          </w:rPr>
          <m:t>l=0,1,…,L-1</m:t>
        </m:r>
      </m:oMath>
      <w:r w:rsidR="00DC46CB" w:rsidRPr="006E29D8">
        <w:rPr>
          <w:b/>
          <w:bCs/>
          <w:i/>
          <w:iCs/>
        </w:rPr>
        <w:t xml:space="preserve"> and </w:t>
      </w:r>
      <w:r w:rsidR="00A556F7">
        <w:rPr>
          <w:b/>
          <w:bCs/>
          <w:i/>
          <w:iCs/>
        </w:rPr>
        <w:t>m</w:t>
      </w:r>
      <m:oMath>
        <m:r>
          <m:rPr>
            <m:sty m:val="bi"/>
          </m:rPr>
          <w:rPr>
            <w:rFonts w:ascii="Cambria Math" w:hAnsi="Cambria Math"/>
          </w:rPr>
          <m:t>=1,2,…,N</m:t>
        </m:r>
      </m:oMath>
      <w:r w:rsidR="00C60343" w:rsidRPr="006E29D8">
        <w:rPr>
          <w:b/>
          <w:bCs/>
          <w:i/>
          <w:iCs/>
        </w:rPr>
        <w:t xml:space="preserve">. </w:t>
      </w:r>
      <w:r w:rsidR="00CF1D33" w:rsidRPr="006E29D8">
        <w:rPr>
          <w:b/>
          <w:bCs/>
          <w:i/>
          <w:iCs/>
        </w:rPr>
        <w:t xml:space="preserve">The LP-WUS monitoring occasions </w:t>
      </w:r>
      <w:r w:rsidR="008E3C27" w:rsidRPr="006E29D8">
        <w:rPr>
          <w:b/>
          <w:bCs/>
          <w:i/>
          <w:iCs/>
        </w:rPr>
        <w:t>which do not overlap with UL symbols determined according to tdd-UL-DL-ConfigCommon are sequentially numbered from zero</w:t>
      </w:r>
      <w:r w:rsidR="00837350" w:rsidRPr="006E29D8">
        <w:rPr>
          <w:b/>
          <w:bCs/>
          <w:i/>
          <w:iCs/>
        </w:rPr>
        <w:t xml:space="preserve"> starting from the first LP-WUS monitoring occasion in the LO.</w:t>
      </w:r>
      <w:r w:rsidR="001E1DF3" w:rsidRPr="006E29D8">
        <w:rPr>
          <w:b/>
          <w:bCs/>
          <w:i/>
          <w:iCs/>
        </w:rPr>
        <w:t xml:space="preserve"> When the UE detects a </w:t>
      </w:r>
      <w:r w:rsidR="00EB13C3" w:rsidRPr="006E29D8">
        <w:rPr>
          <w:b/>
          <w:bCs/>
          <w:i/>
          <w:iCs/>
        </w:rPr>
        <w:t xml:space="preserve">LP-WUS associated with its UE subgroup, the UE is not required to monitor </w:t>
      </w:r>
      <w:r w:rsidR="00805A2C" w:rsidRPr="006E29D8">
        <w:rPr>
          <w:b/>
          <w:bCs/>
          <w:i/>
          <w:iCs/>
        </w:rPr>
        <w:t>subsequent</w:t>
      </w:r>
      <w:r w:rsidR="00EB13C3" w:rsidRPr="006E29D8">
        <w:rPr>
          <w:b/>
          <w:bCs/>
          <w:i/>
          <w:iCs/>
        </w:rPr>
        <w:t xml:space="preserve"> LP-WUS </w:t>
      </w:r>
      <w:r w:rsidR="00805A2C" w:rsidRPr="006E29D8">
        <w:rPr>
          <w:b/>
          <w:bCs/>
          <w:i/>
          <w:iCs/>
        </w:rPr>
        <w:t>monitoring occasions in this LO.</w:t>
      </w:r>
    </w:p>
    <w:bookmarkEnd w:id="6"/>
    <w:p w14:paraId="0A44A86A" w14:textId="77777777" w:rsidR="00B42C3B" w:rsidRPr="00150658" w:rsidRDefault="00B42C3B" w:rsidP="00150658"/>
    <w:bookmarkStart w:id="7" w:name="_Ref158023386"/>
    <w:p w14:paraId="6E43E33E" w14:textId="7FACF93C" w:rsidR="0067753F" w:rsidRDefault="009D3000" w:rsidP="00FC47C3">
      <w:pPr>
        <w:jc w:val="center"/>
      </w:pPr>
      <w:r>
        <w:object w:dxaOrig="8220" w:dyaOrig="1990" w14:anchorId="3FD59474">
          <v:shape id="_x0000_i1026" type="#_x0000_t75" style="width:411pt;height:99.5pt" o:ole="">
            <v:imagedata r:id="rId14" o:title=""/>
          </v:shape>
          <o:OLEObject Type="Embed" ProgID="Visio.Drawing.15" ShapeID="_x0000_i1026" DrawAspect="Content" ObjectID="_1776867829" r:id="rId15"/>
        </w:object>
      </w:r>
    </w:p>
    <w:p w14:paraId="675F4C55" w14:textId="40BC6515" w:rsidR="00B7263C" w:rsidRDefault="00B7263C" w:rsidP="00B7263C">
      <w:pPr>
        <w:jc w:val="center"/>
        <w:rPr>
          <w:b/>
          <w:bCs/>
        </w:rPr>
      </w:pPr>
      <w:bookmarkStart w:id="8" w:name="_Ref166180127"/>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E86976">
        <w:rPr>
          <w:b/>
          <w:bCs/>
          <w:noProof/>
        </w:rPr>
        <w:t>2</w:t>
      </w:r>
      <w:r w:rsidRPr="00FB2CB5">
        <w:rPr>
          <w:b/>
          <w:bCs/>
        </w:rPr>
        <w:fldChar w:fldCharType="end"/>
      </w:r>
      <w:bookmarkEnd w:id="7"/>
      <w:bookmarkEnd w:id="8"/>
      <w:r w:rsidRPr="00FB2CB5">
        <w:rPr>
          <w:b/>
          <w:bCs/>
        </w:rPr>
        <w:t>:</w:t>
      </w:r>
      <w:r>
        <w:rPr>
          <w:b/>
          <w:bCs/>
        </w:rPr>
        <w:t xml:space="preserve"> </w:t>
      </w:r>
      <w:r w:rsidR="00A606D0">
        <w:rPr>
          <w:b/>
          <w:bCs/>
        </w:rPr>
        <w:t xml:space="preserve">LP-WUS </w:t>
      </w:r>
      <w:r>
        <w:rPr>
          <w:b/>
          <w:bCs/>
        </w:rPr>
        <w:t>monitoring occasions</w:t>
      </w:r>
      <w:r w:rsidR="00645ECD">
        <w:rPr>
          <w:b/>
          <w:bCs/>
        </w:rPr>
        <w:t xml:space="preserve"> </w:t>
      </w:r>
      <w:r w:rsidR="00645ECD" w:rsidRPr="00DB5585">
        <w:rPr>
          <w:b/>
          <w:bCs/>
        </w:rPr>
        <w:t>in the LP-WUS occasion</w:t>
      </w:r>
    </w:p>
    <w:p w14:paraId="30E21014" w14:textId="77777777" w:rsidR="00A3689C" w:rsidRPr="00A3689C" w:rsidRDefault="00A3689C" w:rsidP="00A3689C"/>
    <w:p w14:paraId="1766F7D2" w14:textId="5C9601A2" w:rsidR="00A3689C" w:rsidRDefault="00A3689C" w:rsidP="00A3689C">
      <w:pPr>
        <w:pStyle w:val="Heading2a"/>
        <w:ind w:left="720" w:hanging="720"/>
        <w:rPr>
          <w:lang w:val="en-US"/>
        </w:rPr>
      </w:pPr>
      <w:r>
        <w:rPr>
          <w:lang w:val="en-US"/>
        </w:rPr>
        <w:t xml:space="preserve">Periodicity of LP-WUS occasion </w:t>
      </w:r>
    </w:p>
    <w:p w14:paraId="03BD30EC" w14:textId="583B5C6C" w:rsidR="00061294" w:rsidRDefault="00CC4150" w:rsidP="00363F87">
      <w:r>
        <w:t>T</w:t>
      </w:r>
      <w:r w:rsidR="00AD3591" w:rsidRPr="00DB5585">
        <w:t xml:space="preserve">wo options were discussed for </w:t>
      </w:r>
      <w:r w:rsidR="0012003F" w:rsidRPr="0012003F">
        <w:rPr>
          <w:lang w:val="en-US"/>
        </w:rPr>
        <w:t>the periodicity of L</w:t>
      </w:r>
      <w:r w:rsidR="00DB5585">
        <w:rPr>
          <w:lang w:val="en-US"/>
        </w:rPr>
        <w:t xml:space="preserve">O for a </w:t>
      </w:r>
      <w:r w:rsidR="00CB6049">
        <w:rPr>
          <w:lang w:val="en-US"/>
        </w:rPr>
        <w:t>UE i</w:t>
      </w:r>
      <w:r w:rsidR="0012003F" w:rsidRPr="0012003F">
        <w:rPr>
          <w:lang w:val="en-US"/>
        </w:rPr>
        <w:t>n iDRX mode</w:t>
      </w:r>
      <w:r w:rsidR="005F378C">
        <w:t>:</w:t>
      </w:r>
    </w:p>
    <w:p w14:paraId="66D6DCCA" w14:textId="77777777" w:rsidR="0012003F" w:rsidRPr="001D344F" w:rsidRDefault="0012003F" w:rsidP="001D344F">
      <w:pPr>
        <w:pStyle w:val="ListParagraph"/>
        <w:numPr>
          <w:ilvl w:val="0"/>
          <w:numId w:val="19"/>
        </w:numPr>
        <w:rPr>
          <w:lang w:val="en-US"/>
        </w:rPr>
      </w:pPr>
      <w:r w:rsidRPr="001D344F">
        <w:rPr>
          <w:rFonts w:eastAsia="Batang"/>
        </w:rPr>
        <w:t>Option 1: it is the same as the iDRX cycle</w:t>
      </w:r>
    </w:p>
    <w:p w14:paraId="5BE11C01" w14:textId="77777777" w:rsidR="0012003F" w:rsidRPr="001D344F" w:rsidRDefault="0012003F" w:rsidP="001D344F">
      <w:pPr>
        <w:pStyle w:val="ListParagraph"/>
        <w:numPr>
          <w:ilvl w:val="0"/>
          <w:numId w:val="19"/>
        </w:numPr>
        <w:rPr>
          <w:lang w:val="en-US"/>
        </w:rPr>
      </w:pPr>
      <w:r w:rsidRPr="001D344F">
        <w:rPr>
          <w:lang w:val="en-US"/>
        </w:rPr>
        <w:t>Option 2: it can be the same as or smaller than the iDRX cycle</w:t>
      </w:r>
    </w:p>
    <w:p w14:paraId="41FCB725" w14:textId="24C4C329" w:rsidR="005F378C" w:rsidRPr="00D81093" w:rsidRDefault="00EA57F5" w:rsidP="00D81093">
      <w:r w:rsidRPr="00D81093">
        <w:t xml:space="preserve">We think option 1 </w:t>
      </w:r>
      <w:r w:rsidR="000B3F29" w:rsidRPr="00D81093">
        <w:t xml:space="preserve">is sufficient for the </w:t>
      </w:r>
      <w:r w:rsidR="00260C03" w:rsidRPr="00D81093">
        <w:t>idle/inactive mode LP-WUS</w:t>
      </w:r>
      <w:r w:rsidR="00166ECF" w:rsidRPr="00D81093">
        <w:t xml:space="preserve"> design. For option 2, maybe the idea is to use different L</w:t>
      </w:r>
      <w:r w:rsidR="00E97A0D" w:rsidRPr="00D81093">
        <w:t>Os for different sets of LP-WUSs that are associated with different sets of UE subgroups, or to enable</w:t>
      </w:r>
      <w:r w:rsidR="00094C93" w:rsidRPr="00D81093">
        <w:t xml:space="preserve"> </w:t>
      </w:r>
      <w:r w:rsidR="0053326C" w:rsidRPr="00D81093">
        <w:t>repetitions of</w:t>
      </w:r>
      <w:r w:rsidR="00E97A0D" w:rsidRPr="00D81093">
        <w:t xml:space="preserve"> LP-WUS</w:t>
      </w:r>
      <w:r w:rsidR="00094C93" w:rsidRPr="00D81093">
        <w:t xml:space="preserve"> in the same LO for coverage enhancements. </w:t>
      </w:r>
      <w:r w:rsidR="00663E0F" w:rsidRPr="00D81093">
        <w:t xml:space="preserve">As </w:t>
      </w:r>
      <w:r w:rsidR="008F1E9C" w:rsidRPr="00D81093">
        <w:t>shown</w:t>
      </w:r>
      <w:r w:rsidR="00663E0F" w:rsidRPr="00D81093">
        <w:t xml:space="preserve"> in</w:t>
      </w:r>
      <w:r w:rsidR="00D81093" w:rsidRPr="00D81093">
        <w:t xml:space="preserve"> </w:t>
      </w:r>
      <w:r w:rsidR="00D81093" w:rsidRPr="00D81093">
        <w:fldChar w:fldCharType="begin"/>
      </w:r>
      <w:r w:rsidR="00D81093" w:rsidRPr="00D81093">
        <w:instrText xml:space="preserve"> REF _Ref166180127 \h </w:instrText>
      </w:r>
      <w:r w:rsidR="00D81093" w:rsidRPr="00D81093">
        <w:fldChar w:fldCharType="separate"/>
      </w:r>
      <w:r w:rsidR="00D81093" w:rsidRPr="00D81093">
        <w:t>Figure 2</w:t>
      </w:r>
      <w:r w:rsidR="00D81093" w:rsidRPr="00D81093">
        <w:fldChar w:fldCharType="end"/>
      </w:r>
      <w:r w:rsidR="008F1E9C" w:rsidRPr="00D81093">
        <w:t xml:space="preserve">, these can all be </w:t>
      </w:r>
      <w:r w:rsidR="004D38C1" w:rsidRPr="00D81093">
        <w:t>absorbed</w:t>
      </w:r>
      <w:r w:rsidR="008F1E9C" w:rsidRPr="00D81093">
        <w:t xml:space="preserve"> by the LP MO pattern</w:t>
      </w:r>
      <w:r w:rsidR="004D38C1" w:rsidRPr="00D81093">
        <w:t xml:space="preserve"> in our proposal</w:t>
      </w:r>
      <w:r w:rsidR="008F1E9C" w:rsidRPr="00D81093">
        <w:t xml:space="preserve">. </w:t>
      </w:r>
      <w:r w:rsidR="00FC6033" w:rsidRPr="00D81093">
        <w:t xml:space="preserve">The only difference between option 2 and </w:t>
      </w:r>
      <w:r w:rsidR="00FC6033" w:rsidRPr="00D81093">
        <w:fldChar w:fldCharType="begin"/>
      </w:r>
      <w:r w:rsidR="00FC6033" w:rsidRPr="00D81093">
        <w:instrText xml:space="preserve"> REF _Ref158023386 \h  \* MERGEFORMAT </w:instrText>
      </w:r>
      <w:r w:rsidR="00FC6033" w:rsidRPr="00D81093">
        <w:fldChar w:fldCharType="separate"/>
      </w:r>
      <w:r w:rsidR="00D81093" w:rsidRPr="00D81093">
        <w:fldChar w:fldCharType="begin"/>
      </w:r>
      <w:r w:rsidR="00D81093" w:rsidRPr="00D81093">
        <w:instrText xml:space="preserve"> REF _Ref166180127 \h </w:instrText>
      </w:r>
      <w:r w:rsidR="00D81093" w:rsidRPr="00D81093">
        <w:fldChar w:fldCharType="separate"/>
      </w:r>
      <w:r w:rsidR="00D81093" w:rsidRPr="00D81093">
        <w:t>Figure 2</w:t>
      </w:r>
      <w:r w:rsidR="00D81093" w:rsidRPr="00D81093">
        <w:fldChar w:fldCharType="end"/>
      </w:r>
      <w:r w:rsidR="00FC6033" w:rsidRPr="00D81093">
        <w:fldChar w:fldCharType="end"/>
      </w:r>
      <w:r w:rsidR="00FC6033" w:rsidRPr="00D81093">
        <w:t xml:space="preserve"> seems that </w:t>
      </w:r>
      <w:r w:rsidR="00DB4D50" w:rsidRPr="00D81093">
        <w:t xml:space="preserve">option 2 enables even distribution of </w:t>
      </w:r>
      <w:r w:rsidR="009839ED" w:rsidRPr="00D81093">
        <w:t xml:space="preserve">chunks of </w:t>
      </w:r>
      <w:r w:rsidR="00DB4D50" w:rsidRPr="00D81093">
        <w:t xml:space="preserve">LP-WUS MOs </w:t>
      </w:r>
      <w:r w:rsidR="009839ED" w:rsidRPr="00D81093">
        <w:t>associated with different sets</w:t>
      </w:r>
      <w:r w:rsidR="0029265A" w:rsidRPr="00D81093">
        <w:t xml:space="preserve"> of UE subgroups or repetitions. However, it is unclear what benefit th</w:t>
      </w:r>
      <w:r w:rsidR="00481247" w:rsidRPr="00D81093">
        <w:t xml:space="preserve">e even distribution can provide. </w:t>
      </w:r>
      <w:r w:rsidR="00B132F2" w:rsidRPr="00D81093">
        <w:t xml:space="preserve">Hence, we support option 1 for the </w:t>
      </w:r>
      <w:r w:rsidR="0012003F" w:rsidRPr="00D81093">
        <w:t>periodicity of L</w:t>
      </w:r>
      <w:r w:rsidR="00B132F2" w:rsidRPr="00D81093">
        <w:t>O.</w:t>
      </w:r>
    </w:p>
    <w:p w14:paraId="7B51862E" w14:textId="4A373314" w:rsidR="00B132F2" w:rsidRDefault="00CB6049" w:rsidP="00363F87">
      <w:pPr>
        <w:rPr>
          <w:lang w:val="en-US"/>
        </w:rPr>
      </w:pPr>
      <w:bookmarkStart w:id="9" w:name="p4"/>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434670">
        <w:rPr>
          <w:b/>
          <w:bCs/>
          <w:i/>
          <w:iCs/>
          <w:noProof/>
        </w:rPr>
        <w:t>4</w:t>
      </w:r>
      <w:r w:rsidRPr="006E29D8">
        <w:rPr>
          <w:b/>
          <w:bCs/>
          <w:i/>
          <w:iCs/>
        </w:rPr>
        <w:fldChar w:fldCharType="end"/>
      </w:r>
      <w:r w:rsidRPr="006E29D8">
        <w:rPr>
          <w:b/>
          <w:bCs/>
          <w:i/>
          <w:iCs/>
        </w:rPr>
        <w:t>:</w:t>
      </w:r>
      <w:r>
        <w:rPr>
          <w:b/>
          <w:bCs/>
          <w:i/>
          <w:iCs/>
        </w:rPr>
        <w:t xml:space="preserve"> </w:t>
      </w:r>
      <w:r w:rsidR="00477A49">
        <w:rPr>
          <w:b/>
          <w:bCs/>
          <w:i/>
          <w:iCs/>
        </w:rPr>
        <w:t>P</w:t>
      </w:r>
      <w:r w:rsidR="00196551">
        <w:rPr>
          <w:b/>
          <w:bCs/>
          <w:i/>
          <w:iCs/>
        </w:rPr>
        <w:t xml:space="preserve">eriodicity of </w:t>
      </w:r>
      <w:r w:rsidR="00477A49">
        <w:rPr>
          <w:b/>
          <w:bCs/>
          <w:i/>
          <w:iCs/>
        </w:rPr>
        <w:t xml:space="preserve">the </w:t>
      </w:r>
      <w:r w:rsidR="00196551">
        <w:rPr>
          <w:b/>
          <w:bCs/>
          <w:i/>
          <w:iCs/>
        </w:rPr>
        <w:t xml:space="preserve">LO for a UE in </w:t>
      </w:r>
      <w:r w:rsidR="00017287">
        <w:rPr>
          <w:b/>
          <w:bCs/>
          <w:i/>
          <w:iCs/>
        </w:rPr>
        <w:t>idle/inactive</w:t>
      </w:r>
      <w:r w:rsidR="00196551">
        <w:rPr>
          <w:b/>
          <w:bCs/>
          <w:i/>
          <w:iCs/>
        </w:rPr>
        <w:t xml:space="preserve"> mode is the same as the iDRX cycle.</w:t>
      </w:r>
    </w:p>
    <w:bookmarkEnd w:id="9"/>
    <w:p w14:paraId="11719411" w14:textId="75F5BDA7" w:rsidR="005068FE" w:rsidRDefault="00307FB3" w:rsidP="005068FE">
      <w:pPr>
        <w:rPr>
          <w:lang w:val="en-US"/>
        </w:rPr>
      </w:pPr>
      <w:r>
        <w:rPr>
          <w:lang w:val="en-US"/>
        </w:rPr>
        <w:t>When</w:t>
      </w:r>
      <w:r w:rsidR="005068FE" w:rsidRPr="005068FE">
        <w:rPr>
          <w:lang w:val="en-US"/>
        </w:rPr>
        <w:t xml:space="preserve"> the </w:t>
      </w:r>
      <w:r w:rsidR="00486B73">
        <w:rPr>
          <w:lang w:val="en-US"/>
        </w:rPr>
        <w:t xml:space="preserve">LO </w:t>
      </w:r>
      <w:r w:rsidR="005068FE" w:rsidRPr="005068FE">
        <w:rPr>
          <w:lang w:val="en-US"/>
        </w:rPr>
        <w:t>periodicity is the same as the iDRX cycle, for the association of LO and PO, the following options</w:t>
      </w:r>
      <w:r w:rsidR="006D4D6F">
        <w:rPr>
          <w:lang w:val="en-US"/>
        </w:rPr>
        <w:t xml:space="preserve"> were discussed in RAN #116:</w:t>
      </w:r>
    </w:p>
    <w:p w14:paraId="4E42CC0E" w14:textId="325752F0" w:rsidR="00BE1AB5" w:rsidRPr="00BC11DC" w:rsidRDefault="00BE1AB5" w:rsidP="00BC11DC">
      <w:pPr>
        <w:pStyle w:val="ListParagraph"/>
        <w:numPr>
          <w:ilvl w:val="0"/>
          <w:numId w:val="21"/>
        </w:numPr>
        <w:rPr>
          <w:lang w:val="en-US"/>
        </w:rPr>
      </w:pPr>
      <w:r w:rsidRPr="00BC11DC">
        <w:rPr>
          <w:lang w:val="en-US"/>
        </w:rPr>
        <w:t>Option 1: One LO is associated with one PO</w:t>
      </w:r>
    </w:p>
    <w:p w14:paraId="739B1032" w14:textId="77777777" w:rsidR="00BE1AB5" w:rsidRPr="00BC11DC" w:rsidRDefault="00BE1AB5" w:rsidP="00BC11DC">
      <w:pPr>
        <w:pStyle w:val="ListParagraph"/>
        <w:numPr>
          <w:ilvl w:val="0"/>
          <w:numId w:val="21"/>
        </w:numPr>
        <w:rPr>
          <w:lang w:val="en-US"/>
        </w:rPr>
      </w:pPr>
      <w:r w:rsidRPr="00BC11DC">
        <w:rPr>
          <w:lang w:val="en-US"/>
        </w:rPr>
        <w:t>Option 2: One LO can be associated with multiple POs</w:t>
      </w:r>
    </w:p>
    <w:p w14:paraId="1EC94993" w14:textId="77777777" w:rsidR="00BE1AB5" w:rsidRPr="00BC11DC" w:rsidRDefault="00BE1AB5" w:rsidP="00BC11DC">
      <w:pPr>
        <w:pStyle w:val="ListParagraph"/>
        <w:numPr>
          <w:ilvl w:val="0"/>
          <w:numId w:val="21"/>
        </w:numPr>
        <w:rPr>
          <w:lang w:val="en-US"/>
        </w:rPr>
      </w:pPr>
      <w:r w:rsidRPr="00BC11DC">
        <w:rPr>
          <w:lang w:val="en-US"/>
        </w:rPr>
        <w:t>Option 3: Multiple LOs can be associated with one PO</w:t>
      </w:r>
    </w:p>
    <w:p w14:paraId="29034C53" w14:textId="14A2408F" w:rsidR="00BC1143" w:rsidRPr="00FD1047" w:rsidRDefault="004E7D1E" w:rsidP="00FD1047">
      <w:r w:rsidRPr="00FD1047">
        <w:t>O</w:t>
      </w:r>
      <w:r w:rsidR="00754BA8" w:rsidRPr="00FD1047">
        <w:t xml:space="preserve">ption 1 should be supported as baseline for the </w:t>
      </w:r>
      <w:r w:rsidR="00F917B6" w:rsidRPr="00FD1047">
        <w:t xml:space="preserve">idle/inactive LP-WUS design. Option 3 is equivalent to </w:t>
      </w:r>
      <w:r w:rsidR="00886AFA" w:rsidRPr="00FD1047">
        <w:t xml:space="preserve">multiple LP-WUS MOs </w:t>
      </w:r>
      <w:r w:rsidR="00391F4D" w:rsidRPr="00FD1047">
        <w:t>in the LO that are associated with</w:t>
      </w:r>
      <w:r w:rsidR="00886AFA" w:rsidRPr="00FD1047">
        <w:t xml:space="preserve"> different </w:t>
      </w:r>
      <w:r w:rsidR="004548B9" w:rsidRPr="00FD1047">
        <w:t xml:space="preserve">sets of </w:t>
      </w:r>
      <w:r w:rsidR="00886AFA" w:rsidRPr="00FD1047">
        <w:t>UE subgroups</w:t>
      </w:r>
      <w:r w:rsidRPr="00FD1047">
        <w:t xml:space="preserve">. It </w:t>
      </w:r>
      <w:r w:rsidR="00F4595B" w:rsidRPr="00FD1047">
        <w:t xml:space="preserve">can be combined with option 1 </w:t>
      </w:r>
      <w:r w:rsidR="000B4FCF" w:rsidRPr="00FD1047">
        <w:t>as</w:t>
      </w:r>
      <w:r w:rsidR="00F4595B" w:rsidRPr="00FD1047">
        <w:t xml:space="preserve"> </w:t>
      </w:r>
      <w:r w:rsidR="00F4595B" w:rsidRPr="00FD1047">
        <w:lastRenderedPageBreak/>
        <w:t>shown by</w:t>
      </w:r>
      <w:r w:rsidR="00FD1047" w:rsidRPr="00FD1047">
        <w:t xml:space="preserve"> </w:t>
      </w:r>
      <w:r w:rsidR="00FD1047" w:rsidRPr="00FD1047">
        <w:fldChar w:fldCharType="begin"/>
      </w:r>
      <w:r w:rsidR="00FD1047" w:rsidRPr="00FD1047">
        <w:instrText xml:space="preserve"> REF _Ref166180127 \h </w:instrText>
      </w:r>
      <w:r w:rsidR="00FD1047" w:rsidRPr="00FD1047">
        <w:fldChar w:fldCharType="separate"/>
      </w:r>
      <w:r w:rsidR="00FD1047" w:rsidRPr="00FD1047">
        <w:t>Figure 2</w:t>
      </w:r>
      <w:r w:rsidR="00FD1047" w:rsidRPr="00FD1047">
        <w:fldChar w:fldCharType="end"/>
      </w:r>
      <w:r w:rsidR="007B1835" w:rsidRPr="00FD1047">
        <w:t xml:space="preserve">. </w:t>
      </w:r>
      <w:r w:rsidR="00250DD0" w:rsidRPr="00FD1047">
        <w:t xml:space="preserve">For option 3, the </w:t>
      </w:r>
      <w:r w:rsidR="00303BD5" w:rsidRPr="00FD1047">
        <w:t>LP-WUS carr</w:t>
      </w:r>
      <w:r w:rsidR="002A59D5" w:rsidRPr="00FD1047">
        <w:t>ies</w:t>
      </w:r>
      <w:r w:rsidR="00303BD5" w:rsidRPr="00FD1047">
        <w:t xml:space="preserve"> more information than option 1, and hence </w:t>
      </w:r>
      <w:r w:rsidR="00912ED9" w:rsidRPr="00FD1047">
        <w:t xml:space="preserve">occupies more OFDM symbols. </w:t>
      </w:r>
      <w:r w:rsidR="009E1586" w:rsidRPr="00FD1047">
        <w:t xml:space="preserve">However, this may pose design challenges due to the limited data rate of LP-WUS. For example, if network wants to align the LP-WUS beams with </w:t>
      </w:r>
      <w:r w:rsidR="006938AD" w:rsidRPr="00FD1047">
        <w:t>SSB</w:t>
      </w:r>
      <w:r w:rsidR="00B63C7D" w:rsidRPr="00FD1047">
        <w:t xml:space="preserve"> beam</w:t>
      </w:r>
      <w:r w:rsidR="006938AD" w:rsidRPr="00FD1047">
        <w:t>s, the maximum LP-WUS</w:t>
      </w:r>
      <w:r w:rsidR="003C1C2D" w:rsidRPr="00FD1047">
        <w:t xml:space="preserve"> </w:t>
      </w:r>
      <w:r w:rsidR="002C5D98" w:rsidRPr="00FD1047">
        <w:t>transmission</w:t>
      </w:r>
      <w:r w:rsidR="006938AD" w:rsidRPr="00FD1047">
        <w:t xml:space="preserve"> </w:t>
      </w:r>
      <w:r w:rsidR="00306EFC" w:rsidRPr="00FD1047">
        <w:t xml:space="preserve">duration </w:t>
      </w:r>
      <w:r w:rsidR="006938AD" w:rsidRPr="00FD1047">
        <w:t xml:space="preserve">is </w:t>
      </w:r>
      <w:r w:rsidR="002C5D98" w:rsidRPr="00FD1047">
        <w:t>confined within</w:t>
      </w:r>
      <w:r w:rsidR="006938AD" w:rsidRPr="00FD1047">
        <w:t xml:space="preserve"> </w:t>
      </w:r>
      <w:r w:rsidR="003C1C2D" w:rsidRPr="00FD1047">
        <w:t xml:space="preserve">the inter-SSB </w:t>
      </w:r>
      <w:r w:rsidR="00306EFC" w:rsidRPr="00FD1047">
        <w:t>interval</w:t>
      </w:r>
      <w:r w:rsidR="004B7317" w:rsidRPr="00FD1047">
        <w:t xml:space="preserve"> which </w:t>
      </w:r>
      <w:r w:rsidR="00F942EA" w:rsidRPr="00FD1047">
        <w:t>can be as small as</w:t>
      </w:r>
      <w:r w:rsidR="004B7317" w:rsidRPr="00FD1047">
        <w:t xml:space="preserve"> </w:t>
      </w:r>
      <w:r w:rsidR="006938AD" w:rsidRPr="00FD1047">
        <w:t>half slot</w:t>
      </w:r>
      <w:r w:rsidR="00F942EA" w:rsidRPr="00FD1047">
        <w:t xml:space="preserve">. </w:t>
      </w:r>
      <w:r w:rsidR="002C5D98" w:rsidRPr="00FD1047">
        <w:t xml:space="preserve">This </w:t>
      </w:r>
      <w:r w:rsidR="00BF711A" w:rsidRPr="00FD1047">
        <w:t xml:space="preserve">restricts the </w:t>
      </w:r>
      <w:r w:rsidR="00A167C4" w:rsidRPr="00FD1047">
        <w:t xml:space="preserve">maximum number of ON/OFF </w:t>
      </w:r>
      <w:r w:rsidR="003C64EA" w:rsidRPr="00FD1047">
        <w:t xml:space="preserve">symbols </w:t>
      </w:r>
      <w:r w:rsidR="001F62AA" w:rsidRPr="00FD1047">
        <w:t>of</w:t>
      </w:r>
      <w:r w:rsidR="00A167C4" w:rsidRPr="00FD1047">
        <w:t xml:space="preserve"> LP-WUS </w:t>
      </w:r>
      <w:r w:rsidR="004A6552" w:rsidRPr="00FD1047">
        <w:t xml:space="preserve">to </w:t>
      </w:r>
      <w:r w:rsidR="008D0639" w:rsidRPr="00FD1047">
        <w:t>be</w:t>
      </w:r>
      <w:r w:rsidR="00A167C4" w:rsidRPr="00FD1047">
        <w:t xml:space="preserve"> a </w:t>
      </w:r>
      <w:r w:rsidR="008D0639" w:rsidRPr="00FD1047">
        <w:t xml:space="preserve">relatively </w:t>
      </w:r>
      <w:r w:rsidR="00245959" w:rsidRPr="00FD1047">
        <w:t xml:space="preserve">small </w:t>
      </w:r>
      <w:r w:rsidR="008D0639" w:rsidRPr="00FD1047">
        <w:t>value</w:t>
      </w:r>
      <w:r w:rsidR="006533D8" w:rsidRPr="00FD1047">
        <w:t xml:space="preserve"> even</w:t>
      </w:r>
      <w:r w:rsidR="00245959" w:rsidRPr="00FD1047">
        <w:t xml:space="preserve"> for the agreed </w:t>
      </w:r>
      <w:r w:rsidR="006533D8" w:rsidRPr="00FD1047">
        <w:t xml:space="preserve">maximum </w:t>
      </w:r>
      <w:r w:rsidR="00245959" w:rsidRPr="00FD1047">
        <w:t>OOK-4 M v</w:t>
      </w:r>
      <w:r w:rsidR="006533D8" w:rsidRPr="00FD1047">
        <w:t>alue 4.</w:t>
      </w:r>
    </w:p>
    <w:p w14:paraId="3B895151" w14:textId="1E9C6829" w:rsidR="00441CFB" w:rsidRDefault="00441CFB" w:rsidP="00441CFB">
      <w:pPr>
        <w:rPr>
          <w:b/>
          <w:bCs/>
          <w:i/>
          <w:iCs/>
        </w:rPr>
      </w:pPr>
      <w:bookmarkStart w:id="10" w:name="o2"/>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392A08">
        <w:rPr>
          <w:b/>
          <w:bCs/>
          <w:i/>
          <w:iCs/>
          <w:noProof/>
        </w:rPr>
        <w:t>2</w:t>
      </w:r>
      <w:r w:rsidRPr="00F64EC3">
        <w:rPr>
          <w:b/>
          <w:bCs/>
          <w:i/>
          <w:iCs/>
        </w:rPr>
        <w:fldChar w:fldCharType="end"/>
      </w:r>
      <w:r>
        <w:rPr>
          <w:b/>
          <w:bCs/>
          <w:i/>
          <w:iCs/>
        </w:rPr>
        <w:t xml:space="preserve">: </w:t>
      </w:r>
      <w:r w:rsidR="00DC4F4E">
        <w:rPr>
          <w:b/>
          <w:bCs/>
          <w:i/>
          <w:iCs/>
        </w:rPr>
        <w:t xml:space="preserve">Due to the limited data rate of the LP-WUS, the </w:t>
      </w:r>
      <w:r w:rsidR="00420EFE">
        <w:rPr>
          <w:b/>
          <w:bCs/>
          <w:i/>
          <w:iCs/>
        </w:rPr>
        <w:t>number of UE subgroups associated with each LP-WUS occasion</w:t>
      </w:r>
      <w:r w:rsidR="004B434A">
        <w:rPr>
          <w:b/>
          <w:bCs/>
          <w:i/>
          <w:iCs/>
        </w:rPr>
        <w:t xml:space="preserve"> is limited</w:t>
      </w:r>
      <w:r w:rsidR="003A2BD5">
        <w:rPr>
          <w:b/>
          <w:bCs/>
          <w:i/>
          <w:iCs/>
        </w:rPr>
        <w:t xml:space="preserve"> when the </w:t>
      </w:r>
      <w:r w:rsidR="00AF4824">
        <w:rPr>
          <w:b/>
          <w:bCs/>
          <w:i/>
          <w:iCs/>
        </w:rPr>
        <w:t>maximum LP-WUS length is caped</w:t>
      </w:r>
      <w:r>
        <w:rPr>
          <w:b/>
          <w:bCs/>
          <w:i/>
          <w:iCs/>
        </w:rPr>
        <w:t>.</w:t>
      </w:r>
      <w:r w:rsidR="006F59C3">
        <w:rPr>
          <w:b/>
          <w:bCs/>
          <w:i/>
          <w:iCs/>
        </w:rPr>
        <w:t xml:space="preserve"> </w:t>
      </w:r>
    </w:p>
    <w:p w14:paraId="638116C0" w14:textId="79D0989D" w:rsidR="006533D8" w:rsidRDefault="003A460F" w:rsidP="00363F87">
      <w:pPr>
        <w:rPr>
          <w:b/>
          <w:bCs/>
          <w:i/>
          <w:iCs/>
        </w:rPr>
      </w:pPr>
      <w:bookmarkStart w:id="11" w:name="p5"/>
      <w:bookmarkEnd w:id="10"/>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882CB0">
        <w:rPr>
          <w:b/>
          <w:bCs/>
          <w:i/>
          <w:iCs/>
          <w:noProof/>
        </w:rPr>
        <w:t>5</w:t>
      </w:r>
      <w:r w:rsidRPr="006E29D8">
        <w:rPr>
          <w:b/>
          <w:bCs/>
          <w:i/>
          <w:iCs/>
        </w:rPr>
        <w:fldChar w:fldCharType="end"/>
      </w:r>
      <w:r w:rsidRPr="006E29D8">
        <w:rPr>
          <w:b/>
          <w:bCs/>
          <w:i/>
          <w:iCs/>
        </w:rPr>
        <w:t>:</w:t>
      </w:r>
      <w:r>
        <w:rPr>
          <w:b/>
          <w:bCs/>
          <w:i/>
          <w:iCs/>
        </w:rPr>
        <w:t xml:space="preserve"> </w:t>
      </w:r>
      <w:r w:rsidR="00163A95">
        <w:rPr>
          <w:b/>
          <w:bCs/>
          <w:i/>
          <w:iCs/>
        </w:rPr>
        <w:t>Support o</w:t>
      </w:r>
      <w:r w:rsidR="001B0D50">
        <w:rPr>
          <w:b/>
          <w:bCs/>
          <w:i/>
          <w:iCs/>
        </w:rPr>
        <w:t>ne LO is associated with one PO</w:t>
      </w:r>
    </w:p>
    <w:p w14:paraId="3CEE1690" w14:textId="2B1A3370" w:rsidR="001B0D50" w:rsidRPr="00201863" w:rsidRDefault="001B0D50" w:rsidP="001B0D50">
      <w:pPr>
        <w:pStyle w:val="ListParagraph"/>
        <w:numPr>
          <w:ilvl w:val="0"/>
          <w:numId w:val="22"/>
        </w:numPr>
      </w:pPr>
      <w:r>
        <w:rPr>
          <w:b/>
          <w:bCs/>
          <w:i/>
          <w:iCs/>
        </w:rPr>
        <w:t xml:space="preserve">LP-WUS MOs in the LO can be associated with different sets of </w:t>
      </w:r>
      <w:r w:rsidR="0072048F">
        <w:rPr>
          <w:b/>
          <w:bCs/>
          <w:i/>
          <w:iCs/>
        </w:rPr>
        <w:t>UE subgroups of the PO.</w:t>
      </w:r>
    </w:p>
    <w:bookmarkEnd w:id="11"/>
    <w:p w14:paraId="5BD43D6A" w14:textId="77777777" w:rsidR="00201863" w:rsidRPr="00201863" w:rsidRDefault="00201863" w:rsidP="00201863"/>
    <w:p w14:paraId="2385D0C3" w14:textId="30FC6DE6" w:rsidR="00630AC0" w:rsidRDefault="00630AC0" w:rsidP="00630AC0">
      <w:pPr>
        <w:pStyle w:val="Heading2a"/>
        <w:ind w:left="720" w:hanging="720"/>
        <w:rPr>
          <w:lang w:val="en-US"/>
        </w:rPr>
      </w:pPr>
      <w:bookmarkStart w:id="12" w:name="_Ref162122591"/>
      <w:r>
        <w:rPr>
          <w:lang w:val="en-US"/>
        </w:rPr>
        <w:t xml:space="preserve">Offset between LO and </w:t>
      </w:r>
      <w:r w:rsidR="002D4D53">
        <w:rPr>
          <w:lang w:val="en-US"/>
        </w:rPr>
        <w:t>MR wakeup</w:t>
      </w:r>
      <w:bookmarkEnd w:id="12"/>
      <w:r>
        <w:rPr>
          <w:lang w:val="en-US"/>
        </w:rPr>
        <w:t xml:space="preserve"> </w:t>
      </w:r>
    </w:p>
    <w:p w14:paraId="36F65774" w14:textId="71170CE6" w:rsidR="00630AC0" w:rsidRDefault="001E324E" w:rsidP="00132FE2">
      <w:pPr>
        <w:rPr>
          <w:lang w:val="en-US"/>
        </w:rPr>
      </w:pPr>
      <w:r>
        <w:rPr>
          <w:lang w:val="en-US"/>
        </w:rPr>
        <w:t xml:space="preserve">When LP-WUR is turned </w:t>
      </w:r>
      <w:r w:rsidR="005872B9">
        <w:rPr>
          <w:lang w:val="en-US"/>
        </w:rPr>
        <w:t xml:space="preserve">on </w:t>
      </w:r>
      <w:r>
        <w:rPr>
          <w:lang w:val="en-US"/>
        </w:rPr>
        <w:t>in idle/inactive modes, the MR is switched to ultra-deep sleep mode to save</w:t>
      </w:r>
      <w:r w:rsidRPr="001E324E">
        <w:rPr>
          <w:lang w:val="en-US"/>
        </w:rPr>
        <w:t xml:space="preserve"> </w:t>
      </w:r>
      <w:r>
        <w:rPr>
          <w:lang w:val="en-US"/>
        </w:rPr>
        <w:t xml:space="preserve">power. </w:t>
      </w:r>
      <w:r w:rsidR="00B6749C">
        <w:rPr>
          <w:lang w:val="en-US"/>
        </w:rPr>
        <w:t xml:space="preserve">After </w:t>
      </w:r>
      <w:r w:rsidR="00936CF9">
        <w:rPr>
          <w:lang w:val="en-US"/>
        </w:rPr>
        <w:t xml:space="preserve">the UE receives </w:t>
      </w:r>
      <w:r w:rsidR="00B6749C">
        <w:rPr>
          <w:lang w:val="en-US"/>
        </w:rPr>
        <w:t>LP-WUS indicat</w:t>
      </w:r>
      <w:r w:rsidR="00936CF9">
        <w:rPr>
          <w:lang w:val="en-US"/>
        </w:rPr>
        <w:t>ing</w:t>
      </w:r>
      <w:r w:rsidR="00B6749C">
        <w:rPr>
          <w:lang w:val="en-US"/>
        </w:rPr>
        <w:t xml:space="preserve"> </w:t>
      </w:r>
      <w:r w:rsidR="00936CF9">
        <w:rPr>
          <w:lang w:val="en-US"/>
        </w:rPr>
        <w:t>its</w:t>
      </w:r>
      <w:r w:rsidR="00B6749C">
        <w:rPr>
          <w:lang w:val="en-US"/>
        </w:rPr>
        <w:t xml:space="preserve"> </w:t>
      </w:r>
      <w:r w:rsidR="00E70AB3">
        <w:rPr>
          <w:lang w:val="en-US"/>
        </w:rPr>
        <w:t xml:space="preserve">UE </w:t>
      </w:r>
      <w:r w:rsidR="00B6749C">
        <w:rPr>
          <w:lang w:val="en-US"/>
        </w:rPr>
        <w:t xml:space="preserve">subgroup is paged, the UE will </w:t>
      </w:r>
      <w:r w:rsidR="00503F75">
        <w:rPr>
          <w:lang w:val="en-US"/>
        </w:rPr>
        <w:t xml:space="preserve">wake up the MR. </w:t>
      </w:r>
      <w:r w:rsidR="00065D2F">
        <w:rPr>
          <w:lang w:val="en-US"/>
        </w:rPr>
        <w:t>For that,</w:t>
      </w:r>
      <w:r w:rsidR="00132FE2" w:rsidRPr="00132FE2">
        <w:rPr>
          <w:lang w:val="en-US"/>
        </w:rPr>
        <w:t xml:space="preserve"> a sufficient</w:t>
      </w:r>
      <w:r w:rsidR="00065D2F">
        <w:rPr>
          <w:lang w:val="en-US"/>
        </w:rPr>
        <w:t>ly</w:t>
      </w:r>
      <w:r w:rsidR="00132FE2" w:rsidRPr="00132FE2">
        <w:rPr>
          <w:lang w:val="en-US"/>
        </w:rPr>
        <w:t xml:space="preserve"> large offset is needed for UE to switch from LR</w:t>
      </w:r>
      <w:r w:rsidR="00065D2F">
        <w:rPr>
          <w:lang w:val="en-US"/>
        </w:rPr>
        <w:t xml:space="preserve"> operation</w:t>
      </w:r>
      <w:r w:rsidR="00132FE2" w:rsidRPr="00132FE2">
        <w:rPr>
          <w:lang w:val="en-US"/>
        </w:rPr>
        <w:t xml:space="preserve"> to MR</w:t>
      </w:r>
      <w:r w:rsidR="00202397">
        <w:rPr>
          <w:lang w:val="en-US"/>
        </w:rPr>
        <w:t xml:space="preserve"> wakeup</w:t>
      </w:r>
      <w:r w:rsidR="00065D2F">
        <w:rPr>
          <w:lang w:val="en-US"/>
        </w:rPr>
        <w:t xml:space="preserve">. </w:t>
      </w:r>
      <w:r w:rsidR="00132FE2" w:rsidRPr="00132FE2">
        <w:rPr>
          <w:lang w:val="en-US"/>
        </w:rPr>
        <w:t>If the MR wakes up to monitor PO, the offset between L</w:t>
      </w:r>
      <w:r w:rsidR="00357C17">
        <w:rPr>
          <w:lang w:val="en-US"/>
        </w:rPr>
        <w:t>O</w:t>
      </w:r>
      <w:r w:rsidR="00132FE2" w:rsidRPr="00132FE2">
        <w:rPr>
          <w:lang w:val="en-US"/>
        </w:rPr>
        <w:t xml:space="preserve"> and PO should cover the time for LP-WUS detection, MR wake-up and resync time.</w:t>
      </w:r>
      <w:r w:rsidR="002D6536">
        <w:rPr>
          <w:lang w:val="en-US"/>
        </w:rPr>
        <w:t xml:space="preserve"> If the UE first receive</w:t>
      </w:r>
      <w:r w:rsidR="00816E01">
        <w:rPr>
          <w:lang w:val="en-US"/>
        </w:rPr>
        <w:t>s</w:t>
      </w:r>
      <w:r w:rsidR="002D6536">
        <w:rPr>
          <w:lang w:val="en-US"/>
        </w:rPr>
        <w:t xml:space="preserve"> the PEI after MR wakeup, the offset </w:t>
      </w:r>
      <w:r w:rsidR="000D3437">
        <w:rPr>
          <w:lang w:val="en-US"/>
        </w:rPr>
        <w:t xml:space="preserve">should be </w:t>
      </w:r>
      <w:r w:rsidR="0034719D">
        <w:rPr>
          <w:lang w:val="en-US"/>
        </w:rPr>
        <w:t>measured</w:t>
      </w:r>
      <w:r w:rsidR="000D3437">
        <w:rPr>
          <w:lang w:val="en-US"/>
        </w:rPr>
        <w:t xml:space="preserve"> between </w:t>
      </w:r>
      <w:r w:rsidR="0034719D">
        <w:rPr>
          <w:lang w:val="en-US"/>
        </w:rPr>
        <w:t xml:space="preserve">the LO and the PEI occasion. </w:t>
      </w:r>
    </w:p>
    <w:p w14:paraId="7744C918" w14:textId="7D7042CE" w:rsidR="000C6432" w:rsidRDefault="000C5D8F" w:rsidP="00132FE2">
      <w:pPr>
        <w:rPr>
          <w:b/>
          <w:bCs/>
          <w:i/>
          <w:iCs/>
          <w:lang w:val="en-US"/>
        </w:rPr>
      </w:pPr>
      <w:bookmarkStart w:id="13" w:name="p6"/>
      <w:r w:rsidRPr="00C45C99">
        <w:rPr>
          <w:b/>
          <w:bCs/>
          <w:i/>
          <w:iCs/>
        </w:rPr>
        <w:t xml:space="preserve">Proposal </w:t>
      </w:r>
      <w:r w:rsidRPr="00C45C99">
        <w:rPr>
          <w:b/>
          <w:bCs/>
          <w:i/>
          <w:iCs/>
        </w:rPr>
        <w:fldChar w:fldCharType="begin"/>
      </w:r>
      <w:r w:rsidRPr="00C45C99">
        <w:rPr>
          <w:b/>
          <w:bCs/>
          <w:i/>
          <w:iCs/>
        </w:rPr>
        <w:instrText xml:space="preserve"> SEQ Proposal \* ARABIC </w:instrText>
      </w:r>
      <w:r w:rsidRPr="00C45C99">
        <w:rPr>
          <w:b/>
          <w:bCs/>
          <w:i/>
          <w:iCs/>
        </w:rPr>
        <w:fldChar w:fldCharType="separate"/>
      </w:r>
      <w:r w:rsidR="00882CB0">
        <w:rPr>
          <w:b/>
          <w:bCs/>
          <w:i/>
          <w:iCs/>
          <w:noProof/>
        </w:rPr>
        <w:t>6</w:t>
      </w:r>
      <w:r w:rsidRPr="00C45C99">
        <w:rPr>
          <w:b/>
          <w:bCs/>
          <w:i/>
          <w:iCs/>
        </w:rPr>
        <w:fldChar w:fldCharType="end"/>
      </w:r>
      <w:r w:rsidR="00B369E6" w:rsidRPr="00C45C99">
        <w:rPr>
          <w:b/>
          <w:bCs/>
          <w:i/>
          <w:iCs/>
        </w:rPr>
        <w:t xml:space="preserve">: Network </w:t>
      </w:r>
      <w:r w:rsidR="00B369E6" w:rsidRPr="00C45C99">
        <w:rPr>
          <w:b/>
          <w:bCs/>
          <w:i/>
          <w:iCs/>
          <w:lang w:val="en-US"/>
        </w:rPr>
        <w:t>configure</w:t>
      </w:r>
      <w:r w:rsidR="00191AA2">
        <w:rPr>
          <w:b/>
          <w:bCs/>
          <w:i/>
          <w:iCs/>
          <w:lang w:val="en-US"/>
        </w:rPr>
        <w:t>s</w:t>
      </w:r>
      <w:r w:rsidR="00B369E6" w:rsidRPr="00C45C99">
        <w:rPr>
          <w:b/>
          <w:bCs/>
          <w:i/>
          <w:iCs/>
          <w:lang w:val="en-US"/>
        </w:rPr>
        <w:t xml:space="preserve"> </w:t>
      </w:r>
      <w:r w:rsidR="002A0CA1">
        <w:rPr>
          <w:b/>
          <w:bCs/>
          <w:i/>
          <w:iCs/>
          <w:lang w:val="en-US"/>
        </w:rPr>
        <w:t xml:space="preserve">LP-WUS occasion </w:t>
      </w:r>
      <w:r w:rsidR="00C50A31">
        <w:rPr>
          <w:b/>
          <w:bCs/>
          <w:i/>
          <w:iCs/>
          <w:lang w:val="en-US"/>
        </w:rPr>
        <w:t xml:space="preserve">to satisfy the </w:t>
      </w:r>
      <w:r w:rsidR="007B41F3">
        <w:rPr>
          <w:b/>
          <w:bCs/>
          <w:i/>
          <w:iCs/>
          <w:lang w:val="en-US"/>
        </w:rPr>
        <w:t>minimum</w:t>
      </w:r>
      <w:r w:rsidR="00B369E6" w:rsidRPr="00C45C99">
        <w:rPr>
          <w:b/>
          <w:bCs/>
          <w:i/>
          <w:iCs/>
          <w:lang w:val="en-US"/>
        </w:rPr>
        <w:t xml:space="preserve"> MR wake-up delay offset</w:t>
      </w:r>
      <w:r w:rsidR="00FE7EDC">
        <w:rPr>
          <w:b/>
          <w:bCs/>
          <w:i/>
          <w:iCs/>
          <w:lang w:val="en-US"/>
        </w:rPr>
        <w:t xml:space="preserve"> </w:t>
      </w:r>
      <w:r w:rsidR="007B41F3">
        <w:rPr>
          <w:b/>
          <w:bCs/>
          <w:i/>
          <w:iCs/>
          <w:lang w:val="en-US"/>
        </w:rPr>
        <w:t xml:space="preserve">between LP-WUS MOs </w:t>
      </w:r>
      <w:r w:rsidR="001B020A">
        <w:rPr>
          <w:b/>
          <w:bCs/>
          <w:i/>
          <w:iCs/>
          <w:lang w:val="en-US"/>
        </w:rPr>
        <w:t>and</w:t>
      </w:r>
      <w:r w:rsidR="007B41F3">
        <w:rPr>
          <w:b/>
          <w:bCs/>
          <w:i/>
          <w:iCs/>
          <w:lang w:val="en-US"/>
        </w:rPr>
        <w:t xml:space="preserve"> PDCCH monitoring occasion for </w:t>
      </w:r>
      <w:r w:rsidR="00325F62">
        <w:rPr>
          <w:b/>
          <w:bCs/>
          <w:i/>
          <w:iCs/>
          <w:lang w:val="en-US"/>
        </w:rPr>
        <w:t xml:space="preserve">PEI </w:t>
      </w:r>
      <w:r w:rsidR="0019006D">
        <w:rPr>
          <w:b/>
          <w:bCs/>
          <w:i/>
          <w:iCs/>
          <w:lang w:val="en-US"/>
        </w:rPr>
        <w:t>and paging PDCCH</w:t>
      </w:r>
      <w:r w:rsidR="00B369E6" w:rsidRPr="00C45C99">
        <w:rPr>
          <w:b/>
          <w:bCs/>
          <w:i/>
          <w:iCs/>
          <w:lang w:val="en-US"/>
        </w:rPr>
        <w:t>.</w:t>
      </w:r>
    </w:p>
    <w:bookmarkEnd w:id="13"/>
    <w:p w14:paraId="2FB07E99" w14:textId="77777777" w:rsidR="00803C4F" w:rsidRDefault="00803C4F" w:rsidP="00803C4F">
      <w:pPr>
        <w:pStyle w:val="Heading1"/>
        <w:tabs>
          <w:tab w:val="num" w:pos="720"/>
        </w:tabs>
        <w:ind w:left="720" w:hanging="720"/>
        <w:jc w:val="both"/>
        <w:rPr>
          <w:rFonts w:ascii="Times New Roman" w:hAnsi="Times New Roman"/>
        </w:rPr>
      </w:pPr>
      <w:r w:rsidRPr="00061540">
        <w:rPr>
          <w:rFonts w:ascii="Times New Roman" w:hAnsi="Times New Roman"/>
        </w:rPr>
        <w:t>LP-WUS content</w:t>
      </w:r>
    </w:p>
    <w:p w14:paraId="11B184B1" w14:textId="6196F378" w:rsidR="00803C4F" w:rsidRDefault="00BC626E" w:rsidP="00803C4F">
      <w:r>
        <w:t xml:space="preserve">In our companion paper </w:t>
      </w:r>
      <w:r>
        <w:fldChar w:fldCharType="begin"/>
      </w:r>
      <w:r>
        <w:instrText xml:space="preserve"> REF _Ref165987928 \r \h </w:instrText>
      </w:r>
      <w:r>
        <w:fldChar w:fldCharType="separate"/>
      </w:r>
      <w:r w:rsidR="00C72B6D">
        <w:t>[2]</w:t>
      </w:r>
      <w:r>
        <w:fldChar w:fldCharType="end"/>
      </w:r>
      <w:r>
        <w:t xml:space="preserve">, we compared the two design options for LP-WUS, the </w:t>
      </w:r>
      <w:r w:rsidR="000C73E6">
        <w:t>bitmap based solution and the codepoint based solution</w:t>
      </w:r>
      <w:r>
        <w:t>.</w:t>
      </w:r>
      <w:r w:rsidR="000C73E6">
        <w:t xml:space="preserve"> Our analysis indicates that various codepoint based </w:t>
      </w:r>
      <w:r w:rsidR="00290CE6">
        <w:t xml:space="preserve">designs are essentially all based </w:t>
      </w:r>
      <w:r w:rsidR="005713BC">
        <w:t xml:space="preserve">on </w:t>
      </w:r>
      <w:r w:rsidR="00290CE6">
        <w:t>sequence selection for the UE subgroup(s) to be paged</w:t>
      </w:r>
      <w:r w:rsidR="000C73E6">
        <w:t>.</w:t>
      </w:r>
      <w:r w:rsidR="00797343">
        <w:t xml:space="preserve"> </w:t>
      </w:r>
      <w:r w:rsidR="00803C4F">
        <w:t xml:space="preserve">Within each LO periodicity, one or more LP-WUS occasions can be configured for the transmissions of LP-WUS in different LP-WUS sets. At a time, one sequence among multiple candidate sequences is transmitted in a LP-WUS </w:t>
      </w:r>
      <w:r w:rsidR="005A5DDE">
        <w:t xml:space="preserve">monitoring </w:t>
      </w:r>
      <w:r w:rsidR="00803C4F">
        <w:t xml:space="preserve">occasion, which can be either a UE subgroup specific sequence or a common sequence. </w:t>
      </w:r>
    </w:p>
    <w:p w14:paraId="3C10A1CF" w14:textId="67616ED4" w:rsidR="00803C4F" w:rsidRDefault="00803C4F" w:rsidP="00803C4F">
      <w:r>
        <w:t xml:space="preserve">The LP-WUR has worse NF and less processing gain than the MR and hence the spectral efficiency supported by LP-WUS cannot match </w:t>
      </w:r>
      <w:r w:rsidR="00B33F48">
        <w:t xml:space="preserve">with </w:t>
      </w:r>
      <w:r>
        <w:t xml:space="preserve">the PDCCH i.e., paging PDCCH or PEI. This limits the maximum number of information bits that can be carried by the LP-WUS in comparison to the PDCCH based signals. In other words, resources used for LP-WUS are more than that is needed for the PDCCH when everything else is the same. Aggregating paging information for multiple POs will consume a lot of resources and could block the other idle/inactive mode channels and signals in the background. Having said that, it is more </w:t>
      </w:r>
      <w:r w:rsidR="001E20DB">
        <w:t>feasible</w:t>
      </w:r>
      <w:r>
        <w:t xml:space="preserve"> to distribute the resource usage in time domain, e.g., across POs and paging frames and restrict the maximum number of UE subgroups indicated by the LP-WUS. </w:t>
      </w:r>
    </w:p>
    <w:p w14:paraId="651C4628" w14:textId="7281E7C4" w:rsidR="00803C4F" w:rsidRDefault="00803C4F" w:rsidP="00803C4F">
      <w:pPr>
        <w:rPr>
          <w:b/>
          <w:bCs/>
          <w:i/>
          <w:iCs/>
        </w:rPr>
      </w:pPr>
      <w:bookmarkStart w:id="14" w:name="o3"/>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C72B6D">
        <w:rPr>
          <w:b/>
          <w:bCs/>
          <w:i/>
          <w:iCs/>
          <w:noProof/>
        </w:rPr>
        <w:t>3</w:t>
      </w:r>
      <w:r w:rsidRPr="00F64EC3">
        <w:rPr>
          <w:b/>
          <w:bCs/>
          <w:i/>
          <w:iCs/>
        </w:rPr>
        <w:fldChar w:fldCharType="end"/>
      </w:r>
      <w:r>
        <w:rPr>
          <w:b/>
          <w:bCs/>
          <w:i/>
          <w:iCs/>
        </w:rPr>
        <w:t>: Due to lower spectral efficiency, LP-WUS can consume a lot of resources if it indicates a large number of UE subgroups. This may block the other idle/inactive mode channels/signals.</w:t>
      </w:r>
    </w:p>
    <w:bookmarkEnd w:id="14"/>
    <w:p w14:paraId="08BC6312" w14:textId="659DFFC3" w:rsidR="00803C4F" w:rsidRDefault="00803C4F" w:rsidP="00803C4F">
      <w:r>
        <w:t xml:space="preserve">The amount of information carried by LP-WUS can be either </w:t>
      </w:r>
      <w:r w:rsidR="00580AE8">
        <w:t xml:space="preserve">be </w:t>
      </w:r>
      <w:r>
        <w:t>based on the maximum number of information bits carried by the LP-WUS or the maximum number of UE subgroups associated with the LP-WUS. For upper layer design perspective, RAN2 would care more about the number of UE subgroups than the number of information bits. Based on these, we have the following proposal for the LP-WUS design.</w:t>
      </w:r>
    </w:p>
    <w:p w14:paraId="3E316AA7" w14:textId="6FF79A3B" w:rsidR="00803C4F" w:rsidRDefault="00803C4F" w:rsidP="00803C4F">
      <w:pPr>
        <w:rPr>
          <w:b/>
          <w:bCs/>
          <w:i/>
          <w:iCs/>
        </w:rPr>
      </w:pPr>
      <w:bookmarkStart w:id="15" w:name="p7"/>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C72B6D">
        <w:rPr>
          <w:b/>
          <w:bCs/>
          <w:i/>
          <w:iCs/>
          <w:noProof/>
        </w:rPr>
        <w:t>7</w:t>
      </w:r>
      <w:r w:rsidRPr="0038692A">
        <w:rPr>
          <w:b/>
          <w:bCs/>
          <w:i/>
          <w:iCs/>
        </w:rPr>
        <w:fldChar w:fldCharType="end"/>
      </w:r>
      <w:r w:rsidRPr="0038692A">
        <w:rPr>
          <w:b/>
          <w:bCs/>
          <w:i/>
          <w:iCs/>
        </w:rPr>
        <w:t>:</w:t>
      </w:r>
      <w:r>
        <w:rPr>
          <w:b/>
          <w:bCs/>
          <w:i/>
          <w:iCs/>
        </w:rPr>
        <w:t xml:space="preserve"> For idle/inactive modes, the maximum number of UE subgroups associated with a LP-WUS</w:t>
      </w:r>
      <w:r w:rsidR="00A72DCD">
        <w:rPr>
          <w:b/>
          <w:bCs/>
          <w:i/>
          <w:iCs/>
        </w:rPr>
        <w:t xml:space="preserve"> monitoring</w:t>
      </w:r>
      <w:r>
        <w:rPr>
          <w:b/>
          <w:bCs/>
          <w:i/>
          <w:iCs/>
        </w:rPr>
        <w:t xml:space="preserve"> occasion is 8.</w:t>
      </w:r>
    </w:p>
    <w:bookmarkEnd w:id="15"/>
    <w:p w14:paraId="01908B60" w14:textId="77777777" w:rsidR="00803C4F" w:rsidRDefault="00803C4F" w:rsidP="00132FE2"/>
    <w:p w14:paraId="0D78B085" w14:textId="65CCBB3F" w:rsidR="00BA322F" w:rsidRDefault="00924B71" w:rsidP="00BA322F">
      <w:pPr>
        <w:pStyle w:val="Heading1"/>
        <w:tabs>
          <w:tab w:val="num" w:pos="720"/>
        </w:tabs>
        <w:ind w:left="720" w:hanging="720"/>
        <w:jc w:val="both"/>
        <w:rPr>
          <w:rFonts w:ascii="Times New Roman" w:hAnsi="Times New Roman"/>
        </w:rPr>
      </w:pPr>
      <w:r>
        <w:rPr>
          <w:rFonts w:ascii="Times New Roman" w:hAnsi="Times New Roman"/>
        </w:rPr>
        <w:t>UE behaviour after receiving LP-WUS</w:t>
      </w:r>
    </w:p>
    <w:p w14:paraId="69AEB30E" w14:textId="3E19F001" w:rsidR="009864EA" w:rsidRDefault="004C1CE8" w:rsidP="009864EA">
      <w:r>
        <w:t xml:space="preserve">The following agreement was made in RAN1 #116 for UE </w:t>
      </w:r>
      <w:r w:rsidR="0005502F">
        <w:t>behaviour</w:t>
      </w:r>
      <w:r>
        <w:t xml:space="preserve"> </w:t>
      </w:r>
      <w:r w:rsidR="0005502F">
        <w:t>after receiving the LP-WUS that indicates the UE</w:t>
      </w:r>
      <w:r w:rsidR="00604D79">
        <w:t xml:space="preserve"> to wake up</w:t>
      </w:r>
      <w:r w:rsidR="0005502F">
        <w:t xml:space="preserve">. </w:t>
      </w:r>
      <w:r w:rsidR="00013EED">
        <w:t>Once the UE wake</w:t>
      </w:r>
      <w:r w:rsidR="00F11BC9">
        <w:t>s</w:t>
      </w:r>
      <w:r w:rsidR="00013EED">
        <w:t xml:space="preserve"> up its MR, it</w:t>
      </w:r>
      <w:r w:rsidR="0066386D">
        <w:t xml:space="preserve"> can receive </w:t>
      </w:r>
      <w:r w:rsidR="006A59B8">
        <w:t xml:space="preserve">information related to </w:t>
      </w:r>
      <w:r w:rsidR="0066386D">
        <w:t xml:space="preserve">the paging PDSCH and </w:t>
      </w:r>
      <w:r w:rsidR="002C1129">
        <w:t>short messages.</w:t>
      </w:r>
      <w:r w:rsidR="006A59B8">
        <w:t xml:space="preserve"> </w:t>
      </w:r>
      <w:r w:rsidR="001A366B">
        <w:t xml:space="preserve">There was a debate on whether dynamic PO is supported. </w:t>
      </w:r>
      <w:r w:rsidR="00245260">
        <w:t xml:space="preserve">First, we think dynamic PO has a major impact on the upper </w:t>
      </w:r>
      <w:r w:rsidR="001D2189">
        <w:t xml:space="preserve">layer </w:t>
      </w:r>
      <w:r w:rsidR="00245260">
        <w:t xml:space="preserve">design. In particular, </w:t>
      </w:r>
      <w:r w:rsidR="00446A81">
        <w:t xml:space="preserve">the core network now needs to send paging information to RAN </w:t>
      </w:r>
      <w:r w:rsidR="009D260B">
        <w:t xml:space="preserve">multiple times </w:t>
      </w:r>
      <w:r w:rsidR="00273A52">
        <w:t xml:space="preserve">per PO </w:t>
      </w:r>
      <w:r w:rsidR="009D260B">
        <w:lastRenderedPageBreak/>
        <w:t xml:space="preserve">during the paging cycle to enable the dynamic PO. </w:t>
      </w:r>
      <w:r w:rsidR="00E87611">
        <w:t xml:space="preserve">We can leave this discussion to RAN2. </w:t>
      </w:r>
      <w:r w:rsidR="00F0632C">
        <w:t xml:space="preserve">The dynamic PO also have a major impact to PHY LP-WUS </w:t>
      </w:r>
      <w:r w:rsidR="00B25EDA">
        <w:t>design. With dynamic</w:t>
      </w:r>
      <w:r w:rsidR="00D16A3E">
        <w:t xml:space="preserve"> PO</w:t>
      </w:r>
      <w:r w:rsidR="00B25EDA">
        <w:t xml:space="preserve">, essentially any UE can be paged </w:t>
      </w:r>
      <w:r w:rsidR="005A7FF5">
        <w:t xml:space="preserve">at any time within the paging cycle. </w:t>
      </w:r>
      <w:r w:rsidR="00C655D8">
        <w:t xml:space="preserve">As a result, </w:t>
      </w:r>
      <w:r w:rsidR="00AD5045">
        <w:t xml:space="preserve">the number of UE subgroups that can be paged by the LP-WUS within a </w:t>
      </w:r>
      <w:r w:rsidR="00483A6E">
        <w:t>time duration</w:t>
      </w:r>
      <w:r w:rsidR="002C4EBE">
        <w:t xml:space="preserve"> (</w:t>
      </w:r>
      <w:r w:rsidR="00483A6E">
        <w:t>e.g., interval between two consecutive POs</w:t>
      </w:r>
      <w:r w:rsidR="002C4EBE">
        <w:t>)</w:t>
      </w:r>
      <w:r w:rsidR="00483A6E">
        <w:t xml:space="preserve"> </w:t>
      </w:r>
      <w:r w:rsidR="0005038B">
        <w:t xml:space="preserve">is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m:t>
        </m:r>
      </m:oMath>
      <w:r w:rsidR="0005038B">
        <w:t xml:space="preserve"> times </w:t>
      </w:r>
      <w:r w:rsidR="00006F3C">
        <w:t xml:space="preserve">that without dynamic PO, where </w:t>
      </w:r>
      <m:oMath>
        <m:r>
          <w:rPr>
            <w:rFonts w:ascii="Cambria Math" w:hAnsi="Cambria Math"/>
          </w:rPr>
          <m:t>N</m:t>
        </m:r>
      </m:oMath>
      <w:r w:rsidR="0027571C">
        <w:t xml:space="preserve"> </w:t>
      </w:r>
      <w:r w:rsidR="00E13DA0">
        <w:t>is the number of paging frames</w:t>
      </w:r>
      <w:r w:rsidR="002B75C2">
        <w:t xml:space="preserve"> (PF)</w:t>
      </w:r>
      <w:r w:rsidR="00E13DA0">
        <w:t xml:space="preserve"> in the paging cycle</w:t>
      </w:r>
      <w:r w:rsidR="003E028E">
        <w:t>,</w:t>
      </w:r>
      <w:r w:rsidR="00D5536C">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002B75C2">
        <w:t xml:space="preserve"> is the number of POs for a PF</w:t>
      </w:r>
      <w:r w:rsidR="003E028E">
        <w:t xml:space="preserve"> and </w:t>
      </w:r>
      <m:oMath>
        <m:r>
          <w:rPr>
            <w:rFonts w:ascii="Cambria Math" w:hAnsi="Cambria Math"/>
          </w:rPr>
          <m:t>M</m:t>
        </m:r>
      </m:oMath>
      <w:r w:rsidR="003E028E">
        <w:t xml:space="preserve"> is the number </w:t>
      </w:r>
      <w:r w:rsidR="000A05C2">
        <w:t xml:space="preserve">of </w:t>
      </w:r>
      <w:r w:rsidR="003E028E">
        <w:t xml:space="preserve">LOs </w:t>
      </w:r>
      <w:r w:rsidR="00FD3CA8">
        <w:t>before each</w:t>
      </w:r>
      <w:r w:rsidR="003E028E">
        <w:t xml:space="preserve"> PO</w:t>
      </w:r>
      <w:r w:rsidR="00006F3C">
        <w:t>.</w:t>
      </w:r>
      <w:r w:rsidR="00481CA4">
        <w:t xml:space="preserve"> In other words, this requires </w:t>
      </w:r>
      <w:r w:rsidR="00E206CD">
        <w:t xml:space="preserve">the average data rate of LP-WUS to be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m:t>
        </m:r>
      </m:oMath>
      <w:r w:rsidR="00E206CD">
        <w:t xml:space="preserve"> times higher. </w:t>
      </w:r>
      <w:r w:rsidR="00A05AB8">
        <w:t xml:space="preserve">Considering </w:t>
      </w:r>
      <w:r w:rsidR="00816041">
        <w:t xml:space="preserve">the limited spectral efficiency due to OOK detection and degraded NF of LP-WUR, we </w:t>
      </w:r>
      <w:r w:rsidR="00125961">
        <w:t>see</w:t>
      </w:r>
      <w:r w:rsidR="00816041">
        <w:t xml:space="preserve"> this </w:t>
      </w:r>
      <w:r w:rsidR="001F22AE">
        <w:t>poses g</w:t>
      </w:r>
      <w:r w:rsidR="005974E0">
        <w:t>reat challenges in the LP-WUS design.</w:t>
      </w:r>
      <w:r w:rsidR="005528E3">
        <w:t xml:space="preserve"> Because of this, </w:t>
      </w:r>
      <w:r w:rsidR="00A336C1">
        <w:t>we propose to not support dynamic PO at least for the Rel-19 LP-WUS in idle/inactive modes.</w:t>
      </w:r>
    </w:p>
    <w:p w14:paraId="7455C615" w14:textId="2577A669" w:rsidR="000E3528" w:rsidRPr="00DA0662" w:rsidRDefault="000E3528" w:rsidP="000E3528">
      <w:pPr>
        <w:rPr>
          <w:b/>
          <w:bCs/>
          <w:i/>
          <w:iCs/>
        </w:rPr>
      </w:pPr>
      <w:bookmarkStart w:id="16" w:name="o4"/>
      <w:r w:rsidRPr="00DA0662">
        <w:rPr>
          <w:b/>
          <w:bCs/>
          <w:i/>
          <w:iCs/>
        </w:rPr>
        <w:t xml:space="preserve">Observation </w:t>
      </w:r>
      <w:r w:rsidRPr="00DA0662">
        <w:rPr>
          <w:b/>
          <w:bCs/>
          <w:i/>
          <w:iCs/>
        </w:rPr>
        <w:fldChar w:fldCharType="begin"/>
      </w:r>
      <w:r w:rsidRPr="00DA0662">
        <w:rPr>
          <w:b/>
          <w:bCs/>
          <w:i/>
          <w:iCs/>
        </w:rPr>
        <w:instrText xml:space="preserve"> SEQ Observation \* ARABIC </w:instrText>
      </w:r>
      <w:r w:rsidRPr="00DA0662">
        <w:rPr>
          <w:b/>
          <w:bCs/>
          <w:i/>
          <w:iCs/>
        </w:rPr>
        <w:fldChar w:fldCharType="separate"/>
      </w:r>
      <w:r w:rsidR="004F459E">
        <w:rPr>
          <w:b/>
          <w:bCs/>
          <w:i/>
          <w:iCs/>
          <w:noProof/>
        </w:rPr>
        <w:t>4</w:t>
      </w:r>
      <w:r w:rsidRPr="00DA0662">
        <w:rPr>
          <w:b/>
          <w:bCs/>
          <w:i/>
          <w:iCs/>
        </w:rPr>
        <w:fldChar w:fldCharType="end"/>
      </w:r>
      <w:r w:rsidRPr="00DA0662">
        <w:rPr>
          <w:b/>
          <w:bCs/>
          <w:i/>
          <w:iCs/>
        </w:rPr>
        <w:t>:</w:t>
      </w:r>
      <w:r w:rsidR="005D6379" w:rsidRPr="00DA0662">
        <w:rPr>
          <w:b/>
          <w:bCs/>
          <w:i/>
          <w:iCs/>
        </w:rPr>
        <w:t xml:space="preserve"> </w:t>
      </w:r>
      <w:r w:rsidR="007F4639">
        <w:rPr>
          <w:b/>
          <w:bCs/>
          <w:i/>
          <w:iCs/>
        </w:rPr>
        <w:t>D</w:t>
      </w:r>
      <w:r w:rsidR="008A5F9C" w:rsidRPr="00DA0662">
        <w:rPr>
          <w:b/>
          <w:bCs/>
          <w:i/>
          <w:iCs/>
        </w:rPr>
        <w:t xml:space="preserve">ynamic </w:t>
      </w:r>
      <w:r w:rsidR="00B64D99" w:rsidRPr="00DA0662">
        <w:rPr>
          <w:b/>
          <w:bCs/>
          <w:i/>
          <w:iCs/>
        </w:rPr>
        <w:t xml:space="preserve">PO requires </w:t>
      </w:r>
      <m:oMath>
        <m:r>
          <m:rPr>
            <m:sty m:val="bi"/>
          </m:rPr>
          <w:rPr>
            <w:rFonts w:ascii="Cambria Math" w:hAnsi="Cambria Math"/>
          </w:rPr>
          <m:t>N×</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m:t>
            </m:r>
          </m:sub>
        </m:sSub>
        <m:r>
          <m:rPr>
            <m:sty m:val="bi"/>
          </m:rPr>
          <w:rPr>
            <w:rFonts w:ascii="Cambria Math" w:hAnsi="Cambria Math"/>
          </w:rPr>
          <m:t>×M</m:t>
        </m:r>
      </m:oMath>
      <w:r w:rsidR="00B64D99" w:rsidRPr="00DA0662">
        <w:rPr>
          <w:b/>
          <w:bCs/>
          <w:i/>
          <w:iCs/>
        </w:rPr>
        <w:t xml:space="preserve"> times</w:t>
      </w:r>
      <w:r w:rsidR="00535263">
        <w:rPr>
          <w:b/>
          <w:bCs/>
          <w:i/>
          <w:iCs/>
        </w:rPr>
        <w:t xml:space="preserve"> </w:t>
      </w:r>
      <w:r w:rsidR="00DA7BF8">
        <w:rPr>
          <w:b/>
          <w:bCs/>
          <w:i/>
          <w:iCs/>
        </w:rPr>
        <w:t xml:space="preserve">higher </w:t>
      </w:r>
      <w:r w:rsidR="00535263">
        <w:rPr>
          <w:b/>
          <w:bCs/>
          <w:i/>
          <w:iCs/>
        </w:rPr>
        <w:t>average data rate of the LP-WUS</w:t>
      </w:r>
      <w:r w:rsidR="00B64D99" w:rsidRPr="00DA0662">
        <w:rPr>
          <w:b/>
          <w:bCs/>
          <w:i/>
          <w:iCs/>
        </w:rPr>
        <w:t xml:space="preserve">, where </w:t>
      </w:r>
      <m:oMath>
        <m:r>
          <m:rPr>
            <m:sty m:val="bi"/>
          </m:rPr>
          <w:rPr>
            <w:rFonts w:ascii="Cambria Math" w:hAnsi="Cambria Math"/>
          </w:rPr>
          <m:t>N</m:t>
        </m:r>
      </m:oMath>
      <w:r w:rsidR="00B64D99" w:rsidRPr="00DA0662">
        <w:rPr>
          <w:b/>
          <w:bCs/>
          <w:i/>
          <w:iCs/>
        </w:rPr>
        <w:t xml:space="preserve"> is the number of paging frames (PF) in the paging cycle,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m:t>
            </m:r>
          </m:sub>
        </m:sSub>
      </m:oMath>
      <w:r w:rsidR="00B64D99" w:rsidRPr="00DA0662">
        <w:rPr>
          <w:b/>
          <w:bCs/>
          <w:i/>
          <w:iCs/>
        </w:rPr>
        <w:t xml:space="preserve"> is the number of POs for a PF and </w:t>
      </w:r>
      <m:oMath>
        <m:r>
          <m:rPr>
            <m:sty m:val="bi"/>
          </m:rPr>
          <w:rPr>
            <w:rFonts w:ascii="Cambria Math" w:hAnsi="Cambria Math"/>
          </w:rPr>
          <m:t>M</m:t>
        </m:r>
      </m:oMath>
      <w:r w:rsidR="00B64D99" w:rsidRPr="00DA0662">
        <w:rPr>
          <w:b/>
          <w:bCs/>
          <w:i/>
          <w:iCs/>
        </w:rPr>
        <w:t xml:space="preserve"> is the number of LOs </w:t>
      </w:r>
      <w:r w:rsidR="00DB7FDF">
        <w:rPr>
          <w:b/>
          <w:bCs/>
          <w:i/>
          <w:iCs/>
        </w:rPr>
        <w:t>before each</w:t>
      </w:r>
      <w:r w:rsidR="00B64D99" w:rsidRPr="00DA0662">
        <w:rPr>
          <w:b/>
          <w:bCs/>
          <w:i/>
          <w:iCs/>
        </w:rPr>
        <w:t xml:space="preserve"> PO</w:t>
      </w:r>
      <w:r w:rsidRPr="00DA0662">
        <w:rPr>
          <w:b/>
          <w:bCs/>
          <w:i/>
          <w:iCs/>
        </w:rPr>
        <w:t xml:space="preserve">. </w:t>
      </w:r>
      <w:r w:rsidR="009D0F44" w:rsidRPr="00DA0662">
        <w:rPr>
          <w:b/>
          <w:bCs/>
          <w:i/>
          <w:iCs/>
        </w:rPr>
        <w:t xml:space="preserve">This is challenging for the </w:t>
      </w:r>
      <w:r w:rsidR="00914C88" w:rsidRPr="00DA0662">
        <w:rPr>
          <w:b/>
          <w:bCs/>
          <w:i/>
          <w:iCs/>
        </w:rPr>
        <w:t>LP-WUS design</w:t>
      </w:r>
      <w:r w:rsidR="00A6095D">
        <w:rPr>
          <w:b/>
          <w:bCs/>
          <w:i/>
          <w:iCs/>
        </w:rPr>
        <w:t xml:space="preserve"> given the limited</w:t>
      </w:r>
      <w:r w:rsidR="0040692B">
        <w:rPr>
          <w:b/>
          <w:bCs/>
          <w:i/>
          <w:iCs/>
        </w:rPr>
        <w:t xml:space="preserve"> spectral efficiency that can be supported by </w:t>
      </w:r>
      <w:r w:rsidR="0040692B" w:rsidRPr="00DA0662">
        <w:rPr>
          <w:b/>
          <w:bCs/>
          <w:i/>
          <w:iCs/>
        </w:rPr>
        <w:t>OOK</w:t>
      </w:r>
      <w:r w:rsidR="00914C88" w:rsidRPr="00DA0662">
        <w:rPr>
          <w:b/>
          <w:bCs/>
          <w:i/>
          <w:iCs/>
        </w:rPr>
        <w:t>.</w:t>
      </w:r>
    </w:p>
    <w:p w14:paraId="199CFF9A" w14:textId="0E311224" w:rsidR="000E3528" w:rsidRDefault="000E3528" w:rsidP="000E3528">
      <w:pPr>
        <w:rPr>
          <w:b/>
          <w:bCs/>
          <w:i/>
          <w:iCs/>
        </w:rPr>
      </w:pPr>
      <w:bookmarkStart w:id="17" w:name="p8"/>
      <w:bookmarkEnd w:id="16"/>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8A48BE">
        <w:rPr>
          <w:b/>
          <w:bCs/>
          <w:i/>
          <w:iCs/>
          <w:noProof/>
        </w:rPr>
        <w:t>8</w:t>
      </w:r>
      <w:r w:rsidRPr="006E29D8">
        <w:rPr>
          <w:b/>
          <w:bCs/>
          <w:i/>
          <w:iCs/>
        </w:rPr>
        <w:fldChar w:fldCharType="end"/>
      </w:r>
      <w:r w:rsidRPr="006E29D8">
        <w:rPr>
          <w:b/>
          <w:bCs/>
          <w:i/>
          <w:iCs/>
        </w:rPr>
        <w:t>:</w:t>
      </w:r>
      <w:r>
        <w:rPr>
          <w:b/>
          <w:bCs/>
          <w:i/>
          <w:iCs/>
        </w:rPr>
        <w:t xml:space="preserve"> </w:t>
      </w:r>
      <w:r w:rsidR="00FD7A57">
        <w:rPr>
          <w:b/>
          <w:bCs/>
          <w:i/>
          <w:iCs/>
        </w:rPr>
        <w:t>Do not consider dynamic PO in Rel-19 LP-WUS design for idle/inactive modes</w:t>
      </w:r>
      <w:r w:rsidR="000551EE">
        <w:rPr>
          <w:b/>
          <w:bCs/>
          <w:i/>
          <w:iCs/>
        </w:rPr>
        <w:t>.</w:t>
      </w:r>
    </w:p>
    <w:tbl>
      <w:tblPr>
        <w:tblStyle w:val="TableGrid"/>
        <w:tblW w:w="0" w:type="auto"/>
        <w:tblLook w:val="04A0" w:firstRow="1" w:lastRow="0" w:firstColumn="1" w:lastColumn="0" w:noHBand="0" w:noVBand="1"/>
      </w:tblPr>
      <w:tblGrid>
        <w:gridCol w:w="9621"/>
      </w:tblGrid>
      <w:tr w:rsidR="006B766F" w:rsidRPr="006B766F" w14:paraId="14CF95EB" w14:textId="77777777" w:rsidTr="006B766F">
        <w:tc>
          <w:tcPr>
            <w:tcW w:w="9621" w:type="dxa"/>
          </w:tcPr>
          <w:bookmarkEnd w:id="17"/>
          <w:p w14:paraId="6C01B1AD" w14:textId="77777777" w:rsidR="006B766F" w:rsidRPr="006B766F" w:rsidRDefault="006B766F" w:rsidP="006B766F">
            <w:pPr>
              <w:rPr>
                <w:b/>
                <w:bCs/>
                <w:highlight w:val="green"/>
                <w:lang w:val="en-US" w:eastAsia="zh-CN" w:bidi="ar"/>
              </w:rPr>
            </w:pPr>
            <w:r w:rsidRPr="006B766F">
              <w:rPr>
                <w:b/>
                <w:bCs/>
                <w:highlight w:val="green"/>
                <w:lang w:val="en-US" w:eastAsia="zh-CN" w:bidi="ar"/>
              </w:rPr>
              <w:t>Agreement</w:t>
            </w:r>
          </w:p>
          <w:p w14:paraId="180A1EC7" w14:textId="77777777" w:rsidR="006B766F" w:rsidRPr="006B766F" w:rsidRDefault="006B766F" w:rsidP="006B766F">
            <w:r w:rsidRPr="006B766F">
              <w:t>It is supported that the UE monitors the legacy PO after receiving LP-WUS indicating wake-up.</w:t>
            </w:r>
          </w:p>
          <w:p w14:paraId="2F92262F" w14:textId="2FE1B892" w:rsidR="006B766F" w:rsidRPr="006B766F" w:rsidRDefault="006B766F" w:rsidP="006B766F">
            <w:pPr>
              <w:pStyle w:val="ListParagraph"/>
              <w:numPr>
                <w:ilvl w:val="0"/>
                <w:numId w:val="23"/>
              </w:numPr>
              <w:overflowPunct/>
              <w:autoSpaceDE/>
              <w:autoSpaceDN/>
              <w:adjustRightInd/>
              <w:spacing w:after="0" w:line="259" w:lineRule="auto"/>
              <w:contextualSpacing w:val="0"/>
              <w:textAlignment w:val="auto"/>
            </w:pPr>
            <w:r w:rsidRPr="006B766F">
              <w:t>FFS: support of UE monitoring dynamic PO</w:t>
            </w:r>
          </w:p>
        </w:tc>
      </w:tr>
    </w:tbl>
    <w:p w14:paraId="579F186B" w14:textId="77777777" w:rsidR="00BA322F" w:rsidRDefault="00BA322F" w:rsidP="00132FE2"/>
    <w:p w14:paraId="05F0282B" w14:textId="66FE335C" w:rsidR="002174E5" w:rsidRDefault="009A15ED" w:rsidP="00132FE2">
      <w:r w:rsidRPr="00E77783">
        <w:t xml:space="preserve">PEI and LP-WUS are two power saving features for the idle//inactive modes. </w:t>
      </w:r>
      <w:r w:rsidR="00F0393D" w:rsidRPr="00E77783">
        <w:t>The following agreement allow</w:t>
      </w:r>
      <w:r w:rsidR="00D12504">
        <w:t>s</w:t>
      </w:r>
      <w:r w:rsidR="00F0393D" w:rsidRPr="00E77783">
        <w:t xml:space="preserve"> the two features to be configured</w:t>
      </w:r>
      <w:r w:rsidR="008F1AD1" w:rsidRPr="00E77783">
        <w:t xml:space="preserve"> together</w:t>
      </w:r>
      <w:r w:rsidR="00F0393D" w:rsidRPr="00E77783">
        <w:t xml:space="preserve"> </w:t>
      </w:r>
      <w:r w:rsidR="00C01C57" w:rsidRPr="00E77783">
        <w:t xml:space="preserve">by network. </w:t>
      </w:r>
      <w:r w:rsidR="00924958" w:rsidRPr="00E77783">
        <w:t xml:space="preserve">The joint paging based on LP-WUS and PEI can be beneficial in further reducing </w:t>
      </w:r>
      <w:r w:rsidR="00BD48A5">
        <w:t xml:space="preserve">the </w:t>
      </w:r>
      <w:r w:rsidR="008D6886" w:rsidRPr="00E77783">
        <w:t xml:space="preserve">probability that </w:t>
      </w:r>
      <w:r w:rsidR="00B77DCE">
        <w:t>a</w:t>
      </w:r>
      <w:r w:rsidR="008D6886" w:rsidRPr="00E77783">
        <w:t xml:space="preserve"> UE </w:t>
      </w:r>
      <w:r w:rsidR="00B77DCE">
        <w:t>is indicated</w:t>
      </w:r>
      <w:r w:rsidR="00701204">
        <w:t xml:space="preserve"> by network</w:t>
      </w:r>
      <w:r w:rsidR="00B77DCE">
        <w:t xml:space="preserve"> to </w:t>
      </w:r>
      <w:r w:rsidR="00A11184" w:rsidRPr="00E77783">
        <w:t xml:space="preserve">monitor the paging PDCCH when it is not paged. </w:t>
      </w:r>
      <w:r w:rsidR="00AF472C" w:rsidRPr="00E77783">
        <w:t xml:space="preserve">This can be achieved either by finer subgrouping granularity </w:t>
      </w:r>
      <w:r w:rsidR="00B74D0E">
        <w:t>of</w:t>
      </w:r>
      <w:r w:rsidR="00AF472C" w:rsidRPr="00E77783">
        <w:t xml:space="preserve"> the PEI or </w:t>
      </w:r>
      <w:r w:rsidR="00B80265" w:rsidRPr="00E77783">
        <w:t>splitting UEs</w:t>
      </w:r>
      <w:r w:rsidR="0044738D" w:rsidRPr="00E77783">
        <w:t xml:space="preserve"> into</w:t>
      </w:r>
      <w:r w:rsidR="00B80265" w:rsidRPr="00E77783">
        <w:t xml:space="preserve"> </w:t>
      </w:r>
      <w:r w:rsidR="0044738D" w:rsidRPr="00E77783">
        <w:t>subgroup</w:t>
      </w:r>
      <w:r w:rsidR="002A743A" w:rsidRPr="00E77783">
        <w:t>s</w:t>
      </w:r>
      <w:r w:rsidR="00E77783" w:rsidRPr="00E77783">
        <w:t xml:space="preserve"> with different </w:t>
      </w:r>
      <w:r w:rsidR="008432D5">
        <w:t xml:space="preserve">sets of </w:t>
      </w:r>
      <w:r w:rsidR="00E77783" w:rsidRPr="00E77783">
        <w:t xml:space="preserve">UEs (see </w:t>
      </w:r>
      <w:r w:rsidR="00E77783" w:rsidRPr="00E77783">
        <w:fldChar w:fldCharType="begin"/>
      </w:r>
      <w:r w:rsidR="00E77783" w:rsidRPr="00E77783">
        <w:instrText xml:space="preserve"> REF _Ref162112487 \h  \* MERGEFORMAT </w:instrText>
      </w:r>
      <w:r w:rsidR="00E77783" w:rsidRPr="00E77783">
        <w:fldChar w:fldCharType="separate"/>
      </w:r>
      <w:r w:rsidR="00C52EEE" w:rsidRPr="00C52EEE">
        <w:t xml:space="preserve">Figure </w:t>
      </w:r>
      <w:r w:rsidR="00C52EEE" w:rsidRPr="00C52EEE">
        <w:rPr>
          <w:noProof/>
        </w:rPr>
        <w:t>3</w:t>
      </w:r>
      <w:r w:rsidR="00E77783" w:rsidRPr="00E77783">
        <w:fldChar w:fldCharType="end"/>
      </w:r>
      <w:r w:rsidR="00E77783" w:rsidRPr="00E77783">
        <w:t>)</w:t>
      </w:r>
      <w:r w:rsidR="002A743A" w:rsidRPr="00E77783">
        <w:t xml:space="preserve">. </w:t>
      </w:r>
      <w:r w:rsidR="0084373C">
        <w:t xml:space="preserve">As shown in the figure, </w:t>
      </w:r>
      <w:r w:rsidR="00BC00BE">
        <w:t xml:space="preserve">the joint subgrouping between LP-WUS and PEI improves </w:t>
      </w:r>
      <w:r w:rsidR="00B47874">
        <w:t xml:space="preserve">the </w:t>
      </w:r>
      <w:r w:rsidR="0035143D">
        <w:t xml:space="preserve">subgrouping granularity by a factor of the </w:t>
      </w:r>
      <w:r w:rsidR="009E385F">
        <w:t>number of PEI subgroups</w:t>
      </w:r>
      <w:r w:rsidR="004D1703">
        <w:t xml:space="preserve"> with no additional signaling cost</w:t>
      </w:r>
      <w:r w:rsidR="009E385F">
        <w:t xml:space="preserve">. </w:t>
      </w:r>
    </w:p>
    <w:p w14:paraId="5EED55AA" w14:textId="1E8A5A5C" w:rsidR="001E1F93" w:rsidRPr="003F3968" w:rsidRDefault="001E1F93" w:rsidP="00132FE2">
      <w:pPr>
        <w:rPr>
          <w:b/>
          <w:bCs/>
          <w:i/>
          <w:iCs/>
        </w:rPr>
      </w:pPr>
      <w:bookmarkStart w:id="18" w:name="o5"/>
      <w:r w:rsidRPr="00DA0662">
        <w:rPr>
          <w:b/>
          <w:bCs/>
          <w:i/>
          <w:iCs/>
        </w:rPr>
        <w:t xml:space="preserve">Observation </w:t>
      </w:r>
      <w:r w:rsidRPr="00DA0662">
        <w:rPr>
          <w:b/>
          <w:bCs/>
          <w:i/>
          <w:iCs/>
        </w:rPr>
        <w:fldChar w:fldCharType="begin"/>
      </w:r>
      <w:r w:rsidRPr="00DA0662">
        <w:rPr>
          <w:b/>
          <w:bCs/>
          <w:i/>
          <w:iCs/>
        </w:rPr>
        <w:instrText xml:space="preserve"> SEQ Observation \* ARABIC </w:instrText>
      </w:r>
      <w:r w:rsidRPr="00DA0662">
        <w:rPr>
          <w:b/>
          <w:bCs/>
          <w:i/>
          <w:iCs/>
        </w:rPr>
        <w:fldChar w:fldCharType="separate"/>
      </w:r>
      <w:r w:rsidR="00173A0F">
        <w:rPr>
          <w:b/>
          <w:bCs/>
          <w:i/>
          <w:iCs/>
          <w:noProof/>
        </w:rPr>
        <w:t>5</w:t>
      </w:r>
      <w:r w:rsidRPr="00DA0662">
        <w:rPr>
          <w:b/>
          <w:bCs/>
          <w:i/>
          <w:iCs/>
        </w:rPr>
        <w:fldChar w:fldCharType="end"/>
      </w:r>
      <w:r w:rsidRPr="00DA0662">
        <w:rPr>
          <w:b/>
          <w:bCs/>
          <w:i/>
          <w:iCs/>
        </w:rPr>
        <w:t>:</w:t>
      </w:r>
      <w:r>
        <w:rPr>
          <w:b/>
          <w:bCs/>
          <w:i/>
          <w:iCs/>
        </w:rPr>
        <w:t xml:space="preserve"> </w:t>
      </w:r>
      <w:r w:rsidR="000D591C">
        <w:rPr>
          <w:b/>
          <w:bCs/>
          <w:i/>
          <w:iCs/>
        </w:rPr>
        <w:t>J</w:t>
      </w:r>
      <w:r w:rsidR="000D591C" w:rsidRPr="003F3968">
        <w:rPr>
          <w:b/>
          <w:bCs/>
          <w:i/>
          <w:iCs/>
        </w:rPr>
        <w:t>oint subgrouping between LP-WUS and PEI improves the subgrouping granularity</w:t>
      </w:r>
      <w:r w:rsidRPr="0072456B">
        <w:rPr>
          <w:b/>
          <w:bCs/>
          <w:i/>
          <w:iCs/>
        </w:rPr>
        <w:t>.</w:t>
      </w:r>
    </w:p>
    <w:p w14:paraId="183A6743" w14:textId="76F4F2EB" w:rsidR="00F81B76" w:rsidRDefault="004D1897" w:rsidP="00132FE2">
      <w:pPr>
        <w:rPr>
          <w:b/>
          <w:bCs/>
          <w:i/>
          <w:iCs/>
        </w:rPr>
      </w:pPr>
      <w:bookmarkStart w:id="19" w:name="p9"/>
      <w:bookmarkEnd w:id="18"/>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173A0F">
        <w:rPr>
          <w:b/>
          <w:bCs/>
          <w:i/>
          <w:iCs/>
          <w:noProof/>
        </w:rPr>
        <w:t>9</w:t>
      </w:r>
      <w:r w:rsidRPr="006E29D8">
        <w:rPr>
          <w:b/>
          <w:bCs/>
          <w:i/>
          <w:iCs/>
        </w:rPr>
        <w:fldChar w:fldCharType="end"/>
      </w:r>
      <w:r w:rsidRPr="006E29D8">
        <w:rPr>
          <w:b/>
          <w:bCs/>
          <w:i/>
          <w:iCs/>
        </w:rPr>
        <w:t>:</w:t>
      </w:r>
      <w:r>
        <w:rPr>
          <w:b/>
          <w:bCs/>
          <w:i/>
          <w:iCs/>
        </w:rPr>
        <w:t xml:space="preserve"> </w:t>
      </w:r>
      <w:r w:rsidR="0035475E">
        <w:rPr>
          <w:b/>
          <w:bCs/>
          <w:i/>
          <w:iCs/>
        </w:rPr>
        <w:t xml:space="preserve">Support the UE monitoring PEI after </w:t>
      </w:r>
      <w:r w:rsidR="00BD6F38">
        <w:rPr>
          <w:b/>
          <w:bCs/>
          <w:i/>
          <w:iCs/>
        </w:rPr>
        <w:t>receiving LP-WUS indicating wakeup</w:t>
      </w:r>
      <w:r w:rsidR="00207C5D">
        <w:rPr>
          <w:b/>
          <w:bCs/>
          <w:i/>
          <w:iCs/>
        </w:rPr>
        <w:t xml:space="preserve"> to enhance the UE subgrouping granularity</w:t>
      </w:r>
      <w:r>
        <w:rPr>
          <w:b/>
          <w:bCs/>
          <w:i/>
          <w:iCs/>
        </w:rPr>
        <w:t>.</w:t>
      </w:r>
    </w:p>
    <w:tbl>
      <w:tblPr>
        <w:tblStyle w:val="TableGrid"/>
        <w:tblpPr w:leftFromText="180" w:rightFromText="180" w:vertAnchor="text" w:horzAnchor="margin" w:tblpY="110"/>
        <w:tblW w:w="0" w:type="auto"/>
        <w:tblLook w:val="04A0" w:firstRow="1" w:lastRow="0" w:firstColumn="1" w:lastColumn="0" w:noHBand="0" w:noVBand="1"/>
      </w:tblPr>
      <w:tblGrid>
        <w:gridCol w:w="9621"/>
      </w:tblGrid>
      <w:tr w:rsidR="00ED5667" w:rsidRPr="006B766F" w14:paraId="186F3EA9" w14:textId="77777777" w:rsidTr="00ED5667">
        <w:tc>
          <w:tcPr>
            <w:tcW w:w="9621" w:type="dxa"/>
          </w:tcPr>
          <w:bookmarkEnd w:id="19"/>
          <w:p w14:paraId="2A43E669" w14:textId="77777777" w:rsidR="00ED5667" w:rsidRPr="006B766F" w:rsidRDefault="00ED5667" w:rsidP="00ED5667">
            <w:pPr>
              <w:rPr>
                <w:b/>
                <w:bCs/>
                <w:highlight w:val="green"/>
                <w:lang w:val="en-US" w:eastAsia="zh-CN" w:bidi="ar"/>
              </w:rPr>
            </w:pPr>
            <w:r w:rsidRPr="006B766F">
              <w:rPr>
                <w:b/>
                <w:bCs/>
                <w:highlight w:val="green"/>
                <w:lang w:val="en-US" w:eastAsia="zh-CN" w:bidi="ar"/>
              </w:rPr>
              <w:t>Agreement</w:t>
            </w:r>
          </w:p>
          <w:p w14:paraId="09EB06C4" w14:textId="77777777" w:rsidR="00ED5667" w:rsidRPr="006B766F" w:rsidRDefault="00ED5667" w:rsidP="00ED5667">
            <w:r w:rsidRPr="006B766F">
              <w:rPr>
                <w:szCs w:val="14"/>
              </w:rPr>
              <w:t>For the case where a UE supports PEI and PEI is configured by the gNB, after the UE receives LP-WUS indicating wake-up, it is up to UE implementation whether to monitor PEI or not.</w:t>
            </w:r>
          </w:p>
        </w:tc>
      </w:tr>
    </w:tbl>
    <w:p w14:paraId="741059B0" w14:textId="77777777" w:rsidR="00ED5667" w:rsidRPr="00ED5667" w:rsidRDefault="00ED5667" w:rsidP="00132FE2">
      <w:pPr>
        <w:rPr>
          <w:b/>
          <w:bCs/>
        </w:rPr>
      </w:pPr>
    </w:p>
    <w:p w14:paraId="317A7539" w14:textId="7B13435C" w:rsidR="008D3D42" w:rsidRDefault="008D3D42" w:rsidP="00132FE2">
      <w:r>
        <w:t xml:space="preserve">As discussed in </w:t>
      </w:r>
      <w:r w:rsidR="00314A83">
        <w:t xml:space="preserve">section </w:t>
      </w:r>
      <w:r w:rsidR="00314A83">
        <w:fldChar w:fldCharType="begin"/>
      </w:r>
      <w:r w:rsidR="00314A83">
        <w:instrText xml:space="preserve"> REF _Ref162122591 \r \h </w:instrText>
      </w:r>
      <w:r w:rsidR="00314A83">
        <w:fldChar w:fldCharType="separate"/>
      </w:r>
      <w:r w:rsidR="006F573A">
        <w:t>2.4</w:t>
      </w:r>
      <w:r w:rsidR="00314A83">
        <w:fldChar w:fldCharType="end"/>
      </w:r>
      <w:r w:rsidR="00314A83">
        <w:t xml:space="preserve"> for </w:t>
      </w:r>
      <w:r w:rsidR="003E4895">
        <w:t xml:space="preserve">time </w:t>
      </w:r>
      <w:r w:rsidR="00E06631">
        <w:t>gap</w:t>
      </w:r>
      <w:r w:rsidR="00314A83">
        <w:t xml:space="preserve"> between L</w:t>
      </w:r>
      <w:r w:rsidR="00E06631">
        <w:t>O</w:t>
      </w:r>
      <w:r w:rsidR="00314A83">
        <w:t xml:space="preserve"> and MR wakeup,</w:t>
      </w:r>
      <w:r>
        <w:t xml:space="preserve"> </w:t>
      </w:r>
      <w:r w:rsidR="00A05193">
        <w:t>for</w:t>
      </w:r>
      <w:r w:rsidR="00314A83">
        <w:t xml:space="preserve"> the UE to monitor </w:t>
      </w:r>
      <w:r w:rsidR="00614F22">
        <w:t xml:space="preserve">PEI after receiving </w:t>
      </w:r>
      <w:r w:rsidR="001D399B">
        <w:t xml:space="preserve">LP-WUS indicating a wakeup, the </w:t>
      </w:r>
      <w:r w:rsidR="00D7364D">
        <w:t xml:space="preserve">time </w:t>
      </w:r>
      <w:r w:rsidR="00135AE0">
        <w:t>gap</w:t>
      </w:r>
      <w:r w:rsidR="001D399B">
        <w:t xml:space="preserve"> </w:t>
      </w:r>
      <w:r w:rsidR="00135AE0">
        <w:t>should be</w:t>
      </w:r>
      <w:r w:rsidR="009A3B98">
        <w:t xml:space="preserve"> no smaller than the minimum </w:t>
      </w:r>
      <w:r w:rsidR="002C34C4">
        <w:t>time gap for UE to wake up the MR</w:t>
      </w:r>
      <w:r>
        <w:t>.</w:t>
      </w:r>
      <w:r w:rsidR="00FD0E88">
        <w:t xml:space="preserve"> Network can essentially use this </w:t>
      </w:r>
      <w:r w:rsidR="00D7364D">
        <w:t xml:space="preserve">time </w:t>
      </w:r>
      <w:r w:rsidR="00A25A71">
        <w:t>gap</w:t>
      </w:r>
      <w:r w:rsidR="00FD0E88">
        <w:t xml:space="preserve"> to control whether the UE is allowed </w:t>
      </w:r>
      <w:r w:rsidR="00F7580A">
        <w:t xml:space="preserve">to monitor PEI. I.e., if the </w:t>
      </w:r>
      <w:r w:rsidR="00285095">
        <w:t>time gap</w:t>
      </w:r>
      <w:r w:rsidR="00F7580A">
        <w:t xml:space="preserve"> between LO and PEI occasion is not larger than or equal to the minimum </w:t>
      </w:r>
      <w:r w:rsidR="003C7089">
        <w:t xml:space="preserve">wakeup delay reported in </w:t>
      </w:r>
      <w:r w:rsidR="003C7089" w:rsidRPr="003C7089">
        <w:t>UE capability</w:t>
      </w:r>
      <w:r w:rsidR="003C7089">
        <w:t xml:space="preserve">, the UE is </w:t>
      </w:r>
      <w:r w:rsidR="00867D11">
        <w:t>not expected</w:t>
      </w:r>
      <w:r w:rsidR="007760E8">
        <w:t xml:space="preserve"> to monitor the PEI after receiving LP-WUS indicating a wakeup.</w:t>
      </w:r>
    </w:p>
    <w:p w14:paraId="1DD8546C" w14:textId="1EF75F7A" w:rsidR="00730608" w:rsidRPr="0072456B" w:rsidRDefault="00730608" w:rsidP="00132FE2">
      <w:pPr>
        <w:rPr>
          <w:b/>
          <w:bCs/>
          <w:i/>
          <w:iCs/>
        </w:rPr>
      </w:pPr>
      <w:bookmarkStart w:id="20" w:name="o6"/>
      <w:r w:rsidRPr="00DA0662">
        <w:rPr>
          <w:b/>
          <w:bCs/>
          <w:i/>
          <w:iCs/>
        </w:rPr>
        <w:t xml:space="preserve">Observation </w:t>
      </w:r>
      <w:r w:rsidRPr="00DA0662">
        <w:rPr>
          <w:b/>
          <w:bCs/>
          <w:i/>
          <w:iCs/>
        </w:rPr>
        <w:fldChar w:fldCharType="begin"/>
      </w:r>
      <w:r w:rsidRPr="00DA0662">
        <w:rPr>
          <w:b/>
          <w:bCs/>
          <w:i/>
          <w:iCs/>
        </w:rPr>
        <w:instrText xml:space="preserve"> SEQ Observation \* ARABIC </w:instrText>
      </w:r>
      <w:r w:rsidRPr="00DA0662">
        <w:rPr>
          <w:b/>
          <w:bCs/>
          <w:i/>
          <w:iCs/>
        </w:rPr>
        <w:fldChar w:fldCharType="separate"/>
      </w:r>
      <w:r w:rsidR="006143D6">
        <w:rPr>
          <w:b/>
          <w:bCs/>
          <w:i/>
          <w:iCs/>
          <w:noProof/>
        </w:rPr>
        <w:t>6</w:t>
      </w:r>
      <w:r w:rsidRPr="00DA0662">
        <w:rPr>
          <w:b/>
          <w:bCs/>
          <w:i/>
          <w:iCs/>
        </w:rPr>
        <w:fldChar w:fldCharType="end"/>
      </w:r>
      <w:r w:rsidRPr="00DA0662">
        <w:rPr>
          <w:b/>
          <w:bCs/>
          <w:i/>
          <w:iCs/>
        </w:rPr>
        <w:t>:</w:t>
      </w:r>
      <w:r>
        <w:rPr>
          <w:b/>
          <w:bCs/>
          <w:i/>
          <w:iCs/>
        </w:rPr>
        <w:t xml:space="preserve"> For</w:t>
      </w:r>
      <w:r w:rsidRPr="0072456B">
        <w:rPr>
          <w:b/>
          <w:bCs/>
          <w:i/>
          <w:iCs/>
        </w:rPr>
        <w:t xml:space="preserve"> the UE to monitor PEI after receiving LP-WUS indicating a wakeup, the </w:t>
      </w:r>
      <w:r w:rsidR="005C58BD">
        <w:rPr>
          <w:b/>
          <w:bCs/>
          <w:i/>
          <w:iCs/>
        </w:rPr>
        <w:t>time gap</w:t>
      </w:r>
      <w:r w:rsidRPr="0072456B">
        <w:rPr>
          <w:b/>
          <w:bCs/>
          <w:i/>
          <w:iCs/>
        </w:rPr>
        <w:t xml:space="preserve"> between LO and the PEI occasion</w:t>
      </w:r>
      <w:r w:rsidR="0072456B" w:rsidRPr="0072456B">
        <w:rPr>
          <w:b/>
          <w:bCs/>
          <w:i/>
          <w:iCs/>
        </w:rPr>
        <w:t xml:space="preserve"> should be </w:t>
      </w:r>
      <w:r w:rsidRPr="0072456B">
        <w:rPr>
          <w:b/>
          <w:bCs/>
          <w:i/>
          <w:iCs/>
        </w:rPr>
        <w:t xml:space="preserve">no smaller than the </w:t>
      </w:r>
      <w:r w:rsidR="0072456B" w:rsidRPr="0072456B">
        <w:rPr>
          <w:b/>
          <w:bCs/>
          <w:i/>
          <w:iCs/>
        </w:rPr>
        <w:t>minimum MR wakeup delay supported by the UE.</w:t>
      </w:r>
    </w:p>
    <w:bookmarkEnd w:id="20"/>
    <w:tbl>
      <w:tblPr>
        <w:tblW w:w="9000" w:type="dxa"/>
        <w:jc w:val="center"/>
        <w:tblCellMar>
          <w:left w:w="0" w:type="dxa"/>
          <w:right w:w="0" w:type="dxa"/>
        </w:tblCellMar>
        <w:tblLook w:val="04A0" w:firstRow="1" w:lastRow="0" w:firstColumn="1" w:lastColumn="0" w:noHBand="0" w:noVBand="1"/>
      </w:tblPr>
      <w:tblGrid>
        <w:gridCol w:w="1132"/>
        <w:gridCol w:w="960"/>
        <w:gridCol w:w="960"/>
        <w:gridCol w:w="960"/>
        <w:gridCol w:w="960"/>
        <w:gridCol w:w="960"/>
        <w:gridCol w:w="3068"/>
      </w:tblGrid>
      <w:tr w:rsidR="0082616A" w14:paraId="749C9B84" w14:textId="77777777" w:rsidTr="0005192D">
        <w:trPr>
          <w:trHeight w:val="288"/>
          <w:jc w:val="center"/>
        </w:trPr>
        <w:tc>
          <w:tcPr>
            <w:tcW w:w="1132" w:type="dxa"/>
            <w:noWrap/>
            <w:tcMar>
              <w:top w:w="0" w:type="dxa"/>
              <w:left w:w="108" w:type="dxa"/>
              <w:bottom w:w="0" w:type="dxa"/>
              <w:right w:w="108" w:type="dxa"/>
            </w:tcMar>
            <w:vAlign w:val="bottom"/>
            <w:hideMark/>
          </w:tcPr>
          <w:p w14:paraId="2035E646" w14:textId="77777777" w:rsidR="0082616A" w:rsidRDefault="0082616A" w:rsidP="0005192D">
            <w:pPr>
              <w:spacing w:before="60" w:after="60"/>
            </w:pPr>
          </w:p>
        </w:tc>
        <w:tc>
          <w:tcPr>
            <w:tcW w:w="960" w:type="dxa"/>
            <w:noWrap/>
            <w:tcMar>
              <w:top w:w="0" w:type="dxa"/>
              <w:left w:w="108" w:type="dxa"/>
              <w:bottom w:w="0" w:type="dxa"/>
              <w:right w:w="108" w:type="dxa"/>
            </w:tcMar>
            <w:vAlign w:val="bottom"/>
            <w:hideMark/>
          </w:tcPr>
          <w:p w14:paraId="4ECFD2B0" w14:textId="77777777" w:rsidR="0082616A" w:rsidRDefault="0082616A" w:rsidP="0005192D">
            <w:pPr>
              <w:spacing w:before="60" w:after="60"/>
            </w:pPr>
          </w:p>
        </w:tc>
        <w:tc>
          <w:tcPr>
            <w:tcW w:w="2880" w:type="dxa"/>
            <w:gridSpan w:val="3"/>
            <w:shd w:val="clear" w:color="auto" w:fill="70AD47"/>
            <w:noWrap/>
            <w:tcMar>
              <w:top w:w="0" w:type="dxa"/>
              <w:left w:w="108" w:type="dxa"/>
              <w:bottom w:w="0" w:type="dxa"/>
              <w:right w:w="108" w:type="dxa"/>
            </w:tcMar>
            <w:vAlign w:val="bottom"/>
            <w:hideMark/>
          </w:tcPr>
          <w:p w14:paraId="15D279D0" w14:textId="77777777" w:rsidR="0082616A" w:rsidRDefault="0082616A" w:rsidP="0005192D">
            <w:pPr>
              <w:spacing w:before="60" w:after="60"/>
              <w:jc w:val="center"/>
              <w:rPr>
                <w:rFonts w:ascii="Calibri" w:eastAsiaTheme="minorEastAsia" w:hAnsi="Calibri" w:cs="Calibri"/>
                <w:color w:val="000000"/>
                <w:sz w:val="22"/>
                <w:szCs w:val="22"/>
              </w:rPr>
            </w:pPr>
            <w:r>
              <w:rPr>
                <w:color w:val="000000"/>
              </w:rPr>
              <w:t>PEI grouping</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4697EC2A" w14:textId="77777777" w:rsidR="0082616A" w:rsidRDefault="0082616A" w:rsidP="0005192D">
            <w:pPr>
              <w:spacing w:before="60" w:after="60"/>
              <w:rPr>
                <w:color w:val="000000"/>
              </w:rPr>
            </w:pPr>
          </w:p>
        </w:tc>
        <w:tc>
          <w:tcPr>
            <w:tcW w:w="306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D4BEBA9" w14:textId="56F0CF46" w:rsidR="0082616A" w:rsidRDefault="0082616A" w:rsidP="0005192D">
            <w:pPr>
              <w:spacing w:before="60" w:after="60"/>
              <w:jc w:val="center"/>
              <w:rPr>
                <w:rFonts w:ascii="Calibri" w:eastAsiaTheme="minorEastAsia" w:hAnsi="Calibri" w:cs="Calibri"/>
                <w:color w:val="000000"/>
                <w:sz w:val="22"/>
                <w:szCs w:val="22"/>
              </w:rPr>
            </w:pPr>
            <w:r>
              <w:rPr>
                <w:color w:val="000000"/>
              </w:rPr>
              <w:t>P1 = {UE1, UE4, UE7}</w:t>
            </w:r>
          </w:p>
        </w:tc>
      </w:tr>
      <w:tr w:rsidR="0082616A" w14:paraId="432A856D" w14:textId="77777777" w:rsidTr="0005192D">
        <w:trPr>
          <w:trHeight w:val="288"/>
          <w:jc w:val="center"/>
        </w:trPr>
        <w:tc>
          <w:tcPr>
            <w:tcW w:w="1132" w:type="dxa"/>
            <w:noWrap/>
            <w:tcMar>
              <w:top w:w="0" w:type="dxa"/>
              <w:left w:w="108" w:type="dxa"/>
              <w:bottom w:w="0" w:type="dxa"/>
              <w:right w:w="108" w:type="dxa"/>
            </w:tcMar>
            <w:vAlign w:val="bottom"/>
            <w:hideMark/>
          </w:tcPr>
          <w:p w14:paraId="37071116" w14:textId="77777777" w:rsidR="0082616A" w:rsidRDefault="0082616A" w:rsidP="0005192D">
            <w:pPr>
              <w:spacing w:before="60" w:after="60"/>
              <w:rPr>
                <w:color w:val="000000"/>
              </w:rPr>
            </w:pPr>
          </w:p>
        </w:tc>
        <w:tc>
          <w:tcPr>
            <w:tcW w:w="960" w:type="dxa"/>
            <w:noWrap/>
            <w:tcMar>
              <w:top w:w="0" w:type="dxa"/>
              <w:left w:w="108" w:type="dxa"/>
              <w:bottom w:w="0" w:type="dxa"/>
              <w:right w:w="108" w:type="dxa"/>
            </w:tcMar>
            <w:vAlign w:val="bottom"/>
            <w:hideMark/>
          </w:tcPr>
          <w:p w14:paraId="252755D5" w14:textId="77777777" w:rsidR="0082616A" w:rsidRDefault="0082616A" w:rsidP="0005192D">
            <w:pPr>
              <w:spacing w:before="60" w:after="60"/>
            </w:pPr>
          </w:p>
        </w:tc>
        <w:tc>
          <w:tcPr>
            <w:tcW w:w="960" w:type="dxa"/>
            <w:shd w:val="clear" w:color="auto" w:fill="70AD47"/>
            <w:noWrap/>
            <w:tcMar>
              <w:top w:w="0" w:type="dxa"/>
              <w:left w:w="108" w:type="dxa"/>
              <w:bottom w:w="0" w:type="dxa"/>
              <w:right w:w="108" w:type="dxa"/>
            </w:tcMar>
            <w:vAlign w:val="bottom"/>
            <w:hideMark/>
          </w:tcPr>
          <w:p w14:paraId="711481E0" w14:textId="77777777" w:rsidR="0082616A" w:rsidRDefault="0082616A" w:rsidP="0005192D">
            <w:pPr>
              <w:spacing w:before="60" w:after="60"/>
              <w:jc w:val="center"/>
              <w:rPr>
                <w:rFonts w:ascii="Calibri" w:eastAsiaTheme="minorEastAsia" w:hAnsi="Calibri" w:cs="Calibri"/>
                <w:b/>
                <w:bCs/>
                <w:color w:val="000000"/>
                <w:sz w:val="22"/>
                <w:szCs w:val="22"/>
              </w:rPr>
            </w:pPr>
            <w:r>
              <w:rPr>
                <w:b/>
                <w:bCs/>
                <w:color w:val="000000"/>
              </w:rPr>
              <w:t>P1</w:t>
            </w:r>
          </w:p>
        </w:tc>
        <w:tc>
          <w:tcPr>
            <w:tcW w:w="960" w:type="dxa"/>
            <w:shd w:val="clear" w:color="auto" w:fill="70AD47"/>
            <w:noWrap/>
            <w:tcMar>
              <w:top w:w="0" w:type="dxa"/>
              <w:left w:w="108" w:type="dxa"/>
              <w:bottom w:w="0" w:type="dxa"/>
              <w:right w:w="108" w:type="dxa"/>
            </w:tcMar>
            <w:vAlign w:val="bottom"/>
            <w:hideMark/>
          </w:tcPr>
          <w:p w14:paraId="3AC762BD" w14:textId="77777777" w:rsidR="0082616A" w:rsidRDefault="0082616A" w:rsidP="0005192D">
            <w:pPr>
              <w:spacing w:before="60" w:after="60"/>
              <w:jc w:val="center"/>
              <w:rPr>
                <w:b/>
                <w:bCs/>
                <w:color w:val="000000"/>
              </w:rPr>
            </w:pPr>
            <w:r>
              <w:rPr>
                <w:b/>
                <w:bCs/>
                <w:color w:val="000000"/>
              </w:rPr>
              <w:t>P2</w:t>
            </w:r>
          </w:p>
        </w:tc>
        <w:tc>
          <w:tcPr>
            <w:tcW w:w="960" w:type="dxa"/>
            <w:shd w:val="clear" w:color="auto" w:fill="70AD47"/>
            <w:noWrap/>
            <w:tcMar>
              <w:top w:w="0" w:type="dxa"/>
              <w:left w:w="108" w:type="dxa"/>
              <w:bottom w:w="0" w:type="dxa"/>
              <w:right w:w="108" w:type="dxa"/>
            </w:tcMar>
            <w:vAlign w:val="bottom"/>
            <w:hideMark/>
          </w:tcPr>
          <w:p w14:paraId="0E23C9F3" w14:textId="77777777" w:rsidR="0082616A" w:rsidRDefault="0082616A" w:rsidP="0005192D">
            <w:pPr>
              <w:spacing w:before="60" w:after="60"/>
              <w:jc w:val="center"/>
              <w:rPr>
                <w:b/>
                <w:bCs/>
                <w:color w:val="000000"/>
              </w:rPr>
            </w:pPr>
            <w:r>
              <w:rPr>
                <w:b/>
                <w:bCs/>
                <w:color w:val="000000"/>
              </w:rPr>
              <w:t>P3</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0E07283A" w14:textId="77777777" w:rsidR="0082616A" w:rsidRDefault="0082616A" w:rsidP="0005192D">
            <w:pPr>
              <w:spacing w:before="60" w:after="60"/>
              <w:rPr>
                <w:b/>
                <w:bCs/>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9EEE58" w14:textId="1FB0A684" w:rsidR="0082616A" w:rsidRDefault="0082616A" w:rsidP="0005192D">
            <w:pPr>
              <w:spacing w:before="60" w:after="60"/>
              <w:jc w:val="center"/>
              <w:rPr>
                <w:rFonts w:ascii="Calibri" w:eastAsiaTheme="minorEastAsia" w:hAnsi="Calibri" w:cs="Calibri"/>
                <w:color w:val="000000"/>
                <w:sz w:val="22"/>
                <w:szCs w:val="22"/>
              </w:rPr>
            </w:pPr>
            <w:r>
              <w:rPr>
                <w:color w:val="000000"/>
              </w:rPr>
              <w:t>P2 = {UE2, UE5, UE8}</w:t>
            </w:r>
          </w:p>
        </w:tc>
      </w:tr>
      <w:tr w:rsidR="0082616A" w14:paraId="2ACA2072" w14:textId="77777777" w:rsidTr="0005192D">
        <w:trPr>
          <w:trHeight w:val="288"/>
          <w:jc w:val="center"/>
        </w:trPr>
        <w:tc>
          <w:tcPr>
            <w:tcW w:w="1132" w:type="dxa"/>
            <w:vMerge w:val="restart"/>
            <w:shd w:val="clear" w:color="auto" w:fill="FFC000"/>
            <w:tcMar>
              <w:top w:w="0" w:type="dxa"/>
              <w:left w:w="108" w:type="dxa"/>
              <w:bottom w:w="0" w:type="dxa"/>
              <w:right w:w="108" w:type="dxa"/>
            </w:tcMar>
            <w:vAlign w:val="bottom"/>
            <w:hideMark/>
          </w:tcPr>
          <w:p w14:paraId="514D902C" w14:textId="77777777" w:rsidR="0082616A" w:rsidRDefault="0082616A" w:rsidP="0005192D">
            <w:pPr>
              <w:spacing w:before="60" w:after="60"/>
              <w:jc w:val="center"/>
              <w:rPr>
                <w:color w:val="000000"/>
              </w:rPr>
            </w:pPr>
            <w:r>
              <w:rPr>
                <w:color w:val="000000"/>
              </w:rPr>
              <w:t xml:space="preserve">LP-WUS grouping </w:t>
            </w:r>
          </w:p>
        </w:tc>
        <w:tc>
          <w:tcPr>
            <w:tcW w:w="960" w:type="dxa"/>
            <w:shd w:val="clear" w:color="auto" w:fill="FFC000"/>
            <w:noWrap/>
            <w:tcMar>
              <w:top w:w="0" w:type="dxa"/>
              <w:left w:w="108" w:type="dxa"/>
              <w:bottom w:w="0" w:type="dxa"/>
              <w:right w:w="108" w:type="dxa"/>
            </w:tcMar>
            <w:vAlign w:val="bottom"/>
            <w:hideMark/>
          </w:tcPr>
          <w:p w14:paraId="27A0BF34" w14:textId="77777777" w:rsidR="0082616A" w:rsidRDefault="0082616A" w:rsidP="0005192D">
            <w:pPr>
              <w:spacing w:before="60" w:after="60"/>
              <w:jc w:val="center"/>
              <w:rPr>
                <w:b/>
                <w:bCs/>
                <w:color w:val="000000"/>
              </w:rPr>
            </w:pPr>
            <w:r>
              <w:rPr>
                <w:b/>
                <w:bCs/>
                <w:color w:val="000000"/>
              </w:rPr>
              <w:t>L1</w:t>
            </w:r>
          </w:p>
        </w:tc>
        <w:tc>
          <w:tcPr>
            <w:tcW w:w="9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CD3F1D9" w14:textId="77777777" w:rsidR="0082616A" w:rsidRDefault="0082616A" w:rsidP="0005192D">
            <w:pPr>
              <w:spacing w:before="60" w:after="60"/>
              <w:jc w:val="center"/>
              <w:rPr>
                <w:color w:val="000000"/>
              </w:rPr>
            </w:pPr>
            <w:r>
              <w:rPr>
                <w:color w:val="000000"/>
              </w:rPr>
              <w:t>UE1</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9F2085E" w14:textId="77777777" w:rsidR="0082616A" w:rsidRDefault="0082616A" w:rsidP="0005192D">
            <w:pPr>
              <w:spacing w:before="60" w:after="60"/>
              <w:jc w:val="center"/>
              <w:rPr>
                <w:color w:val="000000"/>
              </w:rPr>
            </w:pPr>
            <w:r>
              <w:rPr>
                <w:color w:val="000000"/>
              </w:rPr>
              <w:t>UE2</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537E59F" w14:textId="77777777" w:rsidR="0082616A" w:rsidRDefault="0082616A" w:rsidP="0005192D">
            <w:pPr>
              <w:spacing w:before="60" w:after="60"/>
              <w:jc w:val="center"/>
              <w:rPr>
                <w:color w:val="000000"/>
              </w:rPr>
            </w:pPr>
            <w:r>
              <w:rPr>
                <w:color w:val="000000"/>
              </w:rPr>
              <w:t>UE3</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2C70FF0C" w14:textId="77777777" w:rsidR="0082616A" w:rsidRDefault="0082616A" w:rsidP="0005192D">
            <w:pPr>
              <w:spacing w:before="60" w:after="60"/>
              <w:rPr>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F5339F" w14:textId="2F425B2D" w:rsidR="0082616A" w:rsidRDefault="0082616A" w:rsidP="0005192D">
            <w:pPr>
              <w:spacing w:before="60" w:after="60"/>
              <w:jc w:val="center"/>
              <w:rPr>
                <w:rFonts w:ascii="Calibri" w:eastAsiaTheme="minorEastAsia" w:hAnsi="Calibri" w:cs="Calibri"/>
                <w:color w:val="000000"/>
                <w:sz w:val="22"/>
                <w:szCs w:val="22"/>
              </w:rPr>
            </w:pPr>
            <w:r>
              <w:rPr>
                <w:color w:val="000000"/>
              </w:rPr>
              <w:t>P3 = {UE3, UE6, UE9}</w:t>
            </w:r>
          </w:p>
        </w:tc>
      </w:tr>
      <w:tr w:rsidR="0082616A" w14:paraId="498451A9" w14:textId="77777777" w:rsidTr="0005192D">
        <w:trPr>
          <w:trHeight w:val="288"/>
          <w:jc w:val="center"/>
        </w:trPr>
        <w:tc>
          <w:tcPr>
            <w:tcW w:w="0" w:type="auto"/>
            <w:vMerge/>
            <w:vAlign w:val="bottom"/>
            <w:hideMark/>
          </w:tcPr>
          <w:p w14:paraId="274B8C68" w14:textId="77777777" w:rsidR="0082616A" w:rsidRDefault="0082616A" w:rsidP="0005192D">
            <w:pPr>
              <w:spacing w:before="60" w:after="60"/>
              <w:rPr>
                <w:rFonts w:ascii="Calibri" w:eastAsiaTheme="minorEastAsia" w:hAnsi="Calibri" w:cs="Calibri"/>
                <w:color w:val="000000"/>
                <w:sz w:val="22"/>
                <w:szCs w:val="22"/>
              </w:rPr>
            </w:pPr>
          </w:p>
        </w:tc>
        <w:tc>
          <w:tcPr>
            <w:tcW w:w="960" w:type="dxa"/>
            <w:shd w:val="clear" w:color="auto" w:fill="FFC000"/>
            <w:noWrap/>
            <w:tcMar>
              <w:top w:w="0" w:type="dxa"/>
              <w:left w:w="108" w:type="dxa"/>
              <w:bottom w:w="0" w:type="dxa"/>
              <w:right w:w="108" w:type="dxa"/>
            </w:tcMar>
            <w:vAlign w:val="bottom"/>
            <w:hideMark/>
          </w:tcPr>
          <w:p w14:paraId="18564734" w14:textId="77777777" w:rsidR="0082616A" w:rsidRDefault="0082616A" w:rsidP="0005192D">
            <w:pPr>
              <w:spacing w:before="60" w:after="60"/>
              <w:jc w:val="center"/>
              <w:rPr>
                <w:b/>
                <w:bCs/>
                <w:color w:val="000000"/>
              </w:rPr>
            </w:pPr>
            <w:r>
              <w:rPr>
                <w:b/>
                <w:bCs/>
                <w:color w:val="000000"/>
              </w:rPr>
              <w:t>L2</w:t>
            </w:r>
          </w:p>
        </w:tc>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0F64C10" w14:textId="77777777" w:rsidR="0082616A" w:rsidRDefault="0082616A" w:rsidP="0005192D">
            <w:pPr>
              <w:spacing w:before="60" w:after="60"/>
              <w:jc w:val="center"/>
              <w:rPr>
                <w:color w:val="000000"/>
              </w:rPr>
            </w:pPr>
            <w:r>
              <w:rPr>
                <w:color w:val="000000"/>
              </w:rPr>
              <w:t>UE4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3D0E82A" w14:textId="77777777" w:rsidR="0082616A" w:rsidRDefault="0082616A" w:rsidP="0005192D">
            <w:pPr>
              <w:spacing w:before="60" w:after="60"/>
              <w:jc w:val="center"/>
              <w:rPr>
                <w:color w:val="000000"/>
              </w:rPr>
            </w:pPr>
            <w:r>
              <w:rPr>
                <w:color w:val="000000"/>
              </w:rPr>
              <w:t>UE5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6771BE" w14:textId="77777777" w:rsidR="0082616A" w:rsidRDefault="0082616A" w:rsidP="0005192D">
            <w:pPr>
              <w:spacing w:before="60" w:after="60"/>
              <w:jc w:val="center"/>
              <w:rPr>
                <w:color w:val="000000"/>
              </w:rPr>
            </w:pPr>
            <w:r>
              <w:rPr>
                <w:color w:val="000000"/>
              </w:rPr>
              <w:t>UE6</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5B8361BC" w14:textId="77777777" w:rsidR="0082616A" w:rsidRDefault="0082616A" w:rsidP="0005192D">
            <w:pPr>
              <w:spacing w:before="60" w:after="60"/>
              <w:rPr>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A494FB9" w14:textId="77777777" w:rsidR="0082616A" w:rsidRDefault="0082616A" w:rsidP="0005192D">
            <w:pPr>
              <w:spacing w:before="60" w:after="60"/>
              <w:jc w:val="center"/>
              <w:rPr>
                <w:rFonts w:ascii="Calibri" w:eastAsiaTheme="minorEastAsia" w:hAnsi="Calibri" w:cs="Calibri"/>
                <w:color w:val="000000"/>
                <w:sz w:val="22"/>
                <w:szCs w:val="22"/>
              </w:rPr>
            </w:pPr>
            <w:r>
              <w:rPr>
                <w:color w:val="000000"/>
              </w:rPr>
              <w:t>L1 = {UE1, UE2, UE3}</w:t>
            </w:r>
          </w:p>
        </w:tc>
      </w:tr>
      <w:tr w:rsidR="0082616A" w14:paraId="5A60EC01" w14:textId="77777777" w:rsidTr="0005192D">
        <w:trPr>
          <w:trHeight w:val="41"/>
          <w:jc w:val="center"/>
        </w:trPr>
        <w:tc>
          <w:tcPr>
            <w:tcW w:w="0" w:type="auto"/>
            <w:vMerge/>
            <w:vAlign w:val="bottom"/>
            <w:hideMark/>
          </w:tcPr>
          <w:p w14:paraId="743D97FC" w14:textId="77777777" w:rsidR="0082616A" w:rsidRDefault="0082616A" w:rsidP="0005192D">
            <w:pPr>
              <w:spacing w:before="60" w:after="60"/>
              <w:rPr>
                <w:rFonts w:ascii="Calibri" w:eastAsiaTheme="minorEastAsia" w:hAnsi="Calibri" w:cs="Calibri"/>
                <w:color w:val="000000"/>
                <w:sz w:val="22"/>
                <w:szCs w:val="22"/>
              </w:rPr>
            </w:pPr>
          </w:p>
        </w:tc>
        <w:tc>
          <w:tcPr>
            <w:tcW w:w="960" w:type="dxa"/>
            <w:shd w:val="clear" w:color="auto" w:fill="FFC000"/>
            <w:noWrap/>
            <w:tcMar>
              <w:top w:w="0" w:type="dxa"/>
              <w:left w:w="108" w:type="dxa"/>
              <w:bottom w:w="0" w:type="dxa"/>
              <w:right w:w="108" w:type="dxa"/>
            </w:tcMar>
            <w:vAlign w:val="bottom"/>
            <w:hideMark/>
          </w:tcPr>
          <w:p w14:paraId="79FC8558" w14:textId="77777777" w:rsidR="0082616A" w:rsidRDefault="0082616A" w:rsidP="0005192D">
            <w:pPr>
              <w:spacing w:before="60" w:after="60"/>
              <w:jc w:val="center"/>
              <w:rPr>
                <w:b/>
                <w:bCs/>
                <w:color w:val="000000"/>
              </w:rPr>
            </w:pPr>
            <w:r>
              <w:rPr>
                <w:b/>
                <w:bCs/>
                <w:color w:val="000000"/>
              </w:rPr>
              <w:t>L3</w:t>
            </w:r>
          </w:p>
        </w:tc>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7948943" w14:textId="77777777" w:rsidR="0082616A" w:rsidRDefault="0082616A" w:rsidP="0005192D">
            <w:pPr>
              <w:spacing w:before="60" w:after="60"/>
              <w:jc w:val="center"/>
              <w:rPr>
                <w:color w:val="000000"/>
              </w:rPr>
            </w:pPr>
            <w:r>
              <w:rPr>
                <w:color w:val="000000"/>
              </w:rPr>
              <w:t>UE7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62B8C4" w14:textId="77777777" w:rsidR="0082616A" w:rsidRDefault="0082616A" w:rsidP="0005192D">
            <w:pPr>
              <w:spacing w:before="60" w:after="60"/>
              <w:jc w:val="center"/>
              <w:rPr>
                <w:color w:val="000000"/>
              </w:rPr>
            </w:pPr>
            <w:r>
              <w:rPr>
                <w:color w:val="000000"/>
              </w:rPr>
              <w:t>UE8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57007D" w14:textId="77777777" w:rsidR="0082616A" w:rsidRDefault="0082616A" w:rsidP="0005192D">
            <w:pPr>
              <w:spacing w:before="60" w:after="60"/>
              <w:jc w:val="center"/>
              <w:rPr>
                <w:color w:val="000000"/>
              </w:rPr>
            </w:pPr>
            <w:r>
              <w:rPr>
                <w:color w:val="000000"/>
              </w:rPr>
              <w:t>UE9</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3ABA6140" w14:textId="77777777" w:rsidR="0082616A" w:rsidRDefault="0082616A" w:rsidP="0005192D">
            <w:pPr>
              <w:spacing w:before="60" w:after="60"/>
              <w:rPr>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B31A3AD" w14:textId="77777777" w:rsidR="0082616A" w:rsidRDefault="0082616A" w:rsidP="0005192D">
            <w:pPr>
              <w:spacing w:before="60" w:after="60"/>
              <w:jc w:val="center"/>
              <w:rPr>
                <w:rFonts w:ascii="Calibri" w:eastAsiaTheme="minorEastAsia" w:hAnsi="Calibri" w:cs="Calibri"/>
                <w:color w:val="000000"/>
                <w:sz w:val="22"/>
                <w:szCs w:val="22"/>
              </w:rPr>
            </w:pPr>
            <w:r>
              <w:rPr>
                <w:color w:val="000000"/>
              </w:rPr>
              <w:t>L2 = {UE4, UE5, UE6}</w:t>
            </w:r>
          </w:p>
        </w:tc>
      </w:tr>
      <w:tr w:rsidR="0082616A" w14:paraId="27A2F7D3" w14:textId="77777777" w:rsidTr="0005192D">
        <w:trPr>
          <w:trHeight w:val="41"/>
          <w:jc w:val="center"/>
        </w:trPr>
        <w:tc>
          <w:tcPr>
            <w:tcW w:w="1132" w:type="dxa"/>
            <w:noWrap/>
            <w:tcMar>
              <w:top w:w="0" w:type="dxa"/>
              <w:left w:w="108" w:type="dxa"/>
              <w:bottom w:w="0" w:type="dxa"/>
              <w:right w:w="108" w:type="dxa"/>
            </w:tcMar>
            <w:vAlign w:val="bottom"/>
            <w:hideMark/>
          </w:tcPr>
          <w:p w14:paraId="534AB921" w14:textId="77777777" w:rsidR="0082616A" w:rsidRDefault="0082616A" w:rsidP="0005192D">
            <w:pPr>
              <w:spacing w:before="60" w:after="60"/>
              <w:rPr>
                <w:color w:val="000000"/>
              </w:rPr>
            </w:pPr>
          </w:p>
        </w:tc>
        <w:tc>
          <w:tcPr>
            <w:tcW w:w="960" w:type="dxa"/>
            <w:noWrap/>
            <w:tcMar>
              <w:top w:w="0" w:type="dxa"/>
              <w:left w:w="108" w:type="dxa"/>
              <w:bottom w:w="0" w:type="dxa"/>
              <w:right w:w="108" w:type="dxa"/>
            </w:tcMar>
            <w:vAlign w:val="bottom"/>
            <w:hideMark/>
          </w:tcPr>
          <w:p w14:paraId="74AD0DDD" w14:textId="77777777" w:rsidR="0082616A" w:rsidRDefault="0082616A" w:rsidP="0005192D">
            <w:pPr>
              <w:spacing w:before="60" w:after="60"/>
            </w:pPr>
          </w:p>
        </w:tc>
        <w:tc>
          <w:tcPr>
            <w:tcW w:w="960" w:type="dxa"/>
            <w:noWrap/>
            <w:tcMar>
              <w:top w:w="0" w:type="dxa"/>
              <w:left w:w="108" w:type="dxa"/>
              <w:bottom w:w="0" w:type="dxa"/>
              <w:right w:w="108" w:type="dxa"/>
            </w:tcMar>
            <w:vAlign w:val="bottom"/>
            <w:hideMark/>
          </w:tcPr>
          <w:p w14:paraId="2DF9C030" w14:textId="77777777" w:rsidR="0082616A" w:rsidRDefault="0082616A" w:rsidP="0005192D">
            <w:pPr>
              <w:spacing w:before="60" w:after="60"/>
            </w:pPr>
          </w:p>
        </w:tc>
        <w:tc>
          <w:tcPr>
            <w:tcW w:w="960" w:type="dxa"/>
            <w:noWrap/>
            <w:tcMar>
              <w:top w:w="0" w:type="dxa"/>
              <w:left w:w="108" w:type="dxa"/>
              <w:bottom w:w="0" w:type="dxa"/>
              <w:right w:w="108" w:type="dxa"/>
            </w:tcMar>
            <w:vAlign w:val="bottom"/>
            <w:hideMark/>
          </w:tcPr>
          <w:p w14:paraId="614EB04D" w14:textId="77777777" w:rsidR="0082616A" w:rsidRDefault="0082616A" w:rsidP="0005192D">
            <w:pPr>
              <w:spacing w:before="60" w:after="60"/>
            </w:pPr>
          </w:p>
        </w:tc>
        <w:tc>
          <w:tcPr>
            <w:tcW w:w="960" w:type="dxa"/>
            <w:noWrap/>
            <w:tcMar>
              <w:top w:w="0" w:type="dxa"/>
              <w:left w:w="108" w:type="dxa"/>
              <w:bottom w:w="0" w:type="dxa"/>
              <w:right w:w="108" w:type="dxa"/>
            </w:tcMar>
            <w:vAlign w:val="bottom"/>
            <w:hideMark/>
          </w:tcPr>
          <w:p w14:paraId="22CE6306" w14:textId="77777777" w:rsidR="0082616A" w:rsidRDefault="0082616A" w:rsidP="0005192D">
            <w:pPr>
              <w:spacing w:before="60" w:after="60"/>
            </w:pP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62B9A9FB" w14:textId="77777777" w:rsidR="0082616A" w:rsidRDefault="0082616A" w:rsidP="0005192D">
            <w:pPr>
              <w:spacing w:before="60" w:after="60"/>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BAE2FF" w14:textId="77777777" w:rsidR="0082616A" w:rsidRDefault="0082616A" w:rsidP="0005192D">
            <w:pPr>
              <w:spacing w:before="60" w:after="60"/>
              <w:jc w:val="center"/>
              <w:rPr>
                <w:rFonts w:ascii="Calibri" w:eastAsiaTheme="minorEastAsia" w:hAnsi="Calibri" w:cs="Calibri"/>
                <w:color w:val="000000"/>
                <w:sz w:val="22"/>
                <w:szCs w:val="22"/>
              </w:rPr>
            </w:pPr>
            <w:r>
              <w:rPr>
                <w:color w:val="000000"/>
              </w:rPr>
              <w:t>L3 = {UE7, UE8, UE9}</w:t>
            </w:r>
          </w:p>
        </w:tc>
      </w:tr>
    </w:tbl>
    <w:p w14:paraId="47EE8CB0" w14:textId="21788A12" w:rsidR="00BA322F" w:rsidRDefault="0044738D" w:rsidP="00ED5667">
      <w:pPr>
        <w:jc w:val="center"/>
      </w:pPr>
      <w:bookmarkStart w:id="21" w:name="_Ref162112487"/>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6F573A">
        <w:rPr>
          <w:b/>
          <w:bCs/>
          <w:noProof/>
        </w:rPr>
        <w:t>3</w:t>
      </w:r>
      <w:r w:rsidRPr="00FB2CB5">
        <w:rPr>
          <w:b/>
          <w:bCs/>
        </w:rPr>
        <w:fldChar w:fldCharType="end"/>
      </w:r>
      <w:bookmarkEnd w:id="21"/>
      <w:r w:rsidRPr="00FB2CB5">
        <w:rPr>
          <w:b/>
          <w:bCs/>
        </w:rPr>
        <w:t>:</w:t>
      </w:r>
      <w:r>
        <w:rPr>
          <w:b/>
          <w:bCs/>
        </w:rPr>
        <w:t xml:space="preserve"> </w:t>
      </w:r>
      <w:r w:rsidR="007C59D3">
        <w:rPr>
          <w:b/>
          <w:bCs/>
        </w:rPr>
        <w:t>Different subgroup splitting for LP-WUS and PEI.</w:t>
      </w:r>
    </w:p>
    <w:p w14:paraId="7DD7FC27" w14:textId="6C4A0606" w:rsidR="000D60CB" w:rsidRDefault="000D60CB" w:rsidP="000D60CB">
      <w:pPr>
        <w:pStyle w:val="Heading1"/>
        <w:tabs>
          <w:tab w:val="num" w:pos="720"/>
        </w:tabs>
        <w:ind w:left="720" w:hanging="720"/>
        <w:jc w:val="both"/>
        <w:rPr>
          <w:rFonts w:ascii="Times New Roman" w:hAnsi="Times New Roman"/>
        </w:rPr>
      </w:pPr>
      <w:bookmarkStart w:id="22" w:name="_Ref162194769"/>
      <w:r w:rsidRPr="00496FB2">
        <w:rPr>
          <w:rFonts w:ascii="Times New Roman" w:hAnsi="Times New Roman"/>
        </w:rPr>
        <w:lastRenderedPageBreak/>
        <w:t>LP-WU</w:t>
      </w:r>
      <w:r w:rsidR="009D2B67">
        <w:rPr>
          <w:rFonts w:ascii="Times New Roman" w:hAnsi="Times New Roman"/>
        </w:rPr>
        <w:t>S monitoring</w:t>
      </w:r>
      <w:r w:rsidRPr="00496FB2">
        <w:rPr>
          <w:rFonts w:ascii="Times New Roman" w:hAnsi="Times New Roman"/>
        </w:rPr>
        <w:t xml:space="preserve"> entry/exit condition</w:t>
      </w:r>
      <w:bookmarkEnd w:id="22"/>
    </w:p>
    <w:p w14:paraId="6FE34B98" w14:textId="12A36A27" w:rsidR="000D60CB" w:rsidRDefault="00380B4A" w:rsidP="008D3D42">
      <w:r>
        <w:t>The</w:t>
      </w:r>
      <w:r w:rsidR="00E27665">
        <w:t xml:space="preserve"> </w:t>
      </w:r>
      <w:r>
        <w:t>LP-WU</w:t>
      </w:r>
      <w:r w:rsidR="0081271C">
        <w:t>S</w:t>
      </w:r>
      <w:r>
        <w:t xml:space="preserve"> </w:t>
      </w:r>
      <w:r w:rsidR="008F4C5D">
        <w:t xml:space="preserve">generally </w:t>
      </w:r>
      <w:r>
        <w:t>ha</w:t>
      </w:r>
      <w:r w:rsidR="00C43E08">
        <w:t>s</w:t>
      </w:r>
      <w:r>
        <w:t xml:space="preserve"> a shorter</w:t>
      </w:r>
      <w:r w:rsidR="00E27665">
        <w:t xml:space="preserve"> coverage </w:t>
      </w:r>
      <w:r>
        <w:t xml:space="preserve">than </w:t>
      </w:r>
      <w:r w:rsidR="0081271C">
        <w:t>paging PDCCH</w:t>
      </w:r>
      <w:r>
        <w:t xml:space="preserve">. Hence, </w:t>
      </w:r>
      <w:r w:rsidR="001813D8">
        <w:t xml:space="preserve">the UE may only be able to operate the MR but not the LP-WUR if the LP-WUS signal quality is not good enough </w:t>
      </w:r>
      <w:r w:rsidR="00D4529B">
        <w:t xml:space="preserve">for reliable LP-WUS detection. </w:t>
      </w:r>
      <w:r w:rsidR="00BD16C2">
        <w:t xml:space="preserve">To </w:t>
      </w:r>
      <w:r w:rsidR="00E54A00">
        <w:t>assess</w:t>
      </w:r>
      <w:r w:rsidR="00BD16C2">
        <w:t xml:space="preserve"> the channel quality observed by LP-WUR, the UE can either </w:t>
      </w:r>
      <w:r w:rsidR="00E54A00">
        <w:t>measure</w:t>
      </w:r>
      <w:r w:rsidR="00BD16C2">
        <w:t xml:space="preserve"> </w:t>
      </w:r>
      <w:r w:rsidR="00E54A00">
        <w:t>the LP-SS RSRP</w:t>
      </w:r>
      <w:r w:rsidR="000945B6">
        <w:t>/</w:t>
      </w:r>
      <w:r w:rsidR="00E54A00">
        <w:t>RS</w:t>
      </w:r>
      <w:r w:rsidR="000945B6">
        <w:t>RQ in LP-WUR or measure SSB</w:t>
      </w:r>
      <w:r w:rsidR="00723C1A">
        <w:t>s</w:t>
      </w:r>
      <w:r w:rsidR="000945B6">
        <w:t xml:space="preserve"> in MR. </w:t>
      </w:r>
      <w:r w:rsidR="00EA4FAA">
        <w:t xml:space="preserve">This enables the exit and </w:t>
      </w:r>
      <w:r w:rsidR="00FB03D0">
        <w:t>entry</w:t>
      </w:r>
      <w:r w:rsidR="00D02136">
        <w:t xml:space="preserve"> condition</w:t>
      </w:r>
      <w:r w:rsidR="00545EA0">
        <w:t xml:space="preserve"> checking</w:t>
      </w:r>
      <w:r w:rsidR="00D02136">
        <w:t xml:space="preserve"> for the LP-WUR. </w:t>
      </w:r>
      <w:r w:rsidR="00FB03D0">
        <w:t xml:space="preserve">For the entry condition, LP-SS RSRP/RSRQ </w:t>
      </w:r>
      <w:r w:rsidR="00B35A86">
        <w:t xml:space="preserve">can also be used </w:t>
      </w:r>
      <w:r w:rsidR="00FB03D0">
        <w:t xml:space="preserve">as </w:t>
      </w:r>
      <w:r w:rsidR="00150223">
        <w:t>the measurement</w:t>
      </w:r>
      <w:r w:rsidR="00FB03D0">
        <w:t xml:space="preserve"> metric</w:t>
      </w:r>
      <w:r w:rsidR="000A6A94">
        <w:t xml:space="preserve"> </w:t>
      </w:r>
      <w:r w:rsidR="006B6A44">
        <w:t>which introduces</w:t>
      </w:r>
      <w:r w:rsidR="000A6A94">
        <w:t xml:space="preserve"> </w:t>
      </w:r>
      <w:r w:rsidR="00E00765">
        <w:t xml:space="preserve">additional delay </w:t>
      </w:r>
      <w:r w:rsidR="00ED45E0">
        <w:t>due to</w:t>
      </w:r>
      <w:r w:rsidR="000A6A94">
        <w:t xml:space="preserve"> the switching between </w:t>
      </w:r>
      <w:r w:rsidR="00384392">
        <w:t xml:space="preserve">LP-WUR and MR. </w:t>
      </w:r>
      <w:r w:rsidR="00850808">
        <w:t xml:space="preserve">As long as the UE MR operation such as </w:t>
      </w:r>
      <w:r w:rsidR="001A4085">
        <w:t xml:space="preserve">SSB based </w:t>
      </w:r>
      <w:r w:rsidR="00850808">
        <w:t>RRM measurement</w:t>
      </w:r>
      <w:r w:rsidR="001A4085">
        <w:t xml:space="preserve"> or UE autonomous transmission is not interrupted </w:t>
      </w:r>
      <w:r w:rsidR="00335FDD">
        <w:t xml:space="preserve">by the switching delay, the LP-SS RSRP/RSRQ </w:t>
      </w:r>
      <w:r w:rsidR="00F971AB">
        <w:t xml:space="preserve">is </w:t>
      </w:r>
      <w:r w:rsidR="00586B12">
        <w:t xml:space="preserve">more </w:t>
      </w:r>
      <w:r w:rsidR="00115DD7">
        <w:t>accurate</w:t>
      </w:r>
      <w:r w:rsidR="00E03E84">
        <w:t xml:space="preserve"> for the entry condition check</w:t>
      </w:r>
      <w:r w:rsidR="0074093E">
        <w:t>ing</w:t>
      </w:r>
      <w:r w:rsidR="00F971AB">
        <w:t>.</w:t>
      </w:r>
      <w:r w:rsidR="00701FBD">
        <w:t xml:space="preserve"> </w:t>
      </w:r>
      <w:r w:rsidR="00C25585">
        <w:t xml:space="preserve">Ideally, network </w:t>
      </w:r>
      <w:r w:rsidR="00C919EA">
        <w:t xml:space="preserve">would </w:t>
      </w:r>
      <w:r w:rsidR="00C25585">
        <w:t xml:space="preserve">configure </w:t>
      </w:r>
      <w:r w:rsidR="000A7D61">
        <w:t>separate</w:t>
      </w:r>
      <w:r w:rsidR="00C25585">
        <w:t xml:space="preserve"> thresholds for the </w:t>
      </w:r>
      <w:r w:rsidR="002C0755">
        <w:t xml:space="preserve">entry condition </w:t>
      </w:r>
      <w:r w:rsidR="00393ABD">
        <w:t>for</w:t>
      </w:r>
      <w:r w:rsidR="002C0755">
        <w:t xml:space="preserve"> SSB based measurement and LP-SS based measurement</w:t>
      </w:r>
      <w:r w:rsidR="000A7D61">
        <w:t xml:space="preserve"> and let the UE decide which me</w:t>
      </w:r>
      <w:r w:rsidR="007E3ACE">
        <w:t xml:space="preserve">tric </w:t>
      </w:r>
      <w:r w:rsidR="00A516F6">
        <w:t xml:space="preserve">to </w:t>
      </w:r>
      <w:r w:rsidR="007E3ACE">
        <w:t>measure</w:t>
      </w:r>
      <w:r w:rsidR="002C0755">
        <w:t>.</w:t>
      </w:r>
    </w:p>
    <w:p w14:paraId="376AC902" w14:textId="41449F87" w:rsidR="001663F6" w:rsidRDefault="00676C8A" w:rsidP="008D3D42">
      <w:r>
        <w:t xml:space="preserve">In RAN1 #116bis, the following working assumption was made for the entry/exit conditions for LP-WUS monitoring in idle/inactive modes. </w:t>
      </w:r>
      <w:r w:rsidR="003226AD">
        <w:t>The LP-WU</w:t>
      </w:r>
      <w:r w:rsidR="008138ED">
        <w:t>S monitoring</w:t>
      </w:r>
      <w:r w:rsidR="003226AD">
        <w:t xml:space="preserve"> entry condition assumes that LP-WUR and MR operate in the same bandwidth so that measurement of SSB reflects channel condition observed by LP-WUR. </w:t>
      </w:r>
      <w:r w:rsidR="00B0250E">
        <w:t>If the LP-WUS is configured in a different channel bandwidth, carrier or frequency band</w:t>
      </w:r>
      <w:r w:rsidR="000E1C65">
        <w:t xml:space="preserve"> that the MR is operated in, the SSB based measurement </w:t>
      </w:r>
      <w:r w:rsidR="002F72F6">
        <w:t xml:space="preserve">performed by the MR may not reflect the </w:t>
      </w:r>
      <w:r w:rsidR="007076C1">
        <w:t xml:space="preserve">LP-WUS quality. In this case, it </w:t>
      </w:r>
      <w:r w:rsidR="004F51F2">
        <w:t xml:space="preserve">would be better to use the LP-WUR to directly measure </w:t>
      </w:r>
      <w:r w:rsidR="001663F6">
        <w:t>LP-SS.</w:t>
      </w:r>
      <w:r w:rsidR="008138ED">
        <w:t xml:space="preserve"> The LP-WUS monitoring exit condition </w:t>
      </w:r>
      <w:r w:rsidR="00820C5B">
        <w:t xml:space="preserve">relies on the </w:t>
      </w:r>
      <w:r w:rsidR="000C2D63">
        <w:t xml:space="preserve">measurement performed by the LR. This would also work for the case that MR and LR are operating in different channel </w:t>
      </w:r>
      <w:r w:rsidR="004E6B5F">
        <w:t xml:space="preserve">bandwidth, carriers or frequency bands. </w:t>
      </w:r>
      <w:r w:rsidR="00496ACF">
        <w:t>Then, no other conditions need to be considered for LP-WUS monitoring exit.</w:t>
      </w:r>
    </w:p>
    <w:p w14:paraId="54721334" w14:textId="053FE029" w:rsidR="00B46221" w:rsidRPr="003F3968" w:rsidRDefault="00B46221" w:rsidP="00B46221">
      <w:pPr>
        <w:rPr>
          <w:b/>
          <w:bCs/>
          <w:i/>
          <w:iCs/>
        </w:rPr>
      </w:pPr>
      <w:bookmarkStart w:id="23" w:name="o7"/>
      <w:r w:rsidRPr="00DA0662">
        <w:rPr>
          <w:b/>
          <w:bCs/>
          <w:i/>
          <w:iCs/>
        </w:rPr>
        <w:t xml:space="preserve">Observation </w:t>
      </w:r>
      <w:r w:rsidRPr="00DA0662">
        <w:rPr>
          <w:b/>
          <w:bCs/>
          <w:i/>
          <w:iCs/>
        </w:rPr>
        <w:fldChar w:fldCharType="begin"/>
      </w:r>
      <w:r w:rsidRPr="00DA0662">
        <w:rPr>
          <w:b/>
          <w:bCs/>
          <w:i/>
          <w:iCs/>
        </w:rPr>
        <w:instrText xml:space="preserve"> SEQ Observation \* ARABIC </w:instrText>
      </w:r>
      <w:r w:rsidRPr="00DA0662">
        <w:rPr>
          <w:b/>
          <w:bCs/>
          <w:i/>
          <w:iCs/>
        </w:rPr>
        <w:fldChar w:fldCharType="separate"/>
      </w:r>
      <w:r w:rsidR="003868F6">
        <w:rPr>
          <w:b/>
          <w:bCs/>
          <w:i/>
          <w:iCs/>
          <w:noProof/>
        </w:rPr>
        <w:t>7</w:t>
      </w:r>
      <w:r w:rsidRPr="00DA0662">
        <w:rPr>
          <w:b/>
          <w:bCs/>
          <w:i/>
          <w:iCs/>
        </w:rPr>
        <w:fldChar w:fldCharType="end"/>
      </w:r>
      <w:r w:rsidRPr="00DA0662">
        <w:rPr>
          <w:b/>
          <w:bCs/>
          <w:i/>
          <w:iCs/>
        </w:rPr>
        <w:t>:</w:t>
      </w:r>
      <w:r>
        <w:rPr>
          <w:b/>
          <w:bCs/>
          <w:i/>
          <w:iCs/>
        </w:rPr>
        <w:t xml:space="preserve"> </w:t>
      </w:r>
      <w:r w:rsidR="00AF1269">
        <w:rPr>
          <w:b/>
          <w:bCs/>
          <w:i/>
          <w:iCs/>
        </w:rPr>
        <w:t xml:space="preserve">For the UE LP-WUS monitoring entry condition, </w:t>
      </w:r>
      <w:r w:rsidR="00900A76">
        <w:rPr>
          <w:b/>
          <w:bCs/>
          <w:i/>
          <w:iCs/>
        </w:rPr>
        <w:t xml:space="preserve">the </w:t>
      </w:r>
      <w:r w:rsidR="00900A76" w:rsidRPr="00900A76">
        <w:rPr>
          <w:b/>
          <w:bCs/>
          <w:i/>
          <w:iCs/>
        </w:rPr>
        <w:t>serving cell measurement performed by the MR</w:t>
      </w:r>
      <w:r w:rsidR="00900A76">
        <w:rPr>
          <w:b/>
          <w:bCs/>
          <w:i/>
          <w:iCs/>
        </w:rPr>
        <w:t xml:space="preserve"> may not reflect LP-WUS quality if the MR and LR operate in different frequency band</w:t>
      </w:r>
      <w:r w:rsidR="00D164B7">
        <w:rPr>
          <w:b/>
          <w:bCs/>
          <w:i/>
          <w:iCs/>
        </w:rPr>
        <w:t>s</w:t>
      </w:r>
      <w:r w:rsidRPr="0072456B">
        <w:rPr>
          <w:b/>
          <w:bCs/>
          <w:i/>
          <w:iCs/>
        </w:rPr>
        <w:t>.</w:t>
      </w:r>
    </w:p>
    <w:p w14:paraId="4105CA6B" w14:textId="122863D3" w:rsidR="003B2738" w:rsidRDefault="003B2738" w:rsidP="003B2738">
      <w:pPr>
        <w:rPr>
          <w:b/>
          <w:bCs/>
          <w:i/>
          <w:iCs/>
        </w:rPr>
      </w:pPr>
      <w:bookmarkStart w:id="24" w:name="p11"/>
      <w:bookmarkEnd w:id="23"/>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3868F6">
        <w:rPr>
          <w:b/>
          <w:bCs/>
          <w:i/>
          <w:iCs/>
          <w:noProof/>
        </w:rPr>
        <w:t>10</w:t>
      </w:r>
      <w:r w:rsidRPr="006E29D8">
        <w:rPr>
          <w:b/>
          <w:bCs/>
          <w:i/>
          <w:iCs/>
        </w:rPr>
        <w:fldChar w:fldCharType="end"/>
      </w:r>
      <w:r w:rsidRPr="006E29D8">
        <w:rPr>
          <w:b/>
          <w:bCs/>
          <w:i/>
          <w:iCs/>
        </w:rPr>
        <w:t>:</w:t>
      </w:r>
      <w:r>
        <w:rPr>
          <w:b/>
          <w:bCs/>
          <w:i/>
          <w:iCs/>
        </w:rPr>
        <w:t xml:space="preserve"> If the case the MR and LR operate in different frequency band is supported, </w:t>
      </w:r>
      <w:r w:rsidR="008973E4" w:rsidRPr="008973E4">
        <w:rPr>
          <w:b/>
          <w:bCs/>
          <w:i/>
          <w:iCs/>
        </w:rPr>
        <w:t>serving cell measurement performed by LR</w:t>
      </w:r>
      <w:r w:rsidR="008973E4">
        <w:rPr>
          <w:b/>
          <w:bCs/>
          <w:i/>
          <w:iCs/>
        </w:rPr>
        <w:t xml:space="preserve"> is used for the LP-WUS monitoring entry condition</w:t>
      </w:r>
      <w:r>
        <w:rPr>
          <w:b/>
          <w:bCs/>
          <w:i/>
          <w:iCs/>
        </w:rPr>
        <w:t>.</w:t>
      </w:r>
    </w:p>
    <w:p w14:paraId="11B19068" w14:textId="2C273A17" w:rsidR="00020307" w:rsidRDefault="00020307" w:rsidP="00020307">
      <w:pPr>
        <w:rPr>
          <w:b/>
          <w:bCs/>
          <w:i/>
          <w:iCs/>
        </w:rPr>
      </w:pPr>
      <w:bookmarkStart w:id="25" w:name="p12"/>
      <w:bookmarkEnd w:id="24"/>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3868F6">
        <w:rPr>
          <w:b/>
          <w:bCs/>
          <w:i/>
          <w:iCs/>
          <w:noProof/>
        </w:rPr>
        <w:t>11</w:t>
      </w:r>
      <w:r w:rsidRPr="006E29D8">
        <w:rPr>
          <w:b/>
          <w:bCs/>
          <w:i/>
          <w:iCs/>
        </w:rPr>
        <w:fldChar w:fldCharType="end"/>
      </w:r>
      <w:r w:rsidRPr="006E29D8">
        <w:rPr>
          <w:b/>
          <w:bCs/>
          <w:i/>
          <w:iCs/>
        </w:rPr>
        <w:t>:</w:t>
      </w:r>
      <w:r>
        <w:rPr>
          <w:b/>
          <w:bCs/>
          <w:i/>
          <w:iCs/>
        </w:rPr>
        <w:t xml:space="preserve"> N</w:t>
      </w:r>
      <w:r w:rsidRPr="00020307">
        <w:rPr>
          <w:b/>
          <w:bCs/>
          <w:i/>
          <w:iCs/>
        </w:rPr>
        <w:t>o other conditions need to be considered for LP-WUS monitoring exit</w:t>
      </w:r>
      <w:r w:rsidR="002B4F3A">
        <w:rPr>
          <w:b/>
          <w:bCs/>
          <w:i/>
          <w:iCs/>
        </w:rPr>
        <w:t xml:space="preserve"> condition</w:t>
      </w:r>
      <w:r>
        <w:rPr>
          <w:b/>
          <w:bCs/>
          <w:i/>
          <w:iCs/>
        </w:rPr>
        <w:t>.</w:t>
      </w:r>
    </w:p>
    <w:bookmarkEnd w:id="25"/>
    <w:p w14:paraId="70C2A168" w14:textId="178ABD49" w:rsidR="00FE207B" w:rsidRDefault="006B1365" w:rsidP="008D3D42">
      <w:r>
        <w:t>LP-RSRP and LP-RSRQ have been agreed as the LP-SS based RRM measurement metrics. These metrics can be</w:t>
      </w:r>
      <w:r w:rsidR="00BB6DD3">
        <w:t xml:space="preserve"> used as the </w:t>
      </w:r>
      <w:r w:rsidR="007F089B">
        <w:t>LR</w:t>
      </w:r>
      <w:r w:rsidR="00BB6DD3">
        <w:t xml:space="preserve"> measurement metrics</w:t>
      </w:r>
      <w:r w:rsidR="007F089B">
        <w:t xml:space="preserve"> for </w:t>
      </w:r>
      <w:r w:rsidR="00160808">
        <w:t xml:space="preserve">the </w:t>
      </w:r>
      <w:r w:rsidR="007F089B">
        <w:t>LP-WUS monitoring exit condition</w:t>
      </w:r>
      <w:r w:rsidR="009D3741">
        <w:t xml:space="preserve">. </w:t>
      </w:r>
      <w:r w:rsidR="00160808">
        <w:t xml:space="preserve">For LP-WUS monitoring entry condition, </w:t>
      </w:r>
      <w:r w:rsidR="00F6458D">
        <w:t xml:space="preserve">the </w:t>
      </w:r>
      <w:r w:rsidR="00160808">
        <w:t xml:space="preserve">RSRP and RSRQ </w:t>
      </w:r>
      <w:r w:rsidR="00F6458D">
        <w:t>for RRM measurements can be reused.</w:t>
      </w:r>
    </w:p>
    <w:p w14:paraId="639D1961" w14:textId="493B8019" w:rsidR="00F6458D" w:rsidRDefault="00F6458D" w:rsidP="00F6458D">
      <w:pPr>
        <w:rPr>
          <w:b/>
          <w:bCs/>
          <w:i/>
          <w:iCs/>
        </w:rPr>
      </w:pPr>
      <w:bookmarkStart w:id="26" w:name="p13"/>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770743">
        <w:rPr>
          <w:b/>
          <w:bCs/>
          <w:i/>
          <w:iCs/>
          <w:noProof/>
        </w:rPr>
        <w:t>12</w:t>
      </w:r>
      <w:r w:rsidRPr="006E29D8">
        <w:rPr>
          <w:b/>
          <w:bCs/>
          <w:i/>
          <w:iCs/>
        </w:rPr>
        <w:fldChar w:fldCharType="end"/>
      </w:r>
      <w:r w:rsidRPr="006E29D8">
        <w:rPr>
          <w:b/>
          <w:bCs/>
          <w:i/>
          <w:iCs/>
        </w:rPr>
        <w:t>:</w:t>
      </w:r>
      <w:r>
        <w:rPr>
          <w:b/>
          <w:bCs/>
          <w:i/>
          <w:iCs/>
        </w:rPr>
        <w:t xml:space="preserve"> RSRP and RSRQ </w:t>
      </w:r>
      <w:r w:rsidR="00561A0B">
        <w:rPr>
          <w:b/>
          <w:bCs/>
          <w:i/>
          <w:iCs/>
        </w:rPr>
        <w:t>measured</w:t>
      </w:r>
      <w:r>
        <w:rPr>
          <w:b/>
          <w:bCs/>
          <w:i/>
          <w:iCs/>
        </w:rPr>
        <w:t xml:space="preserve"> by the </w:t>
      </w:r>
      <w:r w:rsidR="00561A0B">
        <w:rPr>
          <w:b/>
          <w:bCs/>
          <w:i/>
          <w:iCs/>
        </w:rPr>
        <w:t>MR and LP-RSRP and LP-RSRQ measured by the LR are used as the serving cell measurement metrics for LP-WUS monitoring entry/exit conditions</w:t>
      </w:r>
      <w:r>
        <w:rPr>
          <w:b/>
          <w:bCs/>
          <w:i/>
          <w:iCs/>
        </w:rPr>
        <w:t>.</w:t>
      </w:r>
    </w:p>
    <w:bookmarkEnd w:id="26"/>
    <w:p w14:paraId="61EB5EE0" w14:textId="77777777" w:rsidR="00F6458D" w:rsidRDefault="00F6458D" w:rsidP="008D3D42"/>
    <w:tbl>
      <w:tblPr>
        <w:tblStyle w:val="TableGrid"/>
        <w:tblW w:w="0" w:type="auto"/>
        <w:tblLook w:val="04A0" w:firstRow="1" w:lastRow="0" w:firstColumn="1" w:lastColumn="0" w:noHBand="0" w:noVBand="1"/>
      </w:tblPr>
      <w:tblGrid>
        <w:gridCol w:w="9621"/>
      </w:tblGrid>
      <w:tr w:rsidR="0099263F" w14:paraId="7E89163C" w14:textId="77777777" w:rsidTr="0099263F">
        <w:tc>
          <w:tcPr>
            <w:tcW w:w="9621" w:type="dxa"/>
          </w:tcPr>
          <w:p w14:paraId="20D3F08E" w14:textId="77777777" w:rsidR="0099263F" w:rsidRPr="0099263F" w:rsidRDefault="0099263F" w:rsidP="0099263F">
            <w:pPr>
              <w:rPr>
                <w:lang w:val="en-US"/>
              </w:rPr>
            </w:pPr>
            <w:r w:rsidRPr="0099263F">
              <w:rPr>
                <w:b/>
                <w:bCs/>
                <w:highlight w:val="darkYellow"/>
              </w:rPr>
              <w:t>Working Assumption</w:t>
            </w:r>
          </w:p>
          <w:p w14:paraId="7DC02B6F" w14:textId="77777777" w:rsidR="0099263F" w:rsidRPr="0099263F" w:rsidRDefault="0099263F" w:rsidP="0099263F">
            <w:pPr>
              <w:rPr>
                <w:lang w:val="en-US"/>
              </w:rPr>
            </w:pPr>
            <w:r w:rsidRPr="0099263F">
              <w:t>From RAN1 perspective, for the entry/exit conditions for LP-WUS monitoring in IDLE/inactive mode,</w:t>
            </w:r>
          </w:p>
          <w:p w14:paraId="504F35D6" w14:textId="77777777" w:rsidR="0099263F" w:rsidRPr="0099263F" w:rsidRDefault="0099263F" w:rsidP="0099263F">
            <w:pPr>
              <w:pStyle w:val="ListParagraph"/>
              <w:numPr>
                <w:ilvl w:val="0"/>
                <w:numId w:val="34"/>
              </w:numPr>
              <w:rPr>
                <w:lang w:val="en-US"/>
              </w:rPr>
            </w:pPr>
            <w:r w:rsidRPr="0099263F">
              <w:t>The UE may start LP-WUS monitoring if</w:t>
            </w:r>
          </w:p>
          <w:p w14:paraId="09D13DF8" w14:textId="77777777" w:rsidR="0099263F" w:rsidRPr="0099263F" w:rsidRDefault="0099263F" w:rsidP="0099263F">
            <w:pPr>
              <w:pStyle w:val="ListParagraph"/>
              <w:numPr>
                <w:ilvl w:val="1"/>
                <w:numId w:val="34"/>
              </w:numPr>
              <w:rPr>
                <w:lang w:val="en-US"/>
              </w:rPr>
            </w:pPr>
            <w:r w:rsidRPr="0099263F">
              <w:t>the serving cell measurement performed by the MR is above entry threshold(s), if configured by the gNB</w:t>
            </w:r>
          </w:p>
          <w:p w14:paraId="3B4303CC" w14:textId="77777777" w:rsidR="0099263F" w:rsidRPr="0099263F" w:rsidRDefault="0099263F" w:rsidP="0099263F">
            <w:pPr>
              <w:pStyle w:val="ListParagraph"/>
              <w:numPr>
                <w:ilvl w:val="1"/>
                <w:numId w:val="34"/>
              </w:numPr>
              <w:rPr>
                <w:lang w:val="en-US"/>
              </w:rPr>
            </w:pPr>
            <w:r w:rsidRPr="0099263F">
              <w:t>FFS other conditions, and if any, whether all or one or some of the conditions need to be satisfied</w:t>
            </w:r>
          </w:p>
          <w:p w14:paraId="14F58580" w14:textId="77777777" w:rsidR="0099263F" w:rsidRPr="0099263F" w:rsidRDefault="0099263F" w:rsidP="0099263F">
            <w:pPr>
              <w:pStyle w:val="ListParagraph"/>
              <w:numPr>
                <w:ilvl w:val="0"/>
                <w:numId w:val="34"/>
              </w:numPr>
              <w:rPr>
                <w:lang w:val="en-US"/>
              </w:rPr>
            </w:pPr>
            <w:r w:rsidRPr="0099263F">
              <w:t>If UE starts LP-WUS monitoring, it may stop the legacy PO monitoring before UE receives LP-WUS indicating wake-up</w:t>
            </w:r>
          </w:p>
          <w:p w14:paraId="2A0F318E" w14:textId="77777777" w:rsidR="0099263F" w:rsidRPr="0099263F" w:rsidRDefault="0099263F" w:rsidP="0099263F">
            <w:pPr>
              <w:pStyle w:val="ListParagraph"/>
              <w:numPr>
                <w:ilvl w:val="0"/>
                <w:numId w:val="34"/>
              </w:numPr>
              <w:rPr>
                <w:lang w:val="en-US"/>
              </w:rPr>
            </w:pPr>
            <w:r w:rsidRPr="0099263F">
              <w:t>The UE monitors the legacy PO (and may monitor PEI) and may stop LP-WUS monitoring if</w:t>
            </w:r>
          </w:p>
          <w:p w14:paraId="23ECD4F4" w14:textId="77777777" w:rsidR="0099263F" w:rsidRPr="0099263F" w:rsidRDefault="0099263F" w:rsidP="0099263F">
            <w:pPr>
              <w:pStyle w:val="ListParagraph"/>
              <w:numPr>
                <w:ilvl w:val="1"/>
                <w:numId w:val="34"/>
              </w:numPr>
              <w:rPr>
                <w:lang w:val="en-US"/>
              </w:rPr>
            </w:pPr>
            <w:r w:rsidRPr="0099263F">
              <w:t>the serving cell measurement performed by the LR is below exit threshold(s), if configured by the gNB</w:t>
            </w:r>
          </w:p>
          <w:p w14:paraId="4FB2493D" w14:textId="77777777" w:rsidR="0099263F" w:rsidRPr="0099263F" w:rsidRDefault="0099263F" w:rsidP="0099263F">
            <w:pPr>
              <w:pStyle w:val="ListParagraph"/>
              <w:numPr>
                <w:ilvl w:val="1"/>
                <w:numId w:val="34"/>
              </w:numPr>
              <w:rPr>
                <w:lang w:val="en-US"/>
              </w:rPr>
            </w:pPr>
            <w:r w:rsidRPr="0099263F">
              <w:t>FFS other conditions, and if any, whether all or one or some of the conditions need to be satisfied</w:t>
            </w:r>
          </w:p>
          <w:p w14:paraId="05B096A2" w14:textId="77777777" w:rsidR="0099263F" w:rsidRPr="0099263F" w:rsidRDefault="0099263F" w:rsidP="0099263F">
            <w:pPr>
              <w:pStyle w:val="ListParagraph"/>
              <w:numPr>
                <w:ilvl w:val="0"/>
                <w:numId w:val="34"/>
              </w:numPr>
              <w:rPr>
                <w:lang w:val="en-US"/>
              </w:rPr>
            </w:pPr>
            <w:r w:rsidRPr="0099263F">
              <w:t>FFS the serving cell measurement metrics</w:t>
            </w:r>
          </w:p>
          <w:p w14:paraId="628F86C9" w14:textId="77777777" w:rsidR="0099263F" w:rsidRPr="0099263F" w:rsidRDefault="0099263F" w:rsidP="0099263F">
            <w:pPr>
              <w:pStyle w:val="ListParagraph"/>
              <w:numPr>
                <w:ilvl w:val="0"/>
                <w:numId w:val="34"/>
              </w:numPr>
              <w:rPr>
                <w:lang w:val="en-US"/>
              </w:rPr>
            </w:pPr>
            <w:r w:rsidRPr="0099263F">
              <w:t>The entry/exit thresholds can be configured separately for different types of LR</w:t>
            </w:r>
          </w:p>
          <w:p w14:paraId="3732C73A" w14:textId="77777777" w:rsidR="0099263F" w:rsidRPr="00AC0316" w:rsidRDefault="0099263F" w:rsidP="0099263F">
            <w:pPr>
              <w:pStyle w:val="ListParagraph"/>
              <w:numPr>
                <w:ilvl w:val="0"/>
                <w:numId w:val="34"/>
              </w:numPr>
              <w:rPr>
                <w:lang w:val="en-US"/>
              </w:rPr>
            </w:pPr>
            <w:r w:rsidRPr="00AC0316">
              <w:rPr>
                <w:lang w:val="en-US"/>
              </w:rPr>
              <w:t>It is left to RAN2 discussion</w:t>
            </w:r>
            <w:r w:rsidRPr="00AC0316">
              <w:t xml:space="preserve"> whether </w:t>
            </w:r>
            <w:r w:rsidRPr="00AC0316">
              <w:rPr>
                <w:lang w:val="en-US"/>
              </w:rPr>
              <w:t xml:space="preserve">the threshold(s) are always configured by the gNB. </w:t>
            </w:r>
          </w:p>
          <w:p w14:paraId="5E51ADE5" w14:textId="1A6CAD5F" w:rsidR="0099263F" w:rsidRPr="0099263F" w:rsidRDefault="0099263F" w:rsidP="0099263F">
            <w:pPr>
              <w:pStyle w:val="ListParagraph"/>
              <w:numPr>
                <w:ilvl w:val="0"/>
                <w:numId w:val="34"/>
              </w:numPr>
              <w:rPr>
                <w:lang w:val="en-US"/>
              </w:rPr>
            </w:pPr>
            <w:r w:rsidRPr="00AC0316">
              <w:t>Note: This may be revisited based on the RAN2/RAN4 discussion.</w:t>
            </w:r>
          </w:p>
        </w:tc>
      </w:tr>
    </w:tbl>
    <w:p w14:paraId="3F0CD071" w14:textId="77777777" w:rsidR="0099263F" w:rsidRDefault="0099263F" w:rsidP="008D3D42"/>
    <w:p w14:paraId="30CA955C" w14:textId="1DFFF52C" w:rsidR="00D00E9B" w:rsidRDefault="00836AA1" w:rsidP="00D00E9B">
      <w:pPr>
        <w:pStyle w:val="Heading1"/>
        <w:tabs>
          <w:tab w:val="num" w:pos="720"/>
        </w:tabs>
        <w:ind w:left="720" w:hanging="720"/>
        <w:jc w:val="both"/>
        <w:rPr>
          <w:rFonts w:ascii="Times New Roman" w:hAnsi="Times New Roman"/>
        </w:rPr>
      </w:pPr>
      <w:r w:rsidRPr="00836AA1">
        <w:rPr>
          <w:rFonts w:ascii="Times New Roman" w:hAnsi="Times New Roman"/>
        </w:rPr>
        <w:lastRenderedPageBreak/>
        <w:t>RRM measurement</w:t>
      </w:r>
    </w:p>
    <w:p w14:paraId="42EFB753" w14:textId="338994D5" w:rsidR="00D00E9B" w:rsidRPr="00F54894" w:rsidRDefault="00CF4FB4" w:rsidP="00F54894">
      <w:r w:rsidRPr="00F54894">
        <w:t>In RAN1 #116</w:t>
      </w:r>
      <w:r w:rsidR="00CF78C4" w:rsidRPr="00F54894">
        <w:t xml:space="preserve">bis, it was agreed that </w:t>
      </w:r>
      <w:r w:rsidR="000031A6" w:rsidRPr="00F54894">
        <w:t xml:space="preserve">LP-RSRP and LP-RSRQ are used as the RRM </w:t>
      </w:r>
      <w:r w:rsidR="005858F5" w:rsidRPr="00F54894">
        <w:t>measurement performed by OOK-based LP-WUR</w:t>
      </w:r>
      <w:r w:rsidR="002920BE" w:rsidRPr="00F54894">
        <w:t>.</w:t>
      </w:r>
      <w:r w:rsidR="00AA3610" w:rsidRPr="00F54894">
        <w:t xml:space="preserve"> To calculate the LP-RSRQ, the LP-RSSI</w:t>
      </w:r>
      <w:r w:rsidR="004F7333" w:rsidRPr="00F54894">
        <w:t xml:space="preserve"> will also be </w:t>
      </w:r>
      <w:r w:rsidR="00632A93" w:rsidRPr="00F54894">
        <w:t>calculated</w:t>
      </w:r>
      <w:r w:rsidR="00AA3610" w:rsidRPr="00F54894">
        <w:t xml:space="preserve"> as an intermediate result.</w:t>
      </w:r>
      <w:r w:rsidR="00672709" w:rsidRPr="00F54894">
        <w:t xml:space="preserve"> LP-RSRP </w:t>
      </w:r>
      <w:r w:rsidR="002E31DA" w:rsidRPr="00F54894">
        <w:t>reflects the clean</w:t>
      </w:r>
      <w:r w:rsidR="00672709" w:rsidRPr="00F54894">
        <w:t xml:space="preserve"> </w:t>
      </w:r>
      <w:r w:rsidR="009017B0" w:rsidRPr="00F54894">
        <w:t xml:space="preserve">LP-SS signal power </w:t>
      </w:r>
      <w:r w:rsidR="003D1C51" w:rsidRPr="00F54894">
        <w:t xml:space="preserve">after the receiver applies denoising </w:t>
      </w:r>
      <w:r w:rsidR="003E3A59" w:rsidRPr="00F54894">
        <w:t>to the raw receiv</w:t>
      </w:r>
      <w:r w:rsidR="00EA0B43">
        <w:t>ed</w:t>
      </w:r>
      <w:r w:rsidR="003E3A59" w:rsidRPr="00F54894">
        <w:t xml:space="preserve"> </w:t>
      </w:r>
      <w:r w:rsidR="009800F8" w:rsidRPr="00F54894">
        <w:t xml:space="preserve">LP-SS </w:t>
      </w:r>
      <w:r w:rsidR="003E3A59" w:rsidRPr="00F54894">
        <w:t xml:space="preserve">waveform. </w:t>
      </w:r>
      <w:r w:rsidR="009800F8" w:rsidRPr="00F54894">
        <w:t xml:space="preserve">The denoising operation can be </w:t>
      </w:r>
      <w:r w:rsidR="009A0F55" w:rsidRPr="00F54894">
        <w:t xml:space="preserve">done </w:t>
      </w:r>
      <w:r w:rsidR="00632A93" w:rsidRPr="00F54894">
        <w:t xml:space="preserve">by subtracting the total received power in the OOK OFF symbols </w:t>
      </w:r>
      <w:r w:rsidR="00311AA8" w:rsidRPr="00F54894">
        <w:t>from</w:t>
      </w:r>
      <w:r w:rsidR="007E7E9B">
        <w:t xml:space="preserve"> that of</w:t>
      </w:r>
      <w:r w:rsidR="00311AA8" w:rsidRPr="00F54894">
        <w:t xml:space="preserve"> the </w:t>
      </w:r>
      <w:r w:rsidR="00562F96">
        <w:t xml:space="preserve">OOK </w:t>
      </w:r>
      <w:r w:rsidR="00311AA8" w:rsidRPr="00F54894">
        <w:t>ON symbols</w:t>
      </w:r>
      <w:r w:rsidR="007B47FE" w:rsidRPr="00F54894">
        <w:t xml:space="preserve">. </w:t>
      </w:r>
      <w:r w:rsidR="00BF1BFE" w:rsidRPr="00F54894">
        <w:t xml:space="preserve">Depending on </w:t>
      </w:r>
      <w:r w:rsidR="00310897" w:rsidRPr="00F54894">
        <w:t xml:space="preserve">how </w:t>
      </w:r>
      <w:r w:rsidR="00C922D9" w:rsidRPr="00F54894">
        <w:t xml:space="preserve">LP-SS </w:t>
      </w:r>
      <w:r w:rsidR="00310897" w:rsidRPr="00F54894">
        <w:t>is generated</w:t>
      </w:r>
      <w:r w:rsidR="00C922D9" w:rsidRPr="00F54894">
        <w:t xml:space="preserve"> at gNB, the restricted bandwidth of LP-SS may cause </w:t>
      </w:r>
      <w:r w:rsidR="00686FEF" w:rsidRPr="00F54894">
        <w:t xml:space="preserve">signal power to leak into OOK OFF symbols. However, this may only impact the </w:t>
      </w:r>
      <w:r w:rsidR="00812039" w:rsidRPr="00F54894">
        <w:t xml:space="preserve">high SNR region where the absolute accuracy of </w:t>
      </w:r>
      <w:r w:rsidR="008B73BE" w:rsidRPr="00F54894">
        <w:t>measurement</w:t>
      </w:r>
      <w:r w:rsidR="00F850BC">
        <w:t xml:space="preserve"> is not important</w:t>
      </w:r>
      <w:r w:rsidR="00603F76">
        <w:t xml:space="preserve"> for mobility</w:t>
      </w:r>
      <w:r w:rsidR="008B73BE" w:rsidRPr="00F54894">
        <w:t xml:space="preserve">. </w:t>
      </w:r>
      <w:r w:rsidR="00C561FE" w:rsidRPr="00F54894">
        <w:t xml:space="preserve">For the SNR region </w:t>
      </w:r>
      <w:r w:rsidR="00D6732F" w:rsidRPr="00F54894">
        <w:t xml:space="preserve">where the MR </w:t>
      </w:r>
      <w:r w:rsidR="00173C19" w:rsidRPr="00F54894">
        <w:t>need</w:t>
      </w:r>
      <w:r w:rsidR="00F54894" w:rsidRPr="00F54894">
        <w:t>s</w:t>
      </w:r>
      <w:r w:rsidR="00D6732F" w:rsidRPr="00F54894">
        <w:t xml:space="preserve"> to reselect to the neighbour cell, </w:t>
      </w:r>
      <w:r w:rsidR="00C7546D">
        <w:t>this</w:t>
      </w:r>
      <w:r w:rsidR="00922106" w:rsidRPr="00F54894">
        <w:t xml:space="preserve"> signal power leakage can be </w:t>
      </w:r>
      <w:r w:rsidR="00F54894" w:rsidRPr="00F54894">
        <w:t>ignored</w:t>
      </w:r>
      <w:r w:rsidR="00922106" w:rsidRPr="00F54894">
        <w:t>.</w:t>
      </w:r>
    </w:p>
    <w:p w14:paraId="28D243E0" w14:textId="3FDAD90F" w:rsidR="00173C19" w:rsidRDefault="00173C19" w:rsidP="00173C19">
      <w:pPr>
        <w:rPr>
          <w:b/>
          <w:bCs/>
          <w:i/>
          <w:iCs/>
        </w:rPr>
      </w:pPr>
      <w:bookmarkStart w:id="27" w:name="p14"/>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770743">
        <w:rPr>
          <w:b/>
          <w:bCs/>
          <w:i/>
          <w:iCs/>
          <w:noProof/>
        </w:rPr>
        <w:t>13</w:t>
      </w:r>
      <w:r w:rsidRPr="006E29D8">
        <w:rPr>
          <w:b/>
          <w:bCs/>
          <w:i/>
          <w:iCs/>
        </w:rPr>
        <w:fldChar w:fldCharType="end"/>
      </w:r>
      <w:r w:rsidRPr="006E29D8">
        <w:rPr>
          <w:b/>
          <w:bCs/>
          <w:i/>
          <w:iCs/>
        </w:rPr>
        <w:t>:</w:t>
      </w:r>
      <w:r>
        <w:rPr>
          <w:b/>
          <w:bCs/>
          <w:i/>
          <w:iCs/>
        </w:rPr>
        <w:t xml:space="preserve"> LP-RSRP can be determined </w:t>
      </w:r>
      <w:r w:rsidR="00F54894">
        <w:rPr>
          <w:b/>
          <w:bCs/>
          <w:i/>
          <w:iCs/>
        </w:rPr>
        <w:t xml:space="preserve">by </w:t>
      </w:r>
      <w:r w:rsidR="00F54894" w:rsidRPr="00F54894">
        <w:rPr>
          <w:b/>
          <w:bCs/>
          <w:i/>
          <w:iCs/>
        </w:rPr>
        <w:t xml:space="preserve">subtracting the </w:t>
      </w:r>
      <w:r w:rsidR="00857CCA" w:rsidRPr="00857CCA">
        <w:rPr>
          <w:b/>
          <w:bCs/>
          <w:i/>
          <w:iCs/>
        </w:rPr>
        <w:t xml:space="preserve">linear average of </w:t>
      </w:r>
      <w:r w:rsidR="00F54894" w:rsidRPr="00F54894">
        <w:rPr>
          <w:b/>
          <w:bCs/>
          <w:i/>
          <w:iCs/>
        </w:rPr>
        <w:t xml:space="preserve">total received power in LP-SS OOK OFF symbols from the </w:t>
      </w:r>
      <w:r w:rsidR="00857CCA" w:rsidRPr="00857CCA">
        <w:rPr>
          <w:b/>
          <w:bCs/>
          <w:i/>
          <w:iCs/>
        </w:rPr>
        <w:t xml:space="preserve">linear average of </w:t>
      </w:r>
      <w:r w:rsidR="00857CCA" w:rsidRPr="00F54894">
        <w:rPr>
          <w:b/>
          <w:bCs/>
          <w:i/>
          <w:iCs/>
        </w:rPr>
        <w:t xml:space="preserve">total received power </w:t>
      </w:r>
      <w:r w:rsidR="00AB09D3">
        <w:rPr>
          <w:b/>
          <w:bCs/>
          <w:i/>
          <w:iCs/>
        </w:rPr>
        <w:t xml:space="preserve">in </w:t>
      </w:r>
      <w:r w:rsidR="00F54894" w:rsidRPr="00F54894">
        <w:rPr>
          <w:b/>
          <w:bCs/>
          <w:i/>
          <w:iCs/>
        </w:rPr>
        <w:t>LP-SS ON symbols</w:t>
      </w:r>
      <w:r>
        <w:rPr>
          <w:b/>
          <w:bCs/>
          <w:i/>
          <w:iCs/>
        </w:rPr>
        <w:t>.</w:t>
      </w:r>
    </w:p>
    <w:bookmarkEnd w:id="27"/>
    <w:p w14:paraId="1A51ABBE" w14:textId="465EBAAE" w:rsidR="0060378A" w:rsidRPr="0060378A" w:rsidRDefault="00A46145" w:rsidP="0060378A">
      <w:r>
        <w:t>For LP-RS</w:t>
      </w:r>
      <w:r w:rsidR="00F07B65">
        <w:t>RQ</w:t>
      </w:r>
      <w:r>
        <w:t xml:space="preserve"> computation, Option 2 </w:t>
      </w:r>
      <w:r w:rsidR="00F07B65">
        <w:t xml:space="preserve">determines the LP-RSSI </w:t>
      </w:r>
      <w:r w:rsidR="0060378A">
        <w:t xml:space="preserve">by </w:t>
      </w:r>
      <w:r w:rsidR="0060378A" w:rsidRPr="003550BF">
        <w:t>the linear average of total received power in LP-SS OOK OFF symbols</w:t>
      </w:r>
      <w:r w:rsidR="0060378A">
        <w:t xml:space="preserve"> which is essentially </w:t>
      </w:r>
      <w:r w:rsidR="00A718FC">
        <w:t xml:space="preserve">the noise and interference term. </w:t>
      </w:r>
      <w:r w:rsidR="00F70D5A">
        <w:t>To follow MR</w:t>
      </w:r>
      <w:r w:rsidR="00B0602A">
        <w:t xml:space="preserve"> RSSI </w:t>
      </w:r>
      <w:r w:rsidR="009E5F5D">
        <w:t>definition</w:t>
      </w:r>
      <w:r w:rsidR="00F70D5A">
        <w:t xml:space="preserve">, the LP-RSSI should also include both signal power and noise as well as interference power. </w:t>
      </w:r>
      <w:r w:rsidR="00642392">
        <w:t xml:space="preserve">Based on this, we think Option 2 should </w:t>
      </w:r>
      <w:r w:rsidR="00EF3643">
        <w:t>not be considered further</w:t>
      </w:r>
      <w:r w:rsidR="00642392">
        <w:t xml:space="preserve">. Both Option 1 and Option 2 are aligned with </w:t>
      </w:r>
      <w:r w:rsidR="0041512D">
        <w:t>existing</w:t>
      </w:r>
      <w:r w:rsidR="002709A3">
        <w:t xml:space="preserve"> </w:t>
      </w:r>
      <w:r w:rsidR="00C12D3E">
        <w:t>NR</w:t>
      </w:r>
      <w:r w:rsidR="002709A3">
        <w:t xml:space="preserve"> RSSI</w:t>
      </w:r>
      <w:r w:rsidR="00642392">
        <w:t>.</w:t>
      </w:r>
    </w:p>
    <w:p w14:paraId="179F653E" w14:textId="35D47A4F" w:rsidR="0041512D" w:rsidRDefault="0041512D" w:rsidP="0041512D">
      <w:pPr>
        <w:rPr>
          <w:b/>
          <w:bCs/>
          <w:i/>
          <w:iCs/>
        </w:rPr>
      </w:pPr>
      <w:bookmarkStart w:id="28" w:name="p15"/>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770743">
        <w:rPr>
          <w:b/>
          <w:bCs/>
          <w:i/>
          <w:iCs/>
          <w:noProof/>
        </w:rPr>
        <w:t>14</w:t>
      </w:r>
      <w:r w:rsidRPr="006E29D8">
        <w:rPr>
          <w:b/>
          <w:bCs/>
          <w:i/>
          <w:iCs/>
        </w:rPr>
        <w:fldChar w:fldCharType="end"/>
      </w:r>
      <w:r w:rsidRPr="006E29D8">
        <w:rPr>
          <w:b/>
          <w:bCs/>
          <w:i/>
          <w:iCs/>
        </w:rPr>
        <w:t>:</w:t>
      </w:r>
      <w:r>
        <w:rPr>
          <w:b/>
          <w:bCs/>
          <w:i/>
          <w:iCs/>
        </w:rPr>
        <w:t xml:space="preserve"> For the definition of LP-RSSI, do not support </w:t>
      </w:r>
      <w:r w:rsidRPr="0041512D">
        <w:rPr>
          <w:b/>
          <w:bCs/>
          <w:i/>
          <w:iCs/>
        </w:rPr>
        <w:t>Option 2: LP-RSSI is the linear average of total received power in LP-SS OOK OFF symbols.</w:t>
      </w:r>
    </w:p>
    <w:bookmarkEnd w:id="28"/>
    <w:p w14:paraId="1E541260" w14:textId="77777777" w:rsidR="0060378A" w:rsidRPr="0041512D" w:rsidRDefault="0060378A" w:rsidP="008D3D42"/>
    <w:tbl>
      <w:tblPr>
        <w:tblStyle w:val="TableGrid"/>
        <w:tblW w:w="0" w:type="auto"/>
        <w:tblLook w:val="04A0" w:firstRow="1" w:lastRow="0" w:firstColumn="1" w:lastColumn="0" w:noHBand="0" w:noVBand="1"/>
      </w:tblPr>
      <w:tblGrid>
        <w:gridCol w:w="9621"/>
      </w:tblGrid>
      <w:tr w:rsidR="00786FA0" w14:paraId="4533779D" w14:textId="77777777" w:rsidTr="00786FA0">
        <w:tc>
          <w:tcPr>
            <w:tcW w:w="9621" w:type="dxa"/>
          </w:tcPr>
          <w:p w14:paraId="6EFEF177" w14:textId="77777777" w:rsidR="003550BF" w:rsidRPr="003550BF" w:rsidRDefault="003550BF" w:rsidP="003550BF">
            <w:pPr>
              <w:rPr>
                <w:lang w:val="en-US"/>
              </w:rPr>
            </w:pPr>
            <w:r w:rsidRPr="003550BF">
              <w:rPr>
                <w:b/>
                <w:bCs/>
                <w:highlight w:val="green"/>
                <w:lang w:val="en-US"/>
              </w:rPr>
              <w:t>Agreement</w:t>
            </w:r>
          </w:p>
          <w:p w14:paraId="45825EE9" w14:textId="77777777" w:rsidR="003550BF" w:rsidRPr="003550BF" w:rsidRDefault="003550BF" w:rsidP="003550BF">
            <w:pPr>
              <w:rPr>
                <w:lang w:val="en-US"/>
              </w:rPr>
            </w:pPr>
            <w:r w:rsidRPr="003550BF">
              <w:t>From RAN1 perspective, at least the following metrics can be supported for RRM serving cell measurement performed by OOK-based receiver based on LP-SS:</w:t>
            </w:r>
          </w:p>
          <w:p w14:paraId="357FF413" w14:textId="77777777" w:rsidR="003550BF" w:rsidRPr="003550BF" w:rsidRDefault="003550BF" w:rsidP="003550BF">
            <w:pPr>
              <w:pStyle w:val="ListParagraph"/>
              <w:numPr>
                <w:ilvl w:val="0"/>
                <w:numId w:val="36"/>
              </w:numPr>
              <w:rPr>
                <w:lang w:val="en-US"/>
              </w:rPr>
            </w:pPr>
            <w:r w:rsidRPr="003550BF">
              <w:t>LP-RSRP</w:t>
            </w:r>
          </w:p>
          <w:p w14:paraId="08C3582B" w14:textId="77777777" w:rsidR="003550BF" w:rsidRPr="003550BF" w:rsidRDefault="003550BF" w:rsidP="003550BF">
            <w:pPr>
              <w:pStyle w:val="ListParagraph"/>
              <w:numPr>
                <w:ilvl w:val="1"/>
                <w:numId w:val="36"/>
              </w:numPr>
              <w:rPr>
                <w:lang w:val="en-US"/>
              </w:rPr>
            </w:pPr>
            <w:r w:rsidRPr="003550BF">
              <w:t xml:space="preserve">LP-RSRP is the linear average of </w:t>
            </w:r>
            <w:r w:rsidRPr="00CF78C4">
              <w:t>received power of LP-SS</w:t>
            </w:r>
            <w:r w:rsidRPr="003550BF">
              <w:rPr>
                <w:u w:val="single"/>
              </w:rPr>
              <w:t xml:space="preserve"> </w:t>
            </w:r>
            <w:r w:rsidRPr="003550BF">
              <w:t>in OOK ON symbols.</w:t>
            </w:r>
          </w:p>
          <w:p w14:paraId="491A263D" w14:textId="77777777" w:rsidR="003550BF" w:rsidRPr="003550BF" w:rsidRDefault="003550BF" w:rsidP="003550BF">
            <w:pPr>
              <w:pStyle w:val="ListParagraph"/>
              <w:numPr>
                <w:ilvl w:val="2"/>
                <w:numId w:val="36"/>
              </w:numPr>
              <w:rPr>
                <w:lang w:val="en-US"/>
              </w:rPr>
            </w:pPr>
            <w:r w:rsidRPr="003550BF">
              <w:t>FFS: How to determine the received power of LP-SS in OOK ON symbols</w:t>
            </w:r>
          </w:p>
          <w:p w14:paraId="0B39C9FB" w14:textId="77777777" w:rsidR="003550BF" w:rsidRPr="003550BF" w:rsidRDefault="003550BF" w:rsidP="003550BF">
            <w:pPr>
              <w:pStyle w:val="ListParagraph"/>
              <w:numPr>
                <w:ilvl w:val="0"/>
                <w:numId w:val="36"/>
              </w:numPr>
              <w:rPr>
                <w:lang w:val="en-US"/>
              </w:rPr>
            </w:pPr>
            <w:r w:rsidRPr="003550BF">
              <w:t>LP-RSRQ</w:t>
            </w:r>
          </w:p>
          <w:p w14:paraId="4306512A" w14:textId="77777777" w:rsidR="003550BF" w:rsidRPr="003550BF" w:rsidRDefault="003550BF" w:rsidP="003550BF">
            <w:pPr>
              <w:pStyle w:val="ListParagraph"/>
              <w:numPr>
                <w:ilvl w:val="1"/>
                <w:numId w:val="36"/>
              </w:numPr>
              <w:rPr>
                <w:lang w:val="en-US"/>
              </w:rPr>
            </w:pPr>
            <w:r w:rsidRPr="003550BF">
              <w:t>LP-RSRQ = LP-RSRP/LP-RSSI</w:t>
            </w:r>
          </w:p>
          <w:p w14:paraId="64648DD3" w14:textId="77777777" w:rsidR="003550BF" w:rsidRPr="003550BF" w:rsidRDefault="003550BF" w:rsidP="003550BF">
            <w:pPr>
              <w:pStyle w:val="ListParagraph"/>
              <w:numPr>
                <w:ilvl w:val="1"/>
                <w:numId w:val="36"/>
              </w:numPr>
              <w:rPr>
                <w:lang w:val="en-US"/>
              </w:rPr>
            </w:pPr>
            <w:r w:rsidRPr="003550BF">
              <w:t>For the definition of LP-RSSI for determination of LP-RSRQ, further consider the following options:</w:t>
            </w:r>
          </w:p>
          <w:p w14:paraId="00A1C221" w14:textId="77777777" w:rsidR="003550BF" w:rsidRPr="003550BF" w:rsidRDefault="003550BF" w:rsidP="003550BF">
            <w:pPr>
              <w:pStyle w:val="ListParagraph"/>
              <w:numPr>
                <w:ilvl w:val="2"/>
                <w:numId w:val="36"/>
              </w:numPr>
              <w:rPr>
                <w:lang w:val="en-US"/>
              </w:rPr>
            </w:pPr>
            <w:r w:rsidRPr="003550BF">
              <w:t xml:space="preserve">Option 1: LP-RSSI is the linear average of </w:t>
            </w:r>
            <w:r w:rsidRPr="00AA3610">
              <w:t>total received power in all</w:t>
            </w:r>
            <w:r w:rsidRPr="003550BF">
              <w:t xml:space="preserve"> LP-SS OOK symbols.</w:t>
            </w:r>
          </w:p>
          <w:p w14:paraId="58A123BC" w14:textId="77777777" w:rsidR="003550BF" w:rsidRPr="003550BF" w:rsidRDefault="003550BF" w:rsidP="003550BF">
            <w:pPr>
              <w:pStyle w:val="ListParagraph"/>
              <w:numPr>
                <w:ilvl w:val="2"/>
                <w:numId w:val="36"/>
              </w:numPr>
              <w:rPr>
                <w:lang w:val="en-US"/>
              </w:rPr>
            </w:pPr>
            <w:r w:rsidRPr="003550BF">
              <w:t>Option 2: LP-RSSI is the linear average of total received power in LP-SS OOK OFF symbols.</w:t>
            </w:r>
          </w:p>
          <w:p w14:paraId="38E4C288" w14:textId="77777777" w:rsidR="003550BF" w:rsidRPr="003550BF" w:rsidRDefault="003550BF" w:rsidP="003550BF">
            <w:pPr>
              <w:pStyle w:val="ListParagraph"/>
              <w:numPr>
                <w:ilvl w:val="2"/>
                <w:numId w:val="36"/>
              </w:numPr>
              <w:rPr>
                <w:lang w:val="en-US"/>
              </w:rPr>
            </w:pPr>
            <w:r w:rsidRPr="003550BF">
              <w:t>Option 3: LP-RSSI is the linear average of total received power in LP-SS OOK ON symbols.</w:t>
            </w:r>
          </w:p>
          <w:p w14:paraId="371BEBD7" w14:textId="4DF5C39A" w:rsidR="00786FA0" w:rsidRPr="008A2B96" w:rsidRDefault="003550BF" w:rsidP="008A2B96">
            <w:pPr>
              <w:rPr>
                <w:lang w:val="en-US"/>
              </w:rPr>
            </w:pPr>
            <w:r w:rsidRPr="003550BF">
              <w:rPr>
                <w:rFonts w:eastAsia="Batang"/>
              </w:rPr>
              <w:t>Note: The exact metrics for OOK-based receiver to be used and defined in the specifications depend on the outcome of [RAN1]/RAN2/RAN4 discussions.</w:t>
            </w:r>
          </w:p>
        </w:tc>
      </w:tr>
    </w:tbl>
    <w:p w14:paraId="52BAB09C" w14:textId="77777777" w:rsidR="009E1287" w:rsidRPr="00262916" w:rsidRDefault="009E1287" w:rsidP="008D3D42">
      <w:pPr>
        <w:rPr>
          <w:b/>
          <w:bCs/>
        </w:rPr>
      </w:pPr>
    </w:p>
    <w:p w14:paraId="62374ED9" w14:textId="67F0A16A" w:rsidR="00F17E6E" w:rsidRPr="00162131" w:rsidRDefault="00F17E6E" w:rsidP="00F17E6E">
      <w:pPr>
        <w:pStyle w:val="Heading1"/>
        <w:tabs>
          <w:tab w:val="num" w:pos="720"/>
        </w:tabs>
        <w:ind w:left="720" w:hanging="720"/>
        <w:jc w:val="both"/>
        <w:rPr>
          <w:rFonts w:ascii="Times New Roman" w:hAnsi="Times New Roman"/>
        </w:rPr>
      </w:pPr>
      <w:r>
        <w:rPr>
          <w:rFonts w:ascii="Times New Roman" w:hAnsi="Times New Roman"/>
        </w:rPr>
        <w:t>Conclusions</w:t>
      </w:r>
    </w:p>
    <w:p w14:paraId="19F7B5AC" w14:textId="1D3F1950" w:rsidR="00A126CD" w:rsidRPr="00EC4980" w:rsidRDefault="00CC37BE" w:rsidP="00A126CD">
      <w:r w:rsidRPr="00EC4980">
        <w:t>In this contribution,</w:t>
      </w:r>
      <w:r w:rsidR="00C13B98" w:rsidRPr="00EC4980">
        <w:t xml:space="preserve"> </w:t>
      </w:r>
      <w:r w:rsidR="00C77D55" w:rsidRPr="00EC4980">
        <w:t>we have provided the following observations and proposals</w:t>
      </w:r>
      <w:r w:rsidR="00A126CD">
        <w:t>:</w:t>
      </w:r>
    </w:p>
    <w:p w14:paraId="4DA7E0B4" w14:textId="77777777" w:rsidR="00223F16" w:rsidRPr="003E758B" w:rsidRDefault="00F36049" w:rsidP="00BC1C29">
      <w:pPr>
        <w:rPr>
          <w:b/>
          <w:bCs/>
          <w:i/>
          <w:iCs/>
        </w:rPr>
      </w:pPr>
      <w:r>
        <w:rPr>
          <w:rFonts w:eastAsia="DengXian"/>
        </w:rPr>
        <w:fldChar w:fldCharType="begin"/>
      </w:r>
      <w:r>
        <w:rPr>
          <w:rFonts w:eastAsia="DengXian"/>
        </w:rPr>
        <w:instrText xml:space="preserve"> REF o1 \h </w:instrText>
      </w:r>
      <w:r>
        <w:rPr>
          <w:rFonts w:eastAsia="DengXian"/>
        </w:rPr>
      </w:r>
      <w:r>
        <w:rPr>
          <w:rFonts w:eastAsia="DengXian"/>
        </w:rPr>
        <w:fldChar w:fldCharType="separate"/>
      </w:r>
      <w:r w:rsidR="00223F16" w:rsidRPr="0009097A">
        <w:rPr>
          <w:b/>
          <w:bCs/>
          <w:i/>
          <w:iCs/>
        </w:rPr>
        <w:t xml:space="preserve">Observation </w:t>
      </w:r>
      <w:r w:rsidR="00223F16">
        <w:rPr>
          <w:b/>
          <w:bCs/>
          <w:i/>
          <w:iCs/>
          <w:noProof/>
        </w:rPr>
        <w:t>1</w:t>
      </w:r>
      <w:r w:rsidR="00223F16">
        <w:rPr>
          <w:b/>
          <w:bCs/>
          <w:i/>
          <w:iCs/>
        </w:rPr>
        <w:t>:</w:t>
      </w:r>
      <w:r w:rsidR="00223F16" w:rsidRPr="003E758B">
        <w:rPr>
          <w:b/>
          <w:bCs/>
          <w:i/>
          <w:iCs/>
        </w:rPr>
        <w:t xml:space="preserve"> </w:t>
      </w:r>
      <w:r w:rsidR="00223F16">
        <w:rPr>
          <w:b/>
          <w:bCs/>
          <w:i/>
          <w:iCs/>
        </w:rPr>
        <w:t>Th</w:t>
      </w:r>
      <w:r w:rsidR="00223F16" w:rsidRPr="003E758B">
        <w:rPr>
          <w:b/>
          <w:bCs/>
          <w:i/>
          <w:iCs/>
        </w:rPr>
        <w:t>e following design</w:t>
      </w:r>
      <w:r w:rsidR="00223F16">
        <w:rPr>
          <w:b/>
          <w:bCs/>
          <w:i/>
          <w:iCs/>
        </w:rPr>
        <w:t>s</w:t>
      </w:r>
      <w:r w:rsidR="00223F16" w:rsidRPr="003E758B">
        <w:rPr>
          <w:b/>
          <w:bCs/>
          <w:i/>
          <w:iCs/>
        </w:rPr>
        <w:t xml:space="preserve"> of NB-IoT group WUS </w:t>
      </w:r>
      <w:r w:rsidR="00223F16">
        <w:rPr>
          <w:b/>
          <w:bCs/>
          <w:i/>
          <w:iCs/>
        </w:rPr>
        <w:t>can</w:t>
      </w:r>
      <w:r w:rsidR="00223F16" w:rsidRPr="003E758B">
        <w:rPr>
          <w:b/>
          <w:bCs/>
          <w:i/>
          <w:iCs/>
        </w:rPr>
        <w:t xml:space="preserve"> be </w:t>
      </w:r>
      <w:r w:rsidR="00223F16">
        <w:rPr>
          <w:b/>
          <w:bCs/>
          <w:i/>
          <w:iCs/>
        </w:rPr>
        <w:t>considered for</w:t>
      </w:r>
      <w:r w:rsidR="00223F16" w:rsidRPr="003E758B">
        <w:rPr>
          <w:b/>
          <w:bCs/>
          <w:i/>
          <w:iCs/>
        </w:rPr>
        <w:t xml:space="preserve"> the NR LP-WUS:</w:t>
      </w:r>
    </w:p>
    <w:p w14:paraId="3C6429DD" w14:textId="77777777" w:rsidR="00223F16" w:rsidRDefault="00223F16" w:rsidP="00BC1C29">
      <w:pPr>
        <w:pStyle w:val="ListParagraph"/>
        <w:numPr>
          <w:ilvl w:val="0"/>
          <w:numId w:val="30"/>
        </w:numPr>
        <w:rPr>
          <w:b/>
          <w:bCs/>
          <w:i/>
          <w:iCs/>
        </w:rPr>
      </w:pPr>
      <w:r w:rsidRPr="003E758B">
        <w:rPr>
          <w:b/>
          <w:bCs/>
          <w:i/>
          <w:iCs/>
        </w:rPr>
        <w:t xml:space="preserve">Multiple WUS monitoring occasions (MO) can be configured </w:t>
      </w:r>
      <w:r>
        <w:rPr>
          <w:b/>
          <w:bCs/>
          <w:i/>
          <w:iCs/>
        </w:rPr>
        <w:t>in the WUS period for different WUSs associated with different UE subgroups</w:t>
      </w:r>
    </w:p>
    <w:p w14:paraId="69A6E045" w14:textId="77777777" w:rsidR="00223F16" w:rsidRPr="003E758B" w:rsidRDefault="00223F16" w:rsidP="00BC1C29">
      <w:pPr>
        <w:pStyle w:val="ListParagraph"/>
        <w:numPr>
          <w:ilvl w:val="0"/>
          <w:numId w:val="30"/>
        </w:numPr>
        <w:rPr>
          <w:b/>
          <w:bCs/>
          <w:i/>
          <w:iCs/>
        </w:rPr>
      </w:pPr>
      <w:r>
        <w:rPr>
          <w:b/>
          <w:bCs/>
          <w:i/>
          <w:iCs/>
        </w:rPr>
        <w:t>Up to 8 UE subgroups are associated with each MO.</w:t>
      </w:r>
    </w:p>
    <w:p w14:paraId="03C125B4" w14:textId="77777777" w:rsidR="00223F16" w:rsidRDefault="00F36049" w:rsidP="00441CFB">
      <w:pPr>
        <w:rPr>
          <w:b/>
          <w:bCs/>
          <w:i/>
          <w:iCs/>
        </w:rPr>
      </w:pPr>
      <w:r>
        <w:rPr>
          <w:rFonts w:eastAsia="DengXian"/>
        </w:rPr>
        <w:fldChar w:fldCharType="end"/>
      </w:r>
      <w:r>
        <w:rPr>
          <w:rFonts w:eastAsia="DengXian"/>
        </w:rPr>
        <w:fldChar w:fldCharType="begin"/>
      </w:r>
      <w:r>
        <w:rPr>
          <w:rFonts w:eastAsia="DengXian"/>
        </w:rPr>
        <w:instrText xml:space="preserve"> REF o2 \h </w:instrText>
      </w:r>
      <w:r>
        <w:rPr>
          <w:rFonts w:eastAsia="DengXian"/>
        </w:rPr>
      </w:r>
      <w:r>
        <w:rPr>
          <w:rFonts w:eastAsia="DengXian"/>
        </w:rPr>
        <w:fldChar w:fldCharType="separate"/>
      </w:r>
      <w:r w:rsidR="00223F16" w:rsidRPr="0009097A">
        <w:rPr>
          <w:b/>
          <w:bCs/>
          <w:i/>
          <w:iCs/>
        </w:rPr>
        <w:t xml:space="preserve">Observation </w:t>
      </w:r>
      <w:r w:rsidR="00223F16">
        <w:rPr>
          <w:b/>
          <w:bCs/>
          <w:i/>
          <w:iCs/>
          <w:noProof/>
        </w:rPr>
        <w:t>2</w:t>
      </w:r>
      <w:r w:rsidR="00223F16">
        <w:rPr>
          <w:b/>
          <w:bCs/>
          <w:i/>
          <w:iCs/>
        </w:rPr>
        <w:t xml:space="preserve">: Due to the limited data rate of the LP-WUS, the number of UE subgroups associated with each LP-WUS occasion is limited when the maximum LP-WUS length is caped. </w:t>
      </w:r>
    </w:p>
    <w:p w14:paraId="2F65F739" w14:textId="77777777" w:rsidR="00223F16" w:rsidRDefault="00F36049" w:rsidP="00803C4F">
      <w:pPr>
        <w:rPr>
          <w:b/>
          <w:bCs/>
          <w:i/>
          <w:iCs/>
        </w:rPr>
      </w:pPr>
      <w:r>
        <w:rPr>
          <w:rFonts w:eastAsia="DengXian"/>
        </w:rPr>
        <w:lastRenderedPageBreak/>
        <w:fldChar w:fldCharType="end"/>
      </w:r>
      <w:r>
        <w:rPr>
          <w:rFonts w:eastAsia="DengXian"/>
        </w:rPr>
        <w:fldChar w:fldCharType="begin"/>
      </w:r>
      <w:r>
        <w:rPr>
          <w:rFonts w:eastAsia="DengXian"/>
        </w:rPr>
        <w:instrText xml:space="preserve"> REF o3 \h </w:instrText>
      </w:r>
      <w:r>
        <w:rPr>
          <w:rFonts w:eastAsia="DengXian"/>
        </w:rPr>
      </w:r>
      <w:r>
        <w:rPr>
          <w:rFonts w:eastAsia="DengXian"/>
        </w:rPr>
        <w:fldChar w:fldCharType="separate"/>
      </w:r>
      <w:r w:rsidR="00223F16" w:rsidRPr="0009097A">
        <w:rPr>
          <w:b/>
          <w:bCs/>
          <w:i/>
          <w:iCs/>
        </w:rPr>
        <w:t xml:space="preserve">Observation </w:t>
      </w:r>
      <w:r w:rsidR="00223F16">
        <w:rPr>
          <w:b/>
          <w:bCs/>
          <w:i/>
          <w:iCs/>
          <w:noProof/>
        </w:rPr>
        <w:t>3</w:t>
      </w:r>
      <w:r w:rsidR="00223F16">
        <w:rPr>
          <w:b/>
          <w:bCs/>
          <w:i/>
          <w:iCs/>
        </w:rPr>
        <w:t>: Due to lower spectral efficiency, LP-WUS can consume a lot of resources if it indicates a large number of UE subgroups. This may block the other idle/inactive mode channels/signals.</w:t>
      </w:r>
    </w:p>
    <w:p w14:paraId="16D0FD04" w14:textId="77777777" w:rsidR="00223F16" w:rsidRPr="00DA0662" w:rsidRDefault="00F36049" w:rsidP="000E3528">
      <w:pPr>
        <w:rPr>
          <w:b/>
          <w:bCs/>
          <w:i/>
          <w:iCs/>
        </w:rPr>
      </w:pPr>
      <w:r>
        <w:rPr>
          <w:rFonts w:eastAsia="DengXian"/>
        </w:rPr>
        <w:fldChar w:fldCharType="end"/>
      </w:r>
      <w:r>
        <w:rPr>
          <w:rFonts w:eastAsia="DengXian"/>
        </w:rPr>
        <w:fldChar w:fldCharType="begin"/>
      </w:r>
      <w:r>
        <w:rPr>
          <w:rFonts w:eastAsia="DengXian"/>
        </w:rPr>
        <w:instrText xml:space="preserve"> REF o4 \h </w:instrText>
      </w:r>
      <w:r>
        <w:rPr>
          <w:rFonts w:eastAsia="DengXian"/>
        </w:rPr>
      </w:r>
      <w:r>
        <w:rPr>
          <w:rFonts w:eastAsia="DengXian"/>
        </w:rPr>
        <w:fldChar w:fldCharType="separate"/>
      </w:r>
      <w:r w:rsidR="00223F16" w:rsidRPr="00DA0662">
        <w:rPr>
          <w:b/>
          <w:bCs/>
          <w:i/>
          <w:iCs/>
        </w:rPr>
        <w:t xml:space="preserve">Observation </w:t>
      </w:r>
      <w:r w:rsidR="00223F16">
        <w:rPr>
          <w:b/>
          <w:bCs/>
          <w:i/>
          <w:iCs/>
          <w:noProof/>
        </w:rPr>
        <w:t>4</w:t>
      </w:r>
      <w:r w:rsidR="00223F16" w:rsidRPr="00DA0662">
        <w:rPr>
          <w:b/>
          <w:bCs/>
          <w:i/>
          <w:iCs/>
        </w:rPr>
        <w:t xml:space="preserve">: </w:t>
      </w:r>
      <w:r w:rsidR="00223F16">
        <w:rPr>
          <w:b/>
          <w:bCs/>
          <w:i/>
          <w:iCs/>
        </w:rPr>
        <w:t>D</w:t>
      </w:r>
      <w:r w:rsidR="00223F16" w:rsidRPr="00DA0662">
        <w:rPr>
          <w:b/>
          <w:bCs/>
          <w:i/>
          <w:iCs/>
        </w:rPr>
        <w:t xml:space="preserve">ynamic PO requires </w:t>
      </w:r>
      <m:oMath>
        <m:r>
          <m:rPr>
            <m:sty m:val="bi"/>
          </m:rPr>
          <w:rPr>
            <w:rFonts w:ascii="Cambria Math" w:hAnsi="Cambria Math"/>
          </w:rPr>
          <m:t>N×</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m:t>
            </m:r>
          </m:sub>
        </m:sSub>
        <m:r>
          <m:rPr>
            <m:sty m:val="bi"/>
          </m:rPr>
          <w:rPr>
            <w:rFonts w:ascii="Cambria Math" w:hAnsi="Cambria Math"/>
          </w:rPr>
          <m:t>×M</m:t>
        </m:r>
      </m:oMath>
      <w:r w:rsidR="00223F16" w:rsidRPr="00DA0662">
        <w:rPr>
          <w:b/>
          <w:bCs/>
          <w:i/>
          <w:iCs/>
        </w:rPr>
        <w:t xml:space="preserve"> times</w:t>
      </w:r>
      <w:r w:rsidR="00223F16">
        <w:rPr>
          <w:b/>
          <w:bCs/>
          <w:i/>
          <w:iCs/>
        </w:rPr>
        <w:t xml:space="preserve"> higher average data rate of the LP-WUS</w:t>
      </w:r>
      <w:r w:rsidR="00223F16" w:rsidRPr="00DA0662">
        <w:rPr>
          <w:b/>
          <w:bCs/>
          <w:i/>
          <w:iCs/>
        </w:rPr>
        <w:t xml:space="preserve">, where </w:t>
      </w:r>
      <m:oMath>
        <m:r>
          <m:rPr>
            <m:sty m:val="bi"/>
          </m:rPr>
          <w:rPr>
            <w:rFonts w:ascii="Cambria Math" w:hAnsi="Cambria Math"/>
          </w:rPr>
          <m:t>N</m:t>
        </m:r>
      </m:oMath>
      <w:r w:rsidR="00223F16" w:rsidRPr="00DA0662">
        <w:rPr>
          <w:b/>
          <w:bCs/>
          <w:i/>
          <w:iCs/>
        </w:rPr>
        <w:t xml:space="preserve"> is the number of paging frames (PF) in the paging cycle,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m:t>
            </m:r>
          </m:sub>
        </m:sSub>
      </m:oMath>
      <w:r w:rsidR="00223F16" w:rsidRPr="00DA0662">
        <w:rPr>
          <w:b/>
          <w:bCs/>
          <w:i/>
          <w:iCs/>
        </w:rPr>
        <w:t xml:space="preserve"> is the number of POs for a PF and </w:t>
      </w:r>
      <m:oMath>
        <m:r>
          <m:rPr>
            <m:sty m:val="bi"/>
          </m:rPr>
          <w:rPr>
            <w:rFonts w:ascii="Cambria Math" w:hAnsi="Cambria Math"/>
          </w:rPr>
          <m:t>M</m:t>
        </m:r>
      </m:oMath>
      <w:r w:rsidR="00223F16" w:rsidRPr="00DA0662">
        <w:rPr>
          <w:b/>
          <w:bCs/>
          <w:i/>
          <w:iCs/>
        </w:rPr>
        <w:t xml:space="preserve"> is the number of LOs </w:t>
      </w:r>
      <w:r w:rsidR="00223F16">
        <w:rPr>
          <w:b/>
          <w:bCs/>
          <w:i/>
          <w:iCs/>
        </w:rPr>
        <w:t>before each</w:t>
      </w:r>
      <w:r w:rsidR="00223F16" w:rsidRPr="00DA0662">
        <w:rPr>
          <w:b/>
          <w:bCs/>
          <w:i/>
          <w:iCs/>
        </w:rPr>
        <w:t xml:space="preserve"> PO. This is challenging for the LP-WUS design</w:t>
      </w:r>
      <w:r w:rsidR="00223F16">
        <w:rPr>
          <w:b/>
          <w:bCs/>
          <w:i/>
          <w:iCs/>
        </w:rPr>
        <w:t xml:space="preserve"> given the limited spectral efficiency that can be supported by </w:t>
      </w:r>
      <w:r w:rsidR="00223F16" w:rsidRPr="00DA0662">
        <w:rPr>
          <w:b/>
          <w:bCs/>
          <w:i/>
          <w:iCs/>
        </w:rPr>
        <w:t>OOK.</w:t>
      </w:r>
    </w:p>
    <w:p w14:paraId="469676B6" w14:textId="77777777" w:rsidR="00223F16" w:rsidRPr="003F3968" w:rsidRDefault="00F36049" w:rsidP="00132FE2">
      <w:pPr>
        <w:rPr>
          <w:b/>
          <w:bCs/>
          <w:i/>
          <w:iCs/>
        </w:rPr>
      </w:pPr>
      <w:r>
        <w:rPr>
          <w:rFonts w:eastAsia="DengXian"/>
        </w:rPr>
        <w:fldChar w:fldCharType="end"/>
      </w:r>
      <w:r>
        <w:rPr>
          <w:rFonts w:eastAsia="DengXian"/>
        </w:rPr>
        <w:fldChar w:fldCharType="begin"/>
      </w:r>
      <w:r>
        <w:rPr>
          <w:rFonts w:eastAsia="DengXian"/>
        </w:rPr>
        <w:instrText xml:space="preserve"> REF o5 \h </w:instrText>
      </w:r>
      <w:r>
        <w:rPr>
          <w:rFonts w:eastAsia="DengXian"/>
        </w:rPr>
      </w:r>
      <w:r>
        <w:rPr>
          <w:rFonts w:eastAsia="DengXian"/>
        </w:rPr>
        <w:fldChar w:fldCharType="separate"/>
      </w:r>
      <w:r w:rsidR="00223F16" w:rsidRPr="00DA0662">
        <w:rPr>
          <w:b/>
          <w:bCs/>
          <w:i/>
          <w:iCs/>
        </w:rPr>
        <w:t xml:space="preserve">Observation </w:t>
      </w:r>
      <w:r w:rsidR="00223F16">
        <w:rPr>
          <w:b/>
          <w:bCs/>
          <w:i/>
          <w:iCs/>
          <w:noProof/>
        </w:rPr>
        <w:t>5</w:t>
      </w:r>
      <w:r w:rsidR="00223F16" w:rsidRPr="00DA0662">
        <w:rPr>
          <w:b/>
          <w:bCs/>
          <w:i/>
          <w:iCs/>
        </w:rPr>
        <w:t>:</w:t>
      </w:r>
      <w:r w:rsidR="00223F16">
        <w:rPr>
          <w:b/>
          <w:bCs/>
          <w:i/>
          <w:iCs/>
        </w:rPr>
        <w:t xml:space="preserve"> J</w:t>
      </w:r>
      <w:r w:rsidR="00223F16" w:rsidRPr="003F3968">
        <w:rPr>
          <w:b/>
          <w:bCs/>
          <w:i/>
          <w:iCs/>
        </w:rPr>
        <w:t>oint subgrouping between LP-WUS and PEI improves the subgrouping granularity</w:t>
      </w:r>
      <w:r w:rsidR="00223F16" w:rsidRPr="0072456B">
        <w:rPr>
          <w:b/>
          <w:bCs/>
          <w:i/>
          <w:iCs/>
        </w:rPr>
        <w:t>.</w:t>
      </w:r>
    </w:p>
    <w:p w14:paraId="6AC9A57C" w14:textId="77777777" w:rsidR="00223F16" w:rsidRPr="0072456B" w:rsidRDefault="00F36049" w:rsidP="00132FE2">
      <w:pPr>
        <w:rPr>
          <w:b/>
          <w:bCs/>
          <w:i/>
          <w:iCs/>
        </w:rPr>
      </w:pPr>
      <w:r>
        <w:rPr>
          <w:rFonts w:eastAsia="DengXian"/>
        </w:rPr>
        <w:fldChar w:fldCharType="end"/>
      </w:r>
      <w:r>
        <w:rPr>
          <w:rFonts w:eastAsia="DengXian"/>
        </w:rPr>
        <w:fldChar w:fldCharType="begin"/>
      </w:r>
      <w:r>
        <w:rPr>
          <w:rFonts w:eastAsia="DengXian"/>
        </w:rPr>
        <w:instrText xml:space="preserve"> REF o6 \h </w:instrText>
      </w:r>
      <w:r>
        <w:rPr>
          <w:rFonts w:eastAsia="DengXian"/>
        </w:rPr>
      </w:r>
      <w:r>
        <w:rPr>
          <w:rFonts w:eastAsia="DengXian"/>
        </w:rPr>
        <w:fldChar w:fldCharType="separate"/>
      </w:r>
      <w:r w:rsidR="00223F16" w:rsidRPr="00DA0662">
        <w:rPr>
          <w:b/>
          <w:bCs/>
          <w:i/>
          <w:iCs/>
        </w:rPr>
        <w:t xml:space="preserve">Observation </w:t>
      </w:r>
      <w:r w:rsidR="00223F16">
        <w:rPr>
          <w:b/>
          <w:bCs/>
          <w:i/>
          <w:iCs/>
          <w:noProof/>
        </w:rPr>
        <w:t>6</w:t>
      </w:r>
      <w:r w:rsidR="00223F16" w:rsidRPr="00DA0662">
        <w:rPr>
          <w:b/>
          <w:bCs/>
          <w:i/>
          <w:iCs/>
        </w:rPr>
        <w:t>:</w:t>
      </w:r>
      <w:r w:rsidR="00223F16">
        <w:rPr>
          <w:b/>
          <w:bCs/>
          <w:i/>
          <w:iCs/>
        </w:rPr>
        <w:t xml:space="preserve"> For</w:t>
      </w:r>
      <w:r w:rsidR="00223F16" w:rsidRPr="0072456B">
        <w:rPr>
          <w:b/>
          <w:bCs/>
          <w:i/>
          <w:iCs/>
        </w:rPr>
        <w:t xml:space="preserve"> the UE to monitor PEI after receiving LP-WUS indicating a wakeup, the </w:t>
      </w:r>
      <w:r w:rsidR="00223F16">
        <w:rPr>
          <w:b/>
          <w:bCs/>
          <w:i/>
          <w:iCs/>
        </w:rPr>
        <w:t>time gap</w:t>
      </w:r>
      <w:r w:rsidR="00223F16" w:rsidRPr="0072456B">
        <w:rPr>
          <w:b/>
          <w:bCs/>
          <w:i/>
          <w:iCs/>
        </w:rPr>
        <w:t xml:space="preserve"> between LO and the PEI occasion should be no smaller than the minimum MR wakeup delay supported by the UE.</w:t>
      </w:r>
    </w:p>
    <w:p w14:paraId="5D55B8E4" w14:textId="77777777" w:rsidR="00223F16" w:rsidRPr="003F3968" w:rsidRDefault="00F36049" w:rsidP="00B46221">
      <w:pPr>
        <w:rPr>
          <w:b/>
          <w:bCs/>
          <w:i/>
          <w:iCs/>
        </w:rPr>
      </w:pPr>
      <w:r>
        <w:rPr>
          <w:rFonts w:eastAsia="DengXian"/>
        </w:rPr>
        <w:fldChar w:fldCharType="end"/>
      </w:r>
      <w:r>
        <w:rPr>
          <w:rFonts w:eastAsia="DengXian"/>
        </w:rPr>
        <w:fldChar w:fldCharType="begin"/>
      </w:r>
      <w:r>
        <w:rPr>
          <w:rFonts w:eastAsia="DengXian"/>
        </w:rPr>
        <w:instrText xml:space="preserve"> REF o7 \h </w:instrText>
      </w:r>
      <w:r>
        <w:rPr>
          <w:rFonts w:eastAsia="DengXian"/>
        </w:rPr>
      </w:r>
      <w:r>
        <w:rPr>
          <w:rFonts w:eastAsia="DengXian"/>
        </w:rPr>
        <w:fldChar w:fldCharType="separate"/>
      </w:r>
      <w:r w:rsidR="00223F16" w:rsidRPr="00DA0662">
        <w:rPr>
          <w:b/>
          <w:bCs/>
          <w:i/>
          <w:iCs/>
        </w:rPr>
        <w:t xml:space="preserve">Observation </w:t>
      </w:r>
      <w:r w:rsidR="00223F16">
        <w:rPr>
          <w:b/>
          <w:bCs/>
          <w:i/>
          <w:iCs/>
          <w:noProof/>
        </w:rPr>
        <w:t>7</w:t>
      </w:r>
      <w:r w:rsidR="00223F16" w:rsidRPr="00DA0662">
        <w:rPr>
          <w:b/>
          <w:bCs/>
          <w:i/>
          <w:iCs/>
        </w:rPr>
        <w:t>:</w:t>
      </w:r>
      <w:r w:rsidR="00223F16">
        <w:rPr>
          <w:b/>
          <w:bCs/>
          <w:i/>
          <w:iCs/>
        </w:rPr>
        <w:t xml:space="preserve"> For the UE LP-WUS monitoring entry condition, the </w:t>
      </w:r>
      <w:r w:rsidR="00223F16" w:rsidRPr="00900A76">
        <w:rPr>
          <w:b/>
          <w:bCs/>
          <w:i/>
          <w:iCs/>
        </w:rPr>
        <w:t>serving cell measurement performed by the MR</w:t>
      </w:r>
      <w:r w:rsidR="00223F16">
        <w:rPr>
          <w:b/>
          <w:bCs/>
          <w:i/>
          <w:iCs/>
        </w:rPr>
        <w:t xml:space="preserve"> may not reflect LP-WUS quality if the MR and LR operate in different frequency bands</w:t>
      </w:r>
      <w:r w:rsidR="00223F16" w:rsidRPr="0072456B">
        <w:rPr>
          <w:b/>
          <w:bCs/>
          <w:i/>
          <w:iCs/>
        </w:rPr>
        <w:t>.</w:t>
      </w:r>
    </w:p>
    <w:p w14:paraId="65F3B362" w14:textId="0120FE22" w:rsidR="004334A8" w:rsidRDefault="00F36049" w:rsidP="00500D3C">
      <w:pPr>
        <w:rPr>
          <w:rFonts w:eastAsia="DengXian"/>
        </w:rPr>
      </w:pPr>
      <w:r>
        <w:rPr>
          <w:rFonts w:eastAsia="DengXian"/>
        </w:rPr>
        <w:fldChar w:fldCharType="end"/>
      </w:r>
    </w:p>
    <w:p w14:paraId="0F03F6C6" w14:textId="77777777" w:rsidR="00223F16" w:rsidRDefault="00F36049" w:rsidP="00561F17">
      <w:pPr>
        <w:rPr>
          <w:b/>
          <w:bCs/>
          <w:i/>
          <w:iCs/>
        </w:rPr>
      </w:pPr>
      <w:r>
        <w:rPr>
          <w:rFonts w:eastAsia="DengXian"/>
        </w:rPr>
        <w:fldChar w:fldCharType="begin"/>
      </w:r>
      <w:r>
        <w:rPr>
          <w:rFonts w:eastAsia="DengXian"/>
        </w:rPr>
        <w:instrText xml:space="preserve"> REF p1 \h </w:instrText>
      </w:r>
      <w:r>
        <w:rPr>
          <w:rFonts w:eastAsia="DengXian"/>
        </w:rPr>
      </w:r>
      <w:r>
        <w:rPr>
          <w:rFonts w:eastAsia="DengXian"/>
        </w:rPr>
        <w:fldChar w:fldCharType="separate"/>
      </w:r>
      <w:r w:rsidR="00223F16" w:rsidRPr="006E29D8">
        <w:rPr>
          <w:b/>
          <w:bCs/>
          <w:i/>
          <w:iCs/>
        </w:rPr>
        <w:t xml:space="preserve">Proposal </w:t>
      </w:r>
      <w:r w:rsidR="00223F16">
        <w:rPr>
          <w:b/>
          <w:bCs/>
          <w:i/>
          <w:iCs/>
          <w:noProof/>
        </w:rPr>
        <w:t>1</w:t>
      </w:r>
      <w:r w:rsidR="00223F16" w:rsidRPr="006E29D8">
        <w:rPr>
          <w:b/>
          <w:bCs/>
          <w:i/>
          <w:iCs/>
        </w:rPr>
        <w:t xml:space="preserve">: </w:t>
      </w:r>
      <w:r w:rsidR="00223F16">
        <w:rPr>
          <w:b/>
          <w:bCs/>
          <w:i/>
          <w:iCs/>
        </w:rPr>
        <w:t>The LO contains a three-tier structure of LP-WUS MOs for beam sweeping, time domain repetition and transmission of different LP-WUSs in different MOs associated with different UE subgroups.</w:t>
      </w:r>
    </w:p>
    <w:p w14:paraId="22EFFDF2" w14:textId="77777777" w:rsidR="00223F16" w:rsidRDefault="00F36049" w:rsidP="008A26F2">
      <w:r>
        <w:rPr>
          <w:rFonts w:eastAsia="DengXian"/>
        </w:rPr>
        <w:fldChar w:fldCharType="end"/>
      </w:r>
      <w:r>
        <w:rPr>
          <w:rFonts w:eastAsia="DengXian"/>
        </w:rPr>
        <w:fldChar w:fldCharType="begin"/>
      </w:r>
      <w:r>
        <w:rPr>
          <w:rFonts w:eastAsia="DengXian"/>
        </w:rPr>
        <w:instrText xml:space="preserve"> REF p2 \h </w:instrText>
      </w:r>
      <w:r>
        <w:rPr>
          <w:rFonts w:eastAsia="DengXian"/>
        </w:rPr>
      </w:r>
      <w:r>
        <w:rPr>
          <w:rFonts w:eastAsia="DengXian"/>
        </w:rPr>
        <w:fldChar w:fldCharType="separate"/>
      </w:r>
      <w:r w:rsidR="00223F16" w:rsidRPr="006E29D8">
        <w:rPr>
          <w:b/>
          <w:bCs/>
          <w:i/>
          <w:iCs/>
        </w:rPr>
        <w:t xml:space="preserve">Proposal </w:t>
      </w:r>
      <w:r w:rsidR="00223F16">
        <w:rPr>
          <w:b/>
          <w:bCs/>
          <w:i/>
          <w:iCs/>
          <w:noProof/>
        </w:rPr>
        <w:t>2</w:t>
      </w:r>
      <w:r w:rsidR="00223F16" w:rsidRPr="006E29D8">
        <w:rPr>
          <w:b/>
          <w:bCs/>
          <w:i/>
          <w:iCs/>
        </w:rPr>
        <w:t>:</w:t>
      </w:r>
      <w:r w:rsidR="00223F16">
        <w:rPr>
          <w:b/>
          <w:bCs/>
          <w:i/>
          <w:iCs/>
        </w:rPr>
        <w:t xml:space="preserve"> In the agreement “</w:t>
      </w:r>
      <w:r w:rsidR="00223F16" w:rsidRPr="00713C1E">
        <w:rPr>
          <w:b/>
          <w:bCs/>
          <w:i/>
          <w:iCs/>
        </w:rPr>
        <w:t>Each LO consists of N * K LP-WUS MOs, where N is the number of beams corresponding to LP-WUS, and K is the number of LP-WUS MOs for each beam</w:t>
      </w:r>
      <w:r w:rsidR="00223F16">
        <w:rPr>
          <w:b/>
          <w:bCs/>
          <w:i/>
          <w:iCs/>
        </w:rPr>
        <w:t xml:space="preserve">”, support that </w:t>
      </w:r>
      <w:r w:rsidR="00223F16" w:rsidRPr="0031761A">
        <w:rPr>
          <w:b/>
          <w:bCs/>
          <w:i/>
          <w:iCs/>
        </w:rPr>
        <w:t>K can be larger than or equal to 1</w:t>
      </w:r>
      <w:r w:rsidR="00223F16">
        <w:rPr>
          <w:b/>
          <w:bCs/>
          <w:i/>
          <w:iCs/>
        </w:rPr>
        <w:t xml:space="preserve"> and K =</w:t>
      </w:r>
      <w:r w:rsidR="00223F16" w:rsidRPr="006C43FD">
        <w:rPr>
          <w:rFonts w:ascii="Cambria Math" w:hAnsi="Cambria Math"/>
          <w:b/>
          <w:i/>
        </w:rPr>
        <w:t xml:space="preserve"> </w:t>
      </w:r>
      <m:oMath>
        <m:r>
          <m:rPr>
            <m:sty m:val="bi"/>
          </m:rPr>
          <w:rPr>
            <w:rFonts w:ascii="Cambria Math" w:hAnsi="Cambria Math"/>
          </w:rPr>
          <m:t>X×L</m:t>
        </m:r>
      </m:oMath>
      <w:r w:rsidR="00223F16">
        <w:rPr>
          <w:b/>
          <w:bCs/>
          <w:i/>
          <w:iCs/>
        </w:rPr>
        <w:t xml:space="preserve"> where</w:t>
      </w:r>
      <w:r w:rsidR="00223F16" w:rsidRPr="00BE3A33">
        <w:rPr>
          <w:rFonts w:ascii="Cambria Math" w:hAnsi="Cambria Math"/>
          <w:b/>
          <w:i/>
        </w:rPr>
        <w:t xml:space="preserve"> </w:t>
      </w:r>
      <m:oMath>
        <m:r>
          <m:rPr>
            <m:sty m:val="bi"/>
          </m:rPr>
          <w:rPr>
            <w:rFonts w:ascii="Cambria Math" w:hAnsi="Cambria Math"/>
          </w:rPr>
          <m:t>X</m:t>
        </m:r>
      </m:oMath>
      <w:r w:rsidR="00223F16" w:rsidRPr="006E29D8">
        <w:rPr>
          <w:b/>
          <w:bCs/>
          <w:i/>
          <w:iCs/>
        </w:rPr>
        <w:t xml:space="preserve"> is the number of LP-WUS repetitions</w:t>
      </w:r>
      <w:r w:rsidR="00223F16">
        <w:rPr>
          <w:b/>
          <w:bCs/>
          <w:i/>
          <w:iCs/>
        </w:rPr>
        <w:t xml:space="preserve"> in same beam and </w:t>
      </w:r>
      <m:oMath>
        <m:r>
          <m:rPr>
            <m:sty m:val="bi"/>
          </m:rPr>
          <w:rPr>
            <w:rFonts w:ascii="Cambria Math" w:hAnsi="Cambria Math"/>
          </w:rPr>
          <m:t>L</m:t>
        </m:r>
      </m:oMath>
      <w:r w:rsidR="00223F16" w:rsidRPr="006E29D8">
        <w:rPr>
          <w:b/>
          <w:bCs/>
          <w:i/>
          <w:iCs/>
        </w:rPr>
        <w:t xml:space="preserve"> is the number </w:t>
      </w:r>
      <w:r w:rsidR="00223F16">
        <w:rPr>
          <w:b/>
          <w:bCs/>
          <w:i/>
          <w:iCs/>
        </w:rPr>
        <w:t xml:space="preserve">of </w:t>
      </w:r>
      <w:r w:rsidR="00223F16" w:rsidRPr="006E29D8">
        <w:rPr>
          <w:b/>
          <w:bCs/>
          <w:i/>
          <w:iCs/>
        </w:rPr>
        <w:t xml:space="preserve">LP-WUS occasions </w:t>
      </w:r>
      <w:r w:rsidR="00223F16">
        <w:rPr>
          <w:b/>
          <w:bCs/>
          <w:i/>
          <w:iCs/>
        </w:rPr>
        <w:t>for</w:t>
      </w:r>
      <w:r w:rsidR="00223F16" w:rsidRPr="006E29D8">
        <w:rPr>
          <w:b/>
          <w:bCs/>
          <w:i/>
          <w:iCs/>
        </w:rPr>
        <w:t xml:space="preserve"> different </w:t>
      </w:r>
      <w:r w:rsidR="00223F16">
        <w:rPr>
          <w:b/>
          <w:bCs/>
          <w:i/>
          <w:iCs/>
        </w:rPr>
        <w:t xml:space="preserve">sets of </w:t>
      </w:r>
      <w:r w:rsidR="00223F16" w:rsidRPr="006E29D8">
        <w:rPr>
          <w:b/>
          <w:bCs/>
          <w:i/>
          <w:iCs/>
        </w:rPr>
        <w:t>LP-WUSs</w:t>
      </w:r>
      <w:r w:rsidR="00223F16">
        <w:rPr>
          <w:b/>
          <w:bCs/>
          <w:i/>
          <w:iCs/>
        </w:rPr>
        <w:t>.</w:t>
      </w:r>
    </w:p>
    <w:p w14:paraId="3E8832BC" w14:textId="77777777" w:rsidR="00223F16" w:rsidRPr="006E29D8" w:rsidRDefault="00F36049" w:rsidP="00150658">
      <w:pPr>
        <w:rPr>
          <w:b/>
          <w:bCs/>
          <w:i/>
          <w:iCs/>
        </w:rPr>
      </w:pPr>
      <w:r>
        <w:rPr>
          <w:rFonts w:eastAsia="DengXian"/>
        </w:rPr>
        <w:fldChar w:fldCharType="end"/>
      </w:r>
      <w:r>
        <w:rPr>
          <w:rFonts w:eastAsia="DengXian"/>
        </w:rPr>
        <w:fldChar w:fldCharType="begin"/>
      </w:r>
      <w:r>
        <w:rPr>
          <w:rFonts w:eastAsia="DengXian"/>
        </w:rPr>
        <w:instrText xml:space="preserve"> REF p3 \h </w:instrText>
      </w:r>
      <w:r>
        <w:rPr>
          <w:rFonts w:eastAsia="DengXian"/>
        </w:rPr>
      </w:r>
      <w:r>
        <w:rPr>
          <w:rFonts w:eastAsia="DengXian"/>
        </w:rPr>
        <w:fldChar w:fldCharType="separate"/>
      </w:r>
      <w:r w:rsidR="00223F16" w:rsidRPr="006E29D8">
        <w:rPr>
          <w:b/>
          <w:bCs/>
          <w:i/>
          <w:iCs/>
        </w:rPr>
        <w:t xml:space="preserve">Proposal </w:t>
      </w:r>
      <w:r w:rsidR="00223F16">
        <w:rPr>
          <w:b/>
          <w:bCs/>
          <w:i/>
          <w:iCs/>
          <w:noProof/>
        </w:rPr>
        <w:t>3</w:t>
      </w:r>
      <w:r w:rsidR="00223F16" w:rsidRPr="006E29D8">
        <w:rPr>
          <w:b/>
          <w:bCs/>
          <w:i/>
          <w:iCs/>
        </w:rPr>
        <w:t>: L</w:t>
      </w:r>
      <w:r w:rsidR="00223F16">
        <w:rPr>
          <w:b/>
          <w:bCs/>
          <w:i/>
          <w:iCs/>
        </w:rPr>
        <w:t>P-WUS occasion</w:t>
      </w:r>
      <w:r w:rsidR="00223F16" w:rsidRPr="006E29D8">
        <w:rPr>
          <w:b/>
          <w:bCs/>
          <w:i/>
          <w:iCs/>
        </w:rPr>
        <w:t xml:space="preserve"> is a set of </w:t>
      </w:r>
      <m:oMath>
        <m:r>
          <m:rPr>
            <m:sty m:val="bi"/>
          </m:rPr>
          <w:rPr>
            <w:rFonts w:ascii="Cambria Math" w:hAnsi="Cambria Math"/>
          </w:rPr>
          <m:t>N×X×L</m:t>
        </m:r>
      </m:oMath>
      <w:r w:rsidR="00223F16" w:rsidRPr="006E29D8">
        <w:rPr>
          <w:b/>
          <w:bCs/>
          <w:i/>
          <w:iCs/>
        </w:rPr>
        <w:t xml:space="preserve"> consecutive LP-WUS monitoring occasions where </w:t>
      </w:r>
      <m:oMath>
        <m:r>
          <m:rPr>
            <m:sty m:val="bi"/>
          </m:rPr>
          <w:rPr>
            <w:rFonts w:ascii="Cambria Math" w:hAnsi="Cambria Math"/>
          </w:rPr>
          <m:t>N</m:t>
        </m:r>
      </m:oMath>
      <w:r w:rsidR="00223F16" w:rsidRPr="006E29D8">
        <w:rPr>
          <w:b/>
          <w:bCs/>
          <w:i/>
          <w:iCs/>
        </w:rPr>
        <w:t xml:space="preserve"> is the number of beams, </w:t>
      </w:r>
      <m:oMath>
        <m:r>
          <m:rPr>
            <m:sty m:val="bi"/>
          </m:rPr>
          <w:rPr>
            <w:rFonts w:ascii="Cambria Math" w:hAnsi="Cambria Math"/>
          </w:rPr>
          <m:t>L</m:t>
        </m:r>
      </m:oMath>
      <w:r w:rsidR="00223F16" w:rsidRPr="006E29D8">
        <w:rPr>
          <w:b/>
          <w:bCs/>
          <w:i/>
          <w:iCs/>
        </w:rPr>
        <w:t xml:space="preserve"> is the number </w:t>
      </w:r>
      <w:r w:rsidR="00223F16">
        <w:rPr>
          <w:b/>
          <w:bCs/>
          <w:i/>
          <w:iCs/>
        </w:rPr>
        <w:t xml:space="preserve">of </w:t>
      </w:r>
      <w:r w:rsidR="00223F16" w:rsidRPr="006E29D8">
        <w:rPr>
          <w:b/>
          <w:bCs/>
          <w:i/>
          <w:iCs/>
        </w:rPr>
        <w:t xml:space="preserve">LP-WUS occasions associated with different </w:t>
      </w:r>
      <w:r w:rsidR="00223F16">
        <w:rPr>
          <w:b/>
          <w:bCs/>
          <w:i/>
          <w:iCs/>
        </w:rPr>
        <w:t xml:space="preserve">sets of </w:t>
      </w:r>
      <w:r w:rsidR="00223F16" w:rsidRPr="006E29D8">
        <w:rPr>
          <w:b/>
          <w:bCs/>
          <w:i/>
          <w:iCs/>
        </w:rPr>
        <w:t xml:space="preserve">LP-WUSs and </w:t>
      </w:r>
      <m:oMath>
        <m:r>
          <m:rPr>
            <m:sty m:val="bi"/>
          </m:rPr>
          <w:rPr>
            <w:rFonts w:ascii="Cambria Math" w:hAnsi="Cambria Math"/>
          </w:rPr>
          <m:t>X</m:t>
        </m:r>
      </m:oMath>
      <w:r w:rsidR="00223F16" w:rsidRPr="006E29D8">
        <w:rPr>
          <w:b/>
          <w:bCs/>
          <w:i/>
          <w:iCs/>
        </w:rPr>
        <w:t xml:space="preserve"> is the number of LP-WUS repetitions. The </w:t>
      </w:r>
      <m:oMath>
        <m:r>
          <m:rPr>
            <m:sty m:val="b"/>
          </m:rPr>
          <w:rPr>
            <w:rFonts w:ascii="Cambria Math" w:hAnsi="Cambria Math"/>
          </w:rPr>
          <m:t>[</m:t>
        </m:r>
        <m:r>
          <m:rPr>
            <m:sty m:val="bi"/>
          </m:rPr>
          <w:rPr>
            <w:rFonts w:ascii="Cambria Math" w:hAnsi="Cambria Math"/>
          </w:rPr>
          <m:t>x×N×L+l×N+m</m:t>
        </m:r>
        <m:r>
          <m:rPr>
            <m:sty m:val="b"/>
          </m:rPr>
          <w:rPr>
            <w:rFonts w:ascii="Cambria Math" w:hAnsi="Cambria Math"/>
          </w:rPr>
          <m:t>]</m:t>
        </m:r>
      </m:oMath>
      <w:r w:rsidR="00223F16" w:rsidRPr="006E29D8">
        <w:rPr>
          <w:b/>
          <w:bCs/>
          <w:i/>
          <w:iCs/>
        </w:rPr>
        <w:t xml:space="preserve">th LP-WUS monitoring occasion in the LO corresponds to the </w:t>
      </w:r>
      <m:oMath>
        <m:r>
          <m:rPr>
            <m:sty m:val="bi"/>
          </m:rPr>
          <w:rPr>
            <w:rFonts w:ascii="Cambria Math" w:hAnsi="Cambria Math"/>
          </w:rPr>
          <m:t>m</m:t>
        </m:r>
      </m:oMath>
      <w:r w:rsidR="00223F16" w:rsidRPr="006E29D8">
        <w:rPr>
          <w:b/>
          <w:bCs/>
          <w:i/>
          <w:iCs/>
        </w:rPr>
        <w:t xml:space="preserve">th beam for the </w:t>
      </w:r>
      <m:oMath>
        <m:r>
          <m:rPr>
            <m:sty m:val="bi"/>
          </m:rPr>
          <w:rPr>
            <w:rFonts w:ascii="Cambria Math" w:hAnsi="Cambria Math"/>
          </w:rPr>
          <m:t>l</m:t>
        </m:r>
      </m:oMath>
      <w:r w:rsidR="00223F16" w:rsidRPr="006E29D8">
        <w:rPr>
          <w:b/>
          <w:bCs/>
          <w:i/>
          <w:iCs/>
        </w:rPr>
        <w:t xml:space="preserve">th set of LP-WUSs and the </w:t>
      </w:r>
      <m:oMath>
        <m:r>
          <m:rPr>
            <m:sty m:val="bi"/>
          </m:rPr>
          <w:rPr>
            <w:rFonts w:ascii="Cambria Math" w:hAnsi="Cambria Math"/>
          </w:rPr>
          <m:t>x</m:t>
        </m:r>
      </m:oMath>
      <w:r w:rsidR="00223F16" w:rsidRPr="006E29D8">
        <w:rPr>
          <w:b/>
          <w:bCs/>
          <w:i/>
          <w:iCs/>
        </w:rPr>
        <w:t xml:space="preserve">th repetition, where </w:t>
      </w:r>
      <m:oMath>
        <m:r>
          <m:rPr>
            <m:sty m:val="bi"/>
          </m:rPr>
          <w:rPr>
            <w:rFonts w:ascii="Cambria Math" w:hAnsi="Cambria Math"/>
          </w:rPr>
          <m:t>x=0,1,…,X-1</m:t>
        </m:r>
      </m:oMath>
      <w:r w:rsidR="00223F16" w:rsidRPr="006E29D8">
        <w:rPr>
          <w:b/>
          <w:bCs/>
          <w:i/>
          <w:iCs/>
        </w:rPr>
        <w:t xml:space="preserve">, </w:t>
      </w:r>
      <m:oMath>
        <m:r>
          <m:rPr>
            <m:sty m:val="bi"/>
          </m:rPr>
          <w:rPr>
            <w:rFonts w:ascii="Cambria Math" w:hAnsi="Cambria Math"/>
          </w:rPr>
          <m:t>l=0,1,…,L-1</m:t>
        </m:r>
      </m:oMath>
      <w:r w:rsidR="00223F16" w:rsidRPr="006E29D8">
        <w:rPr>
          <w:b/>
          <w:bCs/>
          <w:i/>
          <w:iCs/>
        </w:rPr>
        <w:t xml:space="preserve"> and </w:t>
      </w:r>
      <w:r w:rsidR="00223F16">
        <w:rPr>
          <w:b/>
          <w:bCs/>
          <w:i/>
          <w:iCs/>
        </w:rPr>
        <w:t>m</w:t>
      </w:r>
      <m:oMath>
        <m:r>
          <m:rPr>
            <m:sty m:val="bi"/>
          </m:rPr>
          <w:rPr>
            <w:rFonts w:ascii="Cambria Math" w:hAnsi="Cambria Math"/>
          </w:rPr>
          <m:t>=1,2,…,N</m:t>
        </m:r>
      </m:oMath>
      <w:r w:rsidR="00223F16" w:rsidRPr="006E29D8">
        <w:rPr>
          <w:b/>
          <w:bCs/>
          <w:i/>
          <w:iCs/>
        </w:rPr>
        <w:t>. The LP-WUS monitoring occasions which do not overlap with UL symbols determined according to tdd-UL-DL-ConfigCommon are sequentially numbered from zero starting from the first LP-WUS monitoring occasion in the LO. When the UE detects a LP-WUS associated with its UE subgroup, the UE is not required to monitor subsequent LP-WUS monitoring occasions in this LO.</w:t>
      </w:r>
    </w:p>
    <w:p w14:paraId="35B7B117" w14:textId="77777777" w:rsidR="00223F16" w:rsidRDefault="00F36049" w:rsidP="00363F87">
      <w:pPr>
        <w:rPr>
          <w:lang w:val="en-US"/>
        </w:rPr>
      </w:pPr>
      <w:r>
        <w:rPr>
          <w:rFonts w:eastAsia="DengXian"/>
        </w:rPr>
        <w:fldChar w:fldCharType="end"/>
      </w:r>
      <w:r>
        <w:rPr>
          <w:rFonts w:eastAsia="DengXian"/>
        </w:rPr>
        <w:fldChar w:fldCharType="begin"/>
      </w:r>
      <w:r>
        <w:rPr>
          <w:rFonts w:eastAsia="DengXian"/>
        </w:rPr>
        <w:instrText xml:space="preserve"> REF p4 \h </w:instrText>
      </w:r>
      <w:r>
        <w:rPr>
          <w:rFonts w:eastAsia="DengXian"/>
        </w:rPr>
      </w:r>
      <w:r>
        <w:rPr>
          <w:rFonts w:eastAsia="DengXian"/>
        </w:rPr>
        <w:fldChar w:fldCharType="separate"/>
      </w:r>
      <w:r w:rsidR="00223F16" w:rsidRPr="006E29D8">
        <w:rPr>
          <w:b/>
          <w:bCs/>
          <w:i/>
          <w:iCs/>
        </w:rPr>
        <w:t xml:space="preserve">Proposal </w:t>
      </w:r>
      <w:r w:rsidR="00223F16">
        <w:rPr>
          <w:b/>
          <w:bCs/>
          <w:i/>
          <w:iCs/>
          <w:noProof/>
        </w:rPr>
        <w:t>4</w:t>
      </w:r>
      <w:r w:rsidR="00223F16" w:rsidRPr="006E29D8">
        <w:rPr>
          <w:b/>
          <w:bCs/>
          <w:i/>
          <w:iCs/>
        </w:rPr>
        <w:t>:</w:t>
      </w:r>
      <w:r w:rsidR="00223F16">
        <w:rPr>
          <w:b/>
          <w:bCs/>
          <w:i/>
          <w:iCs/>
        </w:rPr>
        <w:t xml:space="preserve"> Periodicity of the LO for a UE in idle/inactive mode is the same as the iDRX cycle.</w:t>
      </w:r>
    </w:p>
    <w:p w14:paraId="6D579860" w14:textId="77777777" w:rsidR="00223F16" w:rsidRDefault="00F36049" w:rsidP="00363F87">
      <w:pPr>
        <w:rPr>
          <w:b/>
          <w:bCs/>
          <w:i/>
          <w:iCs/>
        </w:rPr>
      </w:pPr>
      <w:r>
        <w:rPr>
          <w:rFonts w:eastAsia="DengXian"/>
        </w:rPr>
        <w:fldChar w:fldCharType="end"/>
      </w:r>
      <w:r>
        <w:rPr>
          <w:rFonts w:eastAsia="DengXian"/>
        </w:rPr>
        <w:fldChar w:fldCharType="begin"/>
      </w:r>
      <w:r>
        <w:rPr>
          <w:rFonts w:eastAsia="DengXian"/>
        </w:rPr>
        <w:instrText xml:space="preserve"> REF p5 \h </w:instrText>
      </w:r>
      <w:r>
        <w:rPr>
          <w:rFonts w:eastAsia="DengXian"/>
        </w:rPr>
      </w:r>
      <w:r>
        <w:rPr>
          <w:rFonts w:eastAsia="DengXian"/>
        </w:rPr>
        <w:fldChar w:fldCharType="separate"/>
      </w:r>
      <w:r w:rsidR="00223F16" w:rsidRPr="006E29D8">
        <w:rPr>
          <w:b/>
          <w:bCs/>
          <w:i/>
          <w:iCs/>
        </w:rPr>
        <w:t xml:space="preserve">Proposal </w:t>
      </w:r>
      <w:r w:rsidR="00223F16">
        <w:rPr>
          <w:b/>
          <w:bCs/>
          <w:i/>
          <w:iCs/>
          <w:noProof/>
        </w:rPr>
        <w:t>5</w:t>
      </w:r>
      <w:r w:rsidR="00223F16" w:rsidRPr="006E29D8">
        <w:rPr>
          <w:b/>
          <w:bCs/>
          <w:i/>
          <w:iCs/>
        </w:rPr>
        <w:t>:</w:t>
      </w:r>
      <w:r w:rsidR="00223F16">
        <w:rPr>
          <w:b/>
          <w:bCs/>
          <w:i/>
          <w:iCs/>
        </w:rPr>
        <w:t xml:space="preserve"> Support one LO is associated with one PO</w:t>
      </w:r>
    </w:p>
    <w:p w14:paraId="547D9130" w14:textId="77777777" w:rsidR="00223F16" w:rsidRPr="00201863" w:rsidRDefault="00223F16" w:rsidP="001B0D50">
      <w:pPr>
        <w:pStyle w:val="ListParagraph"/>
        <w:numPr>
          <w:ilvl w:val="0"/>
          <w:numId w:val="22"/>
        </w:numPr>
      </w:pPr>
      <w:r>
        <w:rPr>
          <w:b/>
          <w:bCs/>
          <w:i/>
          <w:iCs/>
        </w:rPr>
        <w:t>LP-WUS MOs in the LO can be associated with different sets of UE subgroups of the PO.</w:t>
      </w:r>
    </w:p>
    <w:p w14:paraId="5D926205" w14:textId="77777777" w:rsidR="00223F16" w:rsidRDefault="00F36049" w:rsidP="00132FE2">
      <w:pPr>
        <w:rPr>
          <w:b/>
          <w:bCs/>
          <w:i/>
          <w:iCs/>
          <w:lang w:val="en-US"/>
        </w:rPr>
      </w:pPr>
      <w:r>
        <w:rPr>
          <w:rFonts w:eastAsia="DengXian"/>
        </w:rPr>
        <w:fldChar w:fldCharType="end"/>
      </w:r>
      <w:r>
        <w:rPr>
          <w:rFonts w:eastAsia="DengXian"/>
        </w:rPr>
        <w:fldChar w:fldCharType="begin"/>
      </w:r>
      <w:r>
        <w:rPr>
          <w:rFonts w:eastAsia="DengXian"/>
        </w:rPr>
        <w:instrText xml:space="preserve"> REF p6 \h </w:instrText>
      </w:r>
      <w:r>
        <w:rPr>
          <w:rFonts w:eastAsia="DengXian"/>
        </w:rPr>
      </w:r>
      <w:r>
        <w:rPr>
          <w:rFonts w:eastAsia="DengXian"/>
        </w:rPr>
        <w:fldChar w:fldCharType="separate"/>
      </w:r>
      <w:r w:rsidR="00223F16" w:rsidRPr="00C45C99">
        <w:rPr>
          <w:b/>
          <w:bCs/>
          <w:i/>
          <w:iCs/>
        </w:rPr>
        <w:t xml:space="preserve">Proposal </w:t>
      </w:r>
      <w:r w:rsidR="00223F16">
        <w:rPr>
          <w:b/>
          <w:bCs/>
          <w:i/>
          <w:iCs/>
          <w:noProof/>
        </w:rPr>
        <w:t>6</w:t>
      </w:r>
      <w:r w:rsidR="00223F16" w:rsidRPr="00C45C99">
        <w:rPr>
          <w:b/>
          <w:bCs/>
          <w:i/>
          <w:iCs/>
        </w:rPr>
        <w:t xml:space="preserve">: Network </w:t>
      </w:r>
      <w:r w:rsidR="00223F16" w:rsidRPr="00C45C99">
        <w:rPr>
          <w:b/>
          <w:bCs/>
          <w:i/>
          <w:iCs/>
          <w:lang w:val="en-US"/>
        </w:rPr>
        <w:t>configure</w:t>
      </w:r>
      <w:r w:rsidR="00223F16">
        <w:rPr>
          <w:b/>
          <w:bCs/>
          <w:i/>
          <w:iCs/>
          <w:lang w:val="en-US"/>
        </w:rPr>
        <w:t>s</w:t>
      </w:r>
      <w:r w:rsidR="00223F16" w:rsidRPr="00C45C99">
        <w:rPr>
          <w:b/>
          <w:bCs/>
          <w:i/>
          <w:iCs/>
          <w:lang w:val="en-US"/>
        </w:rPr>
        <w:t xml:space="preserve"> </w:t>
      </w:r>
      <w:r w:rsidR="00223F16">
        <w:rPr>
          <w:b/>
          <w:bCs/>
          <w:i/>
          <w:iCs/>
          <w:lang w:val="en-US"/>
        </w:rPr>
        <w:t>LP-WUS occasion to satisfy the minimum</w:t>
      </w:r>
      <w:r w:rsidR="00223F16" w:rsidRPr="00C45C99">
        <w:rPr>
          <w:b/>
          <w:bCs/>
          <w:i/>
          <w:iCs/>
          <w:lang w:val="en-US"/>
        </w:rPr>
        <w:t xml:space="preserve"> MR wake-up delay offset</w:t>
      </w:r>
      <w:r w:rsidR="00223F16">
        <w:rPr>
          <w:b/>
          <w:bCs/>
          <w:i/>
          <w:iCs/>
          <w:lang w:val="en-US"/>
        </w:rPr>
        <w:t xml:space="preserve"> between LP-WUS MOs and PDCCH monitoring occasion for PEI and paging PDCCH</w:t>
      </w:r>
      <w:r w:rsidR="00223F16" w:rsidRPr="00C45C99">
        <w:rPr>
          <w:b/>
          <w:bCs/>
          <w:i/>
          <w:iCs/>
          <w:lang w:val="en-US"/>
        </w:rPr>
        <w:t>.</w:t>
      </w:r>
    </w:p>
    <w:p w14:paraId="21BD238E" w14:textId="77777777" w:rsidR="00223F16" w:rsidRDefault="00F36049" w:rsidP="00803C4F">
      <w:pPr>
        <w:rPr>
          <w:b/>
          <w:bCs/>
          <w:i/>
          <w:iCs/>
        </w:rPr>
      </w:pPr>
      <w:r>
        <w:rPr>
          <w:rFonts w:eastAsia="DengXian"/>
        </w:rPr>
        <w:fldChar w:fldCharType="end"/>
      </w:r>
      <w:r>
        <w:rPr>
          <w:rFonts w:eastAsia="DengXian"/>
        </w:rPr>
        <w:fldChar w:fldCharType="begin"/>
      </w:r>
      <w:r>
        <w:rPr>
          <w:rFonts w:eastAsia="DengXian"/>
        </w:rPr>
        <w:instrText xml:space="preserve"> REF p7 \h </w:instrText>
      </w:r>
      <w:r>
        <w:rPr>
          <w:rFonts w:eastAsia="DengXian"/>
        </w:rPr>
      </w:r>
      <w:r>
        <w:rPr>
          <w:rFonts w:eastAsia="DengXian"/>
        </w:rPr>
        <w:fldChar w:fldCharType="separate"/>
      </w:r>
      <w:r w:rsidR="00223F16" w:rsidRPr="0038692A">
        <w:rPr>
          <w:b/>
          <w:bCs/>
          <w:i/>
          <w:iCs/>
        </w:rPr>
        <w:t xml:space="preserve">Proposal </w:t>
      </w:r>
      <w:r w:rsidR="00223F16">
        <w:rPr>
          <w:b/>
          <w:bCs/>
          <w:i/>
          <w:iCs/>
          <w:noProof/>
        </w:rPr>
        <w:t>7</w:t>
      </w:r>
      <w:r w:rsidR="00223F16" w:rsidRPr="0038692A">
        <w:rPr>
          <w:b/>
          <w:bCs/>
          <w:i/>
          <w:iCs/>
        </w:rPr>
        <w:t>:</w:t>
      </w:r>
      <w:r w:rsidR="00223F16">
        <w:rPr>
          <w:b/>
          <w:bCs/>
          <w:i/>
          <w:iCs/>
        </w:rPr>
        <w:t xml:space="preserve"> For idle/inactive modes, the maximum number of UE subgroups associated with a LP-WUS monitoring occasion is 8.</w:t>
      </w:r>
    </w:p>
    <w:p w14:paraId="00B0DB81" w14:textId="77777777" w:rsidR="00223F16" w:rsidRDefault="00F36049" w:rsidP="000E3528">
      <w:pPr>
        <w:rPr>
          <w:b/>
          <w:bCs/>
          <w:i/>
          <w:iCs/>
        </w:rPr>
      </w:pPr>
      <w:r>
        <w:rPr>
          <w:rFonts w:eastAsia="DengXian"/>
        </w:rPr>
        <w:fldChar w:fldCharType="end"/>
      </w:r>
      <w:r>
        <w:rPr>
          <w:rFonts w:eastAsia="DengXian"/>
        </w:rPr>
        <w:fldChar w:fldCharType="begin"/>
      </w:r>
      <w:r>
        <w:rPr>
          <w:rFonts w:eastAsia="DengXian"/>
        </w:rPr>
        <w:instrText xml:space="preserve"> REF p8 \h </w:instrText>
      </w:r>
      <w:r>
        <w:rPr>
          <w:rFonts w:eastAsia="DengXian"/>
        </w:rPr>
      </w:r>
      <w:r>
        <w:rPr>
          <w:rFonts w:eastAsia="DengXian"/>
        </w:rPr>
        <w:fldChar w:fldCharType="separate"/>
      </w:r>
      <w:r w:rsidR="00223F16" w:rsidRPr="006E29D8">
        <w:rPr>
          <w:b/>
          <w:bCs/>
          <w:i/>
          <w:iCs/>
        </w:rPr>
        <w:t xml:space="preserve">Proposal </w:t>
      </w:r>
      <w:r w:rsidR="00223F16">
        <w:rPr>
          <w:b/>
          <w:bCs/>
          <w:i/>
          <w:iCs/>
          <w:noProof/>
        </w:rPr>
        <w:t>8</w:t>
      </w:r>
      <w:r w:rsidR="00223F16" w:rsidRPr="006E29D8">
        <w:rPr>
          <w:b/>
          <w:bCs/>
          <w:i/>
          <w:iCs/>
        </w:rPr>
        <w:t>:</w:t>
      </w:r>
      <w:r w:rsidR="00223F16">
        <w:rPr>
          <w:b/>
          <w:bCs/>
          <w:i/>
          <w:iCs/>
        </w:rPr>
        <w:t xml:space="preserve"> Do not consider dynamic PO in Rel-19 LP-WUS design for idle/inactive modes.</w:t>
      </w:r>
    </w:p>
    <w:p w14:paraId="1BAC17E4" w14:textId="77777777" w:rsidR="00223F16" w:rsidRDefault="00F36049" w:rsidP="00132FE2">
      <w:pPr>
        <w:rPr>
          <w:b/>
          <w:bCs/>
          <w:i/>
          <w:iCs/>
        </w:rPr>
      </w:pPr>
      <w:r>
        <w:rPr>
          <w:rFonts w:eastAsia="DengXian"/>
        </w:rPr>
        <w:fldChar w:fldCharType="end"/>
      </w:r>
      <w:r>
        <w:rPr>
          <w:rFonts w:eastAsia="DengXian"/>
        </w:rPr>
        <w:fldChar w:fldCharType="begin"/>
      </w:r>
      <w:r>
        <w:rPr>
          <w:rFonts w:eastAsia="DengXian"/>
        </w:rPr>
        <w:instrText xml:space="preserve"> REF p9 \h </w:instrText>
      </w:r>
      <w:r>
        <w:rPr>
          <w:rFonts w:eastAsia="DengXian"/>
        </w:rPr>
      </w:r>
      <w:r>
        <w:rPr>
          <w:rFonts w:eastAsia="DengXian"/>
        </w:rPr>
        <w:fldChar w:fldCharType="separate"/>
      </w:r>
      <w:r w:rsidR="00223F16" w:rsidRPr="006E29D8">
        <w:rPr>
          <w:b/>
          <w:bCs/>
          <w:i/>
          <w:iCs/>
        </w:rPr>
        <w:t xml:space="preserve">Proposal </w:t>
      </w:r>
      <w:r w:rsidR="00223F16">
        <w:rPr>
          <w:b/>
          <w:bCs/>
          <w:i/>
          <w:iCs/>
          <w:noProof/>
        </w:rPr>
        <w:t>9</w:t>
      </w:r>
      <w:r w:rsidR="00223F16" w:rsidRPr="006E29D8">
        <w:rPr>
          <w:b/>
          <w:bCs/>
          <w:i/>
          <w:iCs/>
        </w:rPr>
        <w:t>:</w:t>
      </w:r>
      <w:r w:rsidR="00223F16">
        <w:rPr>
          <w:b/>
          <w:bCs/>
          <w:i/>
          <w:iCs/>
        </w:rPr>
        <w:t xml:space="preserve"> Support the UE monitoring PEI after receiving LP-WUS indicating wakeup to enhance the UE subgrouping granularity.</w:t>
      </w:r>
    </w:p>
    <w:p w14:paraId="5C07C27D" w14:textId="77777777" w:rsidR="00223F16" w:rsidRDefault="00F36049" w:rsidP="003B2738">
      <w:pPr>
        <w:rPr>
          <w:b/>
          <w:bCs/>
          <w:i/>
          <w:iCs/>
        </w:rPr>
      </w:pPr>
      <w:r>
        <w:rPr>
          <w:rFonts w:eastAsia="DengXian"/>
        </w:rPr>
        <w:fldChar w:fldCharType="end"/>
      </w:r>
      <w:r>
        <w:rPr>
          <w:rFonts w:eastAsia="DengXian"/>
        </w:rPr>
        <w:fldChar w:fldCharType="begin"/>
      </w:r>
      <w:r>
        <w:rPr>
          <w:rFonts w:eastAsia="DengXian"/>
        </w:rPr>
        <w:instrText xml:space="preserve"> REF p11 \h </w:instrText>
      </w:r>
      <w:r>
        <w:rPr>
          <w:rFonts w:eastAsia="DengXian"/>
        </w:rPr>
      </w:r>
      <w:r>
        <w:rPr>
          <w:rFonts w:eastAsia="DengXian"/>
        </w:rPr>
        <w:fldChar w:fldCharType="separate"/>
      </w:r>
      <w:r w:rsidR="00223F16" w:rsidRPr="006E29D8">
        <w:rPr>
          <w:b/>
          <w:bCs/>
          <w:i/>
          <w:iCs/>
        </w:rPr>
        <w:t xml:space="preserve">Proposal </w:t>
      </w:r>
      <w:r w:rsidR="00223F16">
        <w:rPr>
          <w:b/>
          <w:bCs/>
          <w:i/>
          <w:iCs/>
          <w:noProof/>
        </w:rPr>
        <w:t>10</w:t>
      </w:r>
      <w:r w:rsidR="00223F16" w:rsidRPr="006E29D8">
        <w:rPr>
          <w:b/>
          <w:bCs/>
          <w:i/>
          <w:iCs/>
        </w:rPr>
        <w:t>:</w:t>
      </w:r>
      <w:r w:rsidR="00223F16">
        <w:rPr>
          <w:b/>
          <w:bCs/>
          <w:i/>
          <w:iCs/>
        </w:rPr>
        <w:t xml:space="preserve"> If the case the MR and LR operate in different frequency band is supported, </w:t>
      </w:r>
      <w:r w:rsidR="00223F16" w:rsidRPr="008973E4">
        <w:rPr>
          <w:b/>
          <w:bCs/>
          <w:i/>
          <w:iCs/>
        </w:rPr>
        <w:t>serving cell measurement performed by LR</w:t>
      </w:r>
      <w:r w:rsidR="00223F16">
        <w:rPr>
          <w:b/>
          <w:bCs/>
          <w:i/>
          <w:iCs/>
        </w:rPr>
        <w:t xml:space="preserve"> is used for the LP-WUS monitoring entry condition.</w:t>
      </w:r>
    </w:p>
    <w:p w14:paraId="497B51D5" w14:textId="77777777" w:rsidR="00223F16" w:rsidRDefault="00F36049" w:rsidP="00020307">
      <w:pPr>
        <w:rPr>
          <w:b/>
          <w:bCs/>
          <w:i/>
          <w:iCs/>
        </w:rPr>
      </w:pPr>
      <w:r>
        <w:rPr>
          <w:rFonts w:eastAsia="DengXian"/>
        </w:rPr>
        <w:fldChar w:fldCharType="end"/>
      </w:r>
      <w:r>
        <w:rPr>
          <w:rFonts w:eastAsia="DengXian"/>
        </w:rPr>
        <w:fldChar w:fldCharType="begin"/>
      </w:r>
      <w:r>
        <w:rPr>
          <w:rFonts w:eastAsia="DengXian"/>
        </w:rPr>
        <w:instrText xml:space="preserve"> REF p12 \h </w:instrText>
      </w:r>
      <w:r>
        <w:rPr>
          <w:rFonts w:eastAsia="DengXian"/>
        </w:rPr>
      </w:r>
      <w:r>
        <w:rPr>
          <w:rFonts w:eastAsia="DengXian"/>
        </w:rPr>
        <w:fldChar w:fldCharType="separate"/>
      </w:r>
      <w:r w:rsidR="00223F16" w:rsidRPr="006E29D8">
        <w:rPr>
          <w:b/>
          <w:bCs/>
          <w:i/>
          <w:iCs/>
        </w:rPr>
        <w:t xml:space="preserve">Proposal </w:t>
      </w:r>
      <w:r w:rsidR="00223F16">
        <w:rPr>
          <w:b/>
          <w:bCs/>
          <w:i/>
          <w:iCs/>
          <w:noProof/>
        </w:rPr>
        <w:t>11</w:t>
      </w:r>
      <w:r w:rsidR="00223F16" w:rsidRPr="006E29D8">
        <w:rPr>
          <w:b/>
          <w:bCs/>
          <w:i/>
          <w:iCs/>
        </w:rPr>
        <w:t>:</w:t>
      </w:r>
      <w:r w:rsidR="00223F16">
        <w:rPr>
          <w:b/>
          <w:bCs/>
          <w:i/>
          <w:iCs/>
        </w:rPr>
        <w:t xml:space="preserve"> N</w:t>
      </w:r>
      <w:r w:rsidR="00223F16" w:rsidRPr="00020307">
        <w:rPr>
          <w:b/>
          <w:bCs/>
          <w:i/>
          <w:iCs/>
        </w:rPr>
        <w:t>o other conditions need to be considered for LP-WUS monitoring exit</w:t>
      </w:r>
      <w:r w:rsidR="00223F16">
        <w:rPr>
          <w:b/>
          <w:bCs/>
          <w:i/>
          <w:iCs/>
        </w:rPr>
        <w:t xml:space="preserve"> condition.</w:t>
      </w:r>
    </w:p>
    <w:p w14:paraId="2FE7915F" w14:textId="77777777" w:rsidR="00223F16" w:rsidRDefault="00F36049" w:rsidP="00F6458D">
      <w:pPr>
        <w:rPr>
          <w:b/>
          <w:bCs/>
          <w:i/>
          <w:iCs/>
        </w:rPr>
      </w:pPr>
      <w:r>
        <w:rPr>
          <w:rFonts w:eastAsia="DengXian"/>
        </w:rPr>
        <w:fldChar w:fldCharType="end"/>
      </w:r>
      <w:r>
        <w:rPr>
          <w:rFonts w:eastAsia="DengXian"/>
        </w:rPr>
        <w:fldChar w:fldCharType="begin"/>
      </w:r>
      <w:r>
        <w:rPr>
          <w:rFonts w:eastAsia="DengXian"/>
        </w:rPr>
        <w:instrText xml:space="preserve"> REF p13 \h </w:instrText>
      </w:r>
      <w:r>
        <w:rPr>
          <w:rFonts w:eastAsia="DengXian"/>
        </w:rPr>
      </w:r>
      <w:r>
        <w:rPr>
          <w:rFonts w:eastAsia="DengXian"/>
        </w:rPr>
        <w:fldChar w:fldCharType="separate"/>
      </w:r>
      <w:r w:rsidR="00223F16" w:rsidRPr="006E29D8">
        <w:rPr>
          <w:b/>
          <w:bCs/>
          <w:i/>
          <w:iCs/>
        </w:rPr>
        <w:t xml:space="preserve">Proposal </w:t>
      </w:r>
      <w:r w:rsidR="00223F16">
        <w:rPr>
          <w:b/>
          <w:bCs/>
          <w:i/>
          <w:iCs/>
          <w:noProof/>
        </w:rPr>
        <w:t>12</w:t>
      </w:r>
      <w:r w:rsidR="00223F16" w:rsidRPr="006E29D8">
        <w:rPr>
          <w:b/>
          <w:bCs/>
          <w:i/>
          <w:iCs/>
        </w:rPr>
        <w:t>:</w:t>
      </w:r>
      <w:r w:rsidR="00223F16">
        <w:rPr>
          <w:b/>
          <w:bCs/>
          <w:i/>
          <w:iCs/>
        </w:rPr>
        <w:t xml:space="preserve"> RSRP and RSRQ measured by the MR and LP-RSRP and LP-RSRQ measured by the LR are used as the serving cell measurement metrics for LP-WUS monitoring entry/exit conditions.</w:t>
      </w:r>
    </w:p>
    <w:p w14:paraId="4BD17DD3" w14:textId="77777777" w:rsidR="00223F16" w:rsidRDefault="00F36049" w:rsidP="00173C19">
      <w:pPr>
        <w:rPr>
          <w:b/>
          <w:bCs/>
          <w:i/>
          <w:iCs/>
        </w:rPr>
      </w:pPr>
      <w:r>
        <w:rPr>
          <w:rFonts w:eastAsia="DengXian"/>
        </w:rPr>
        <w:fldChar w:fldCharType="end"/>
      </w:r>
      <w:r>
        <w:rPr>
          <w:rFonts w:eastAsia="DengXian"/>
        </w:rPr>
        <w:fldChar w:fldCharType="begin"/>
      </w:r>
      <w:r>
        <w:rPr>
          <w:rFonts w:eastAsia="DengXian"/>
        </w:rPr>
        <w:instrText xml:space="preserve"> REF p14 \h </w:instrText>
      </w:r>
      <w:r>
        <w:rPr>
          <w:rFonts w:eastAsia="DengXian"/>
        </w:rPr>
      </w:r>
      <w:r>
        <w:rPr>
          <w:rFonts w:eastAsia="DengXian"/>
        </w:rPr>
        <w:fldChar w:fldCharType="separate"/>
      </w:r>
      <w:r w:rsidR="00223F16" w:rsidRPr="006E29D8">
        <w:rPr>
          <w:b/>
          <w:bCs/>
          <w:i/>
          <w:iCs/>
        </w:rPr>
        <w:t xml:space="preserve">Proposal </w:t>
      </w:r>
      <w:r w:rsidR="00223F16">
        <w:rPr>
          <w:b/>
          <w:bCs/>
          <w:i/>
          <w:iCs/>
          <w:noProof/>
        </w:rPr>
        <w:t>13</w:t>
      </w:r>
      <w:r w:rsidR="00223F16" w:rsidRPr="006E29D8">
        <w:rPr>
          <w:b/>
          <w:bCs/>
          <w:i/>
          <w:iCs/>
        </w:rPr>
        <w:t>:</w:t>
      </w:r>
      <w:r w:rsidR="00223F16">
        <w:rPr>
          <w:b/>
          <w:bCs/>
          <w:i/>
          <w:iCs/>
        </w:rPr>
        <w:t xml:space="preserve"> LP-RSRP can be determined by </w:t>
      </w:r>
      <w:r w:rsidR="00223F16" w:rsidRPr="00F54894">
        <w:rPr>
          <w:b/>
          <w:bCs/>
          <w:i/>
          <w:iCs/>
        </w:rPr>
        <w:t xml:space="preserve">subtracting the </w:t>
      </w:r>
      <w:r w:rsidR="00223F16" w:rsidRPr="00857CCA">
        <w:rPr>
          <w:b/>
          <w:bCs/>
          <w:i/>
          <w:iCs/>
        </w:rPr>
        <w:t xml:space="preserve">linear average of </w:t>
      </w:r>
      <w:r w:rsidR="00223F16" w:rsidRPr="00F54894">
        <w:rPr>
          <w:b/>
          <w:bCs/>
          <w:i/>
          <w:iCs/>
        </w:rPr>
        <w:t xml:space="preserve">total received power in LP-SS OOK OFF symbols from the </w:t>
      </w:r>
      <w:r w:rsidR="00223F16" w:rsidRPr="00857CCA">
        <w:rPr>
          <w:b/>
          <w:bCs/>
          <w:i/>
          <w:iCs/>
        </w:rPr>
        <w:t xml:space="preserve">linear average of </w:t>
      </w:r>
      <w:r w:rsidR="00223F16" w:rsidRPr="00F54894">
        <w:rPr>
          <w:b/>
          <w:bCs/>
          <w:i/>
          <w:iCs/>
        </w:rPr>
        <w:t xml:space="preserve">total received power </w:t>
      </w:r>
      <w:r w:rsidR="00223F16">
        <w:rPr>
          <w:b/>
          <w:bCs/>
          <w:i/>
          <w:iCs/>
        </w:rPr>
        <w:t xml:space="preserve">in </w:t>
      </w:r>
      <w:r w:rsidR="00223F16" w:rsidRPr="00F54894">
        <w:rPr>
          <w:b/>
          <w:bCs/>
          <w:i/>
          <w:iCs/>
        </w:rPr>
        <w:t>LP-SS ON symbols</w:t>
      </w:r>
      <w:r w:rsidR="00223F16">
        <w:rPr>
          <w:b/>
          <w:bCs/>
          <w:i/>
          <w:iCs/>
        </w:rPr>
        <w:t>.</w:t>
      </w:r>
    </w:p>
    <w:p w14:paraId="1B40FB69" w14:textId="77777777" w:rsidR="00223F16" w:rsidRDefault="00F36049" w:rsidP="0041512D">
      <w:pPr>
        <w:rPr>
          <w:b/>
          <w:bCs/>
          <w:i/>
          <w:iCs/>
        </w:rPr>
      </w:pPr>
      <w:r>
        <w:rPr>
          <w:rFonts w:eastAsia="DengXian"/>
        </w:rPr>
        <w:fldChar w:fldCharType="end"/>
      </w:r>
      <w:r>
        <w:rPr>
          <w:rFonts w:eastAsia="DengXian"/>
        </w:rPr>
        <w:fldChar w:fldCharType="begin"/>
      </w:r>
      <w:r>
        <w:rPr>
          <w:rFonts w:eastAsia="DengXian"/>
        </w:rPr>
        <w:instrText xml:space="preserve"> REF p15 \h </w:instrText>
      </w:r>
      <w:r>
        <w:rPr>
          <w:rFonts w:eastAsia="DengXian"/>
        </w:rPr>
      </w:r>
      <w:r>
        <w:rPr>
          <w:rFonts w:eastAsia="DengXian"/>
        </w:rPr>
        <w:fldChar w:fldCharType="separate"/>
      </w:r>
      <w:r w:rsidR="00223F16" w:rsidRPr="006E29D8">
        <w:rPr>
          <w:b/>
          <w:bCs/>
          <w:i/>
          <w:iCs/>
        </w:rPr>
        <w:t xml:space="preserve">Proposal </w:t>
      </w:r>
      <w:r w:rsidR="00223F16">
        <w:rPr>
          <w:b/>
          <w:bCs/>
          <w:i/>
          <w:iCs/>
          <w:noProof/>
        </w:rPr>
        <w:t>14</w:t>
      </w:r>
      <w:r w:rsidR="00223F16" w:rsidRPr="006E29D8">
        <w:rPr>
          <w:b/>
          <w:bCs/>
          <w:i/>
          <w:iCs/>
        </w:rPr>
        <w:t>:</w:t>
      </w:r>
      <w:r w:rsidR="00223F16">
        <w:rPr>
          <w:b/>
          <w:bCs/>
          <w:i/>
          <w:iCs/>
        </w:rPr>
        <w:t xml:space="preserve"> For the definition of LP-RSSI, do not support </w:t>
      </w:r>
      <w:r w:rsidR="00223F16" w:rsidRPr="0041512D">
        <w:rPr>
          <w:b/>
          <w:bCs/>
          <w:i/>
          <w:iCs/>
        </w:rPr>
        <w:t>Option 2: LP-RSSI is the linear average of total received power in LP-SS OOK OFF symbols.</w:t>
      </w:r>
    </w:p>
    <w:p w14:paraId="2D91AC7B" w14:textId="201FE521" w:rsidR="006516E6" w:rsidRPr="00162389" w:rsidRDefault="00F36049" w:rsidP="00500D3C">
      <w:pPr>
        <w:rPr>
          <w:rFonts w:eastAsia="DengXian"/>
        </w:rPr>
      </w:pPr>
      <w:r>
        <w:rPr>
          <w:rFonts w:eastAsia="DengXian"/>
        </w:rPr>
        <w:lastRenderedPageBreak/>
        <w:fldChar w:fldCharType="end"/>
      </w:r>
    </w:p>
    <w:p w14:paraId="7A8CA2F8" w14:textId="77777777" w:rsidR="00CD3FBB" w:rsidRPr="00162131" w:rsidRDefault="00CD3FBB" w:rsidP="00CD3FBB">
      <w:pPr>
        <w:pStyle w:val="Heading1"/>
        <w:tabs>
          <w:tab w:val="num" w:pos="720"/>
        </w:tabs>
        <w:ind w:left="720" w:hanging="720"/>
        <w:jc w:val="both"/>
        <w:rPr>
          <w:rFonts w:ascii="Times New Roman" w:hAnsi="Times New Roman"/>
        </w:rPr>
      </w:pPr>
      <w:r w:rsidRPr="00162131">
        <w:rPr>
          <w:rFonts w:ascii="Times New Roman" w:hAnsi="Times New Roman"/>
        </w:rPr>
        <w:t>References</w:t>
      </w:r>
    </w:p>
    <w:p w14:paraId="57842DBC" w14:textId="7D1D37D8" w:rsidR="004516B3" w:rsidRPr="008C6CB4" w:rsidRDefault="004516B3" w:rsidP="004516B3">
      <w:pPr>
        <w:pStyle w:val="ListParagraph"/>
        <w:numPr>
          <w:ilvl w:val="0"/>
          <w:numId w:val="3"/>
        </w:numPr>
        <w:overflowPunct/>
        <w:autoSpaceDE/>
        <w:autoSpaceDN/>
        <w:adjustRightInd/>
        <w:spacing w:after="0"/>
        <w:contextualSpacing w:val="0"/>
        <w:textAlignment w:val="auto"/>
      </w:pPr>
      <w:bookmarkStart w:id="29" w:name="_Ref149470222"/>
      <w:bookmarkStart w:id="30" w:name="_Ref131663925"/>
      <w:bookmarkStart w:id="31" w:name="_Ref157940576"/>
      <w:r w:rsidRPr="004516B3">
        <w:t>RP-234056</w:t>
      </w:r>
      <w:r w:rsidR="003D4AB9">
        <w:t>,</w:t>
      </w:r>
      <w:r w:rsidR="00E5444E" w:rsidRPr="00E5444E">
        <w:t xml:space="preserve"> </w:t>
      </w:r>
      <w:bookmarkEnd w:id="29"/>
      <w:bookmarkEnd w:id="30"/>
      <w:r w:rsidR="001E01E7" w:rsidRPr="001E01E7">
        <w:t>New WID on low-power Wake-up Signal and Receiver for NR</w:t>
      </w:r>
      <w:bookmarkEnd w:id="31"/>
    </w:p>
    <w:p w14:paraId="002ED98D" w14:textId="3388AA29" w:rsidR="00993379" w:rsidRDefault="00FB3927" w:rsidP="005C1A5D">
      <w:pPr>
        <w:pStyle w:val="ListParagraph"/>
        <w:numPr>
          <w:ilvl w:val="0"/>
          <w:numId w:val="3"/>
        </w:numPr>
        <w:overflowPunct/>
        <w:autoSpaceDE/>
        <w:autoSpaceDN/>
        <w:adjustRightInd/>
        <w:spacing w:after="0"/>
        <w:contextualSpacing w:val="0"/>
        <w:jc w:val="both"/>
        <w:textAlignment w:val="auto"/>
      </w:pPr>
      <w:bookmarkStart w:id="32" w:name="_Ref157941122"/>
      <w:bookmarkStart w:id="33" w:name="_Ref158012972"/>
      <w:bookmarkStart w:id="34" w:name="_Ref165987928"/>
      <w:r w:rsidRPr="00FB3927">
        <w:t>R1-</w:t>
      </w:r>
      <w:r w:rsidR="002C0746" w:rsidRPr="002C0746">
        <w:t>240516</w:t>
      </w:r>
      <w:r w:rsidR="002C0746">
        <w:t>4</w:t>
      </w:r>
      <w:r w:rsidR="008D491E">
        <w:t xml:space="preserve">, </w:t>
      </w:r>
      <w:bookmarkEnd w:id="32"/>
      <w:r w:rsidR="003606F2" w:rsidRPr="003606F2">
        <w:t>LP-WUS and LP-SS design</w:t>
      </w:r>
      <w:bookmarkEnd w:id="33"/>
      <w:r w:rsidR="00220409">
        <w:t xml:space="preserve">, Qualcomm, </w:t>
      </w:r>
      <w:r w:rsidR="007D6216">
        <w:t>May</w:t>
      </w:r>
      <w:r w:rsidR="00220409">
        <w:t xml:space="preserve"> 2024</w:t>
      </w:r>
      <w:bookmarkEnd w:id="34"/>
    </w:p>
    <w:p w14:paraId="7F98C970" w14:textId="669346F1" w:rsidR="004501D5" w:rsidRDefault="00FB3927" w:rsidP="00485C9E">
      <w:pPr>
        <w:pStyle w:val="ListParagraph"/>
        <w:numPr>
          <w:ilvl w:val="0"/>
          <w:numId w:val="3"/>
        </w:numPr>
        <w:overflowPunct/>
        <w:autoSpaceDE/>
        <w:autoSpaceDN/>
        <w:adjustRightInd/>
        <w:spacing w:after="0"/>
        <w:contextualSpacing w:val="0"/>
        <w:jc w:val="both"/>
        <w:textAlignment w:val="auto"/>
      </w:pPr>
      <w:bookmarkStart w:id="35" w:name="_Ref157941124"/>
      <w:r w:rsidRPr="00FB3927">
        <w:t>R1-</w:t>
      </w:r>
      <w:r w:rsidR="002C0746" w:rsidRPr="002C0746">
        <w:t>240516</w:t>
      </w:r>
      <w:r w:rsidR="002C0746">
        <w:t>6</w:t>
      </w:r>
      <w:r w:rsidR="004501D5">
        <w:t xml:space="preserve">, </w:t>
      </w:r>
      <w:r w:rsidR="00614DB1" w:rsidRPr="00614DB1">
        <w:t>LP-WUR operation in connected mode</w:t>
      </w:r>
      <w:r w:rsidR="004501D5">
        <w:t xml:space="preserve">, Qualcomm, </w:t>
      </w:r>
      <w:r w:rsidR="005D0E5F">
        <w:t>May</w:t>
      </w:r>
      <w:r w:rsidR="004501D5">
        <w:t xml:space="preserve"> 2024</w:t>
      </w:r>
      <w:bookmarkEnd w:id="35"/>
    </w:p>
    <w:p w14:paraId="2A782494" w14:textId="621CD9D7" w:rsidR="009B1D66" w:rsidRPr="008C6CB4" w:rsidRDefault="000A45C8" w:rsidP="009327EE">
      <w:pPr>
        <w:pStyle w:val="ListParagraph"/>
        <w:numPr>
          <w:ilvl w:val="0"/>
          <w:numId w:val="3"/>
        </w:numPr>
        <w:overflowPunct/>
        <w:autoSpaceDE/>
        <w:autoSpaceDN/>
        <w:adjustRightInd/>
        <w:spacing w:after="0"/>
        <w:contextualSpacing w:val="0"/>
        <w:jc w:val="both"/>
        <w:textAlignment w:val="auto"/>
      </w:pPr>
      <w:r>
        <w:t xml:space="preserve">TR 38.869, </w:t>
      </w:r>
      <w:r w:rsidR="007961B0">
        <w:t>Study on low-power wake up signal and receiver for NR, Release 18</w:t>
      </w:r>
    </w:p>
    <w:sectPr w:rsidR="009B1D66" w:rsidRPr="008C6CB4" w:rsidSect="00386369">
      <w:headerReference w:type="even" r:id="rId16"/>
      <w:footerReference w:type="even" r:id="rId17"/>
      <w:footerReference w:type="default" r:id="rId18"/>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207C4" w14:textId="77777777" w:rsidR="00386369" w:rsidRDefault="00386369">
      <w:pPr>
        <w:spacing w:after="0"/>
      </w:pPr>
      <w:r>
        <w:separator/>
      </w:r>
    </w:p>
  </w:endnote>
  <w:endnote w:type="continuationSeparator" w:id="0">
    <w:p w14:paraId="1FB71EAE" w14:textId="77777777" w:rsidR="00386369" w:rsidRDefault="00386369">
      <w:pPr>
        <w:spacing w:after="0"/>
      </w:pPr>
      <w:r>
        <w:continuationSeparator/>
      </w:r>
    </w:p>
  </w:endnote>
  <w:endnote w:type="continuationNotice" w:id="1">
    <w:p w14:paraId="38089A02" w14:textId="77777777" w:rsidR="00386369" w:rsidRDefault="003863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F570A7" w:rsidRDefault="00F570A7"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F570A7" w:rsidRDefault="00F570A7"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F570A7" w:rsidRDefault="00F570A7"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4CA8F" w14:textId="77777777" w:rsidR="00386369" w:rsidRDefault="00386369">
      <w:pPr>
        <w:spacing w:after="0"/>
      </w:pPr>
      <w:r>
        <w:separator/>
      </w:r>
    </w:p>
  </w:footnote>
  <w:footnote w:type="continuationSeparator" w:id="0">
    <w:p w14:paraId="4ED50C47" w14:textId="77777777" w:rsidR="00386369" w:rsidRDefault="00386369">
      <w:pPr>
        <w:spacing w:after="0"/>
      </w:pPr>
      <w:r>
        <w:continuationSeparator/>
      </w:r>
    </w:p>
  </w:footnote>
  <w:footnote w:type="continuationNotice" w:id="1">
    <w:p w14:paraId="14CDB176" w14:textId="77777777" w:rsidR="00386369" w:rsidRDefault="003863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F570A7" w:rsidRDefault="00F570A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4570B2"/>
    <w:multiLevelType w:val="hybridMultilevel"/>
    <w:tmpl w:val="65920F10"/>
    <w:lvl w:ilvl="0" w:tplc="26D2A1F2">
      <w:start w:val="1"/>
      <w:numFmt w:val="bullet"/>
      <w:lvlText w:val="•"/>
      <w:lvlJc w:val="left"/>
      <w:pPr>
        <w:tabs>
          <w:tab w:val="num" w:pos="720"/>
        </w:tabs>
        <w:ind w:left="720" w:hanging="360"/>
      </w:pPr>
      <w:rPr>
        <w:rFonts w:ascii="Arial" w:hAnsi="Arial" w:hint="default"/>
      </w:rPr>
    </w:lvl>
    <w:lvl w:ilvl="1" w:tplc="3804776C" w:tentative="1">
      <w:start w:val="1"/>
      <w:numFmt w:val="bullet"/>
      <w:lvlText w:val="•"/>
      <w:lvlJc w:val="left"/>
      <w:pPr>
        <w:tabs>
          <w:tab w:val="num" w:pos="1440"/>
        </w:tabs>
        <w:ind w:left="1440" w:hanging="360"/>
      </w:pPr>
      <w:rPr>
        <w:rFonts w:ascii="Arial" w:hAnsi="Arial" w:hint="default"/>
      </w:rPr>
    </w:lvl>
    <w:lvl w:ilvl="2" w:tplc="E626F7B8" w:tentative="1">
      <w:start w:val="1"/>
      <w:numFmt w:val="bullet"/>
      <w:lvlText w:val="•"/>
      <w:lvlJc w:val="left"/>
      <w:pPr>
        <w:tabs>
          <w:tab w:val="num" w:pos="2160"/>
        </w:tabs>
        <w:ind w:left="2160" w:hanging="360"/>
      </w:pPr>
      <w:rPr>
        <w:rFonts w:ascii="Arial" w:hAnsi="Arial" w:hint="default"/>
      </w:rPr>
    </w:lvl>
    <w:lvl w:ilvl="3" w:tplc="E9784540" w:tentative="1">
      <w:start w:val="1"/>
      <w:numFmt w:val="bullet"/>
      <w:lvlText w:val="•"/>
      <w:lvlJc w:val="left"/>
      <w:pPr>
        <w:tabs>
          <w:tab w:val="num" w:pos="2880"/>
        </w:tabs>
        <w:ind w:left="2880" w:hanging="360"/>
      </w:pPr>
      <w:rPr>
        <w:rFonts w:ascii="Arial" w:hAnsi="Arial" w:hint="default"/>
      </w:rPr>
    </w:lvl>
    <w:lvl w:ilvl="4" w:tplc="09DA3F38" w:tentative="1">
      <w:start w:val="1"/>
      <w:numFmt w:val="bullet"/>
      <w:lvlText w:val="•"/>
      <w:lvlJc w:val="left"/>
      <w:pPr>
        <w:tabs>
          <w:tab w:val="num" w:pos="3600"/>
        </w:tabs>
        <w:ind w:left="3600" w:hanging="360"/>
      </w:pPr>
      <w:rPr>
        <w:rFonts w:ascii="Arial" w:hAnsi="Arial" w:hint="default"/>
      </w:rPr>
    </w:lvl>
    <w:lvl w:ilvl="5" w:tplc="A0C07D2A" w:tentative="1">
      <w:start w:val="1"/>
      <w:numFmt w:val="bullet"/>
      <w:lvlText w:val="•"/>
      <w:lvlJc w:val="left"/>
      <w:pPr>
        <w:tabs>
          <w:tab w:val="num" w:pos="4320"/>
        </w:tabs>
        <w:ind w:left="4320" w:hanging="360"/>
      </w:pPr>
      <w:rPr>
        <w:rFonts w:ascii="Arial" w:hAnsi="Arial" w:hint="default"/>
      </w:rPr>
    </w:lvl>
    <w:lvl w:ilvl="6" w:tplc="42A64A40" w:tentative="1">
      <w:start w:val="1"/>
      <w:numFmt w:val="bullet"/>
      <w:lvlText w:val="•"/>
      <w:lvlJc w:val="left"/>
      <w:pPr>
        <w:tabs>
          <w:tab w:val="num" w:pos="5040"/>
        </w:tabs>
        <w:ind w:left="5040" w:hanging="360"/>
      </w:pPr>
      <w:rPr>
        <w:rFonts w:ascii="Arial" w:hAnsi="Arial" w:hint="default"/>
      </w:rPr>
    </w:lvl>
    <w:lvl w:ilvl="7" w:tplc="02DC021A" w:tentative="1">
      <w:start w:val="1"/>
      <w:numFmt w:val="bullet"/>
      <w:lvlText w:val="•"/>
      <w:lvlJc w:val="left"/>
      <w:pPr>
        <w:tabs>
          <w:tab w:val="num" w:pos="5760"/>
        </w:tabs>
        <w:ind w:left="5760" w:hanging="360"/>
      </w:pPr>
      <w:rPr>
        <w:rFonts w:ascii="Arial" w:hAnsi="Arial" w:hint="default"/>
      </w:rPr>
    </w:lvl>
    <w:lvl w:ilvl="8" w:tplc="17B25A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2B232E"/>
    <w:multiLevelType w:val="hybridMultilevel"/>
    <w:tmpl w:val="0F720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BF4D7D"/>
    <w:multiLevelType w:val="hybridMultilevel"/>
    <w:tmpl w:val="D8304A02"/>
    <w:lvl w:ilvl="0" w:tplc="7B9EDE28">
      <w:start w:val="1"/>
      <w:numFmt w:val="bullet"/>
      <w:lvlText w:val="•"/>
      <w:lvlJc w:val="left"/>
      <w:pPr>
        <w:tabs>
          <w:tab w:val="num" w:pos="720"/>
        </w:tabs>
        <w:ind w:left="720" w:hanging="360"/>
      </w:pPr>
      <w:rPr>
        <w:rFonts w:ascii="Arial" w:hAnsi="Arial" w:hint="default"/>
      </w:rPr>
    </w:lvl>
    <w:lvl w:ilvl="1" w:tplc="4888E418" w:tentative="1">
      <w:start w:val="1"/>
      <w:numFmt w:val="bullet"/>
      <w:lvlText w:val="•"/>
      <w:lvlJc w:val="left"/>
      <w:pPr>
        <w:tabs>
          <w:tab w:val="num" w:pos="1440"/>
        </w:tabs>
        <w:ind w:left="1440" w:hanging="360"/>
      </w:pPr>
      <w:rPr>
        <w:rFonts w:ascii="Arial" w:hAnsi="Arial" w:hint="default"/>
      </w:rPr>
    </w:lvl>
    <w:lvl w:ilvl="2" w:tplc="FFF277AE" w:tentative="1">
      <w:start w:val="1"/>
      <w:numFmt w:val="bullet"/>
      <w:lvlText w:val="•"/>
      <w:lvlJc w:val="left"/>
      <w:pPr>
        <w:tabs>
          <w:tab w:val="num" w:pos="2160"/>
        </w:tabs>
        <w:ind w:left="2160" w:hanging="360"/>
      </w:pPr>
      <w:rPr>
        <w:rFonts w:ascii="Arial" w:hAnsi="Arial" w:hint="default"/>
      </w:rPr>
    </w:lvl>
    <w:lvl w:ilvl="3" w:tplc="C458E68E" w:tentative="1">
      <w:start w:val="1"/>
      <w:numFmt w:val="bullet"/>
      <w:lvlText w:val="•"/>
      <w:lvlJc w:val="left"/>
      <w:pPr>
        <w:tabs>
          <w:tab w:val="num" w:pos="2880"/>
        </w:tabs>
        <w:ind w:left="2880" w:hanging="360"/>
      </w:pPr>
      <w:rPr>
        <w:rFonts w:ascii="Arial" w:hAnsi="Arial" w:hint="default"/>
      </w:rPr>
    </w:lvl>
    <w:lvl w:ilvl="4" w:tplc="62BA124E" w:tentative="1">
      <w:start w:val="1"/>
      <w:numFmt w:val="bullet"/>
      <w:lvlText w:val="•"/>
      <w:lvlJc w:val="left"/>
      <w:pPr>
        <w:tabs>
          <w:tab w:val="num" w:pos="3600"/>
        </w:tabs>
        <w:ind w:left="3600" w:hanging="360"/>
      </w:pPr>
      <w:rPr>
        <w:rFonts w:ascii="Arial" w:hAnsi="Arial" w:hint="default"/>
      </w:rPr>
    </w:lvl>
    <w:lvl w:ilvl="5" w:tplc="89CA94FE" w:tentative="1">
      <w:start w:val="1"/>
      <w:numFmt w:val="bullet"/>
      <w:lvlText w:val="•"/>
      <w:lvlJc w:val="left"/>
      <w:pPr>
        <w:tabs>
          <w:tab w:val="num" w:pos="4320"/>
        </w:tabs>
        <w:ind w:left="4320" w:hanging="360"/>
      </w:pPr>
      <w:rPr>
        <w:rFonts w:ascii="Arial" w:hAnsi="Arial" w:hint="default"/>
      </w:rPr>
    </w:lvl>
    <w:lvl w:ilvl="6" w:tplc="68E220E6" w:tentative="1">
      <w:start w:val="1"/>
      <w:numFmt w:val="bullet"/>
      <w:lvlText w:val="•"/>
      <w:lvlJc w:val="left"/>
      <w:pPr>
        <w:tabs>
          <w:tab w:val="num" w:pos="5040"/>
        </w:tabs>
        <w:ind w:left="5040" w:hanging="360"/>
      </w:pPr>
      <w:rPr>
        <w:rFonts w:ascii="Arial" w:hAnsi="Arial" w:hint="default"/>
      </w:rPr>
    </w:lvl>
    <w:lvl w:ilvl="7" w:tplc="8D1CDB76" w:tentative="1">
      <w:start w:val="1"/>
      <w:numFmt w:val="bullet"/>
      <w:lvlText w:val="•"/>
      <w:lvlJc w:val="left"/>
      <w:pPr>
        <w:tabs>
          <w:tab w:val="num" w:pos="5760"/>
        </w:tabs>
        <w:ind w:left="5760" w:hanging="360"/>
      </w:pPr>
      <w:rPr>
        <w:rFonts w:ascii="Arial" w:hAnsi="Arial" w:hint="default"/>
      </w:rPr>
    </w:lvl>
    <w:lvl w:ilvl="8" w:tplc="F22649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E95959"/>
    <w:multiLevelType w:val="multilevel"/>
    <w:tmpl w:val="E2E63930"/>
    <w:lvl w:ilvl="0">
      <w:start w:val="1"/>
      <w:numFmt w:val="decimal"/>
      <w:pStyle w:val="Heading1"/>
      <w:lvlText w:val="%1"/>
      <w:lvlJc w:val="left"/>
      <w:pPr>
        <w:ind w:left="1872" w:hanging="432"/>
      </w:pPr>
      <w:rPr>
        <w:rFonts w:hint="default"/>
      </w:rPr>
    </w:lvl>
    <w:lvl w:ilvl="1">
      <w:start w:val="1"/>
      <w:numFmt w:val="decimal"/>
      <w:pStyle w:val="Heading2"/>
      <w:lvlText w:val="%1.%2"/>
      <w:lvlJc w:val="left"/>
      <w:pPr>
        <w:ind w:left="2016" w:hanging="576"/>
      </w:pPr>
      <w:rPr>
        <w:rFonts w:hint="default"/>
      </w:rPr>
    </w:lvl>
    <w:lvl w:ilvl="2">
      <w:start w:val="1"/>
      <w:numFmt w:val="decimal"/>
      <w:pStyle w:val="Heading3"/>
      <w:lvlText w:val=""/>
      <w:lvlJc w:val="left"/>
      <w:pPr>
        <w:ind w:left="216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6" w15:restartNumberingAfterBreak="0">
    <w:nsid w:val="089C0013"/>
    <w:multiLevelType w:val="hybridMultilevel"/>
    <w:tmpl w:val="25324890"/>
    <w:lvl w:ilvl="0" w:tplc="1994C4AE">
      <w:start w:val="1"/>
      <w:numFmt w:val="bullet"/>
      <w:lvlText w:val="•"/>
      <w:lvlJc w:val="left"/>
      <w:pPr>
        <w:tabs>
          <w:tab w:val="num" w:pos="720"/>
        </w:tabs>
        <w:ind w:left="720" w:hanging="360"/>
      </w:pPr>
      <w:rPr>
        <w:rFonts w:ascii="Arial" w:hAnsi="Arial" w:hint="default"/>
      </w:rPr>
    </w:lvl>
    <w:lvl w:ilvl="1" w:tplc="E3D63B58">
      <w:numFmt w:val="bullet"/>
      <w:lvlText w:val="•"/>
      <w:lvlJc w:val="left"/>
      <w:pPr>
        <w:tabs>
          <w:tab w:val="num" w:pos="1440"/>
        </w:tabs>
        <w:ind w:left="1440" w:hanging="360"/>
      </w:pPr>
      <w:rPr>
        <w:rFonts w:ascii="Arial" w:hAnsi="Arial" w:hint="default"/>
      </w:rPr>
    </w:lvl>
    <w:lvl w:ilvl="2" w:tplc="2796FBDE" w:tentative="1">
      <w:start w:val="1"/>
      <w:numFmt w:val="bullet"/>
      <w:lvlText w:val="•"/>
      <w:lvlJc w:val="left"/>
      <w:pPr>
        <w:tabs>
          <w:tab w:val="num" w:pos="2160"/>
        </w:tabs>
        <w:ind w:left="2160" w:hanging="360"/>
      </w:pPr>
      <w:rPr>
        <w:rFonts w:ascii="Arial" w:hAnsi="Arial" w:hint="default"/>
      </w:rPr>
    </w:lvl>
    <w:lvl w:ilvl="3" w:tplc="3D5EB4F4" w:tentative="1">
      <w:start w:val="1"/>
      <w:numFmt w:val="bullet"/>
      <w:lvlText w:val="•"/>
      <w:lvlJc w:val="left"/>
      <w:pPr>
        <w:tabs>
          <w:tab w:val="num" w:pos="2880"/>
        </w:tabs>
        <w:ind w:left="2880" w:hanging="360"/>
      </w:pPr>
      <w:rPr>
        <w:rFonts w:ascii="Arial" w:hAnsi="Arial" w:hint="default"/>
      </w:rPr>
    </w:lvl>
    <w:lvl w:ilvl="4" w:tplc="8A86B512" w:tentative="1">
      <w:start w:val="1"/>
      <w:numFmt w:val="bullet"/>
      <w:lvlText w:val="•"/>
      <w:lvlJc w:val="left"/>
      <w:pPr>
        <w:tabs>
          <w:tab w:val="num" w:pos="3600"/>
        </w:tabs>
        <w:ind w:left="3600" w:hanging="360"/>
      </w:pPr>
      <w:rPr>
        <w:rFonts w:ascii="Arial" w:hAnsi="Arial" w:hint="default"/>
      </w:rPr>
    </w:lvl>
    <w:lvl w:ilvl="5" w:tplc="028E82B6" w:tentative="1">
      <w:start w:val="1"/>
      <w:numFmt w:val="bullet"/>
      <w:lvlText w:val="•"/>
      <w:lvlJc w:val="left"/>
      <w:pPr>
        <w:tabs>
          <w:tab w:val="num" w:pos="4320"/>
        </w:tabs>
        <w:ind w:left="4320" w:hanging="360"/>
      </w:pPr>
      <w:rPr>
        <w:rFonts w:ascii="Arial" w:hAnsi="Arial" w:hint="default"/>
      </w:rPr>
    </w:lvl>
    <w:lvl w:ilvl="6" w:tplc="02BC6218" w:tentative="1">
      <w:start w:val="1"/>
      <w:numFmt w:val="bullet"/>
      <w:lvlText w:val="•"/>
      <w:lvlJc w:val="left"/>
      <w:pPr>
        <w:tabs>
          <w:tab w:val="num" w:pos="5040"/>
        </w:tabs>
        <w:ind w:left="5040" w:hanging="360"/>
      </w:pPr>
      <w:rPr>
        <w:rFonts w:ascii="Arial" w:hAnsi="Arial" w:hint="default"/>
      </w:rPr>
    </w:lvl>
    <w:lvl w:ilvl="7" w:tplc="BAA4D20C" w:tentative="1">
      <w:start w:val="1"/>
      <w:numFmt w:val="bullet"/>
      <w:lvlText w:val="•"/>
      <w:lvlJc w:val="left"/>
      <w:pPr>
        <w:tabs>
          <w:tab w:val="num" w:pos="5760"/>
        </w:tabs>
        <w:ind w:left="5760" w:hanging="360"/>
      </w:pPr>
      <w:rPr>
        <w:rFonts w:ascii="Arial" w:hAnsi="Arial" w:hint="default"/>
      </w:rPr>
    </w:lvl>
    <w:lvl w:ilvl="8" w:tplc="A460A1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B63CB"/>
    <w:multiLevelType w:val="hybridMultilevel"/>
    <w:tmpl w:val="56CC4550"/>
    <w:lvl w:ilvl="0" w:tplc="8B0CBD3A">
      <w:start w:val="1"/>
      <w:numFmt w:val="bullet"/>
      <w:lvlText w:val="•"/>
      <w:lvlJc w:val="left"/>
      <w:pPr>
        <w:tabs>
          <w:tab w:val="num" w:pos="720"/>
        </w:tabs>
        <w:ind w:left="720" w:hanging="360"/>
      </w:pPr>
      <w:rPr>
        <w:rFonts w:ascii="Arial" w:hAnsi="Arial" w:hint="default"/>
      </w:rPr>
    </w:lvl>
    <w:lvl w:ilvl="1" w:tplc="E1B44F6C">
      <w:start w:val="1"/>
      <w:numFmt w:val="bullet"/>
      <w:lvlText w:val="•"/>
      <w:lvlJc w:val="left"/>
      <w:pPr>
        <w:tabs>
          <w:tab w:val="num" w:pos="1440"/>
        </w:tabs>
        <w:ind w:left="1440" w:hanging="360"/>
      </w:pPr>
      <w:rPr>
        <w:rFonts w:ascii="Arial" w:hAnsi="Arial" w:hint="default"/>
      </w:rPr>
    </w:lvl>
    <w:lvl w:ilvl="2" w:tplc="370AEBBA" w:tentative="1">
      <w:start w:val="1"/>
      <w:numFmt w:val="bullet"/>
      <w:lvlText w:val="•"/>
      <w:lvlJc w:val="left"/>
      <w:pPr>
        <w:tabs>
          <w:tab w:val="num" w:pos="2160"/>
        </w:tabs>
        <w:ind w:left="2160" w:hanging="360"/>
      </w:pPr>
      <w:rPr>
        <w:rFonts w:ascii="Arial" w:hAnsi="Arial" w:hint="default"/>
      </w:rPr>
    </w:lvl>
    <w:lvl w:ilvl="3" w:tplc="CAE8C0AA" w:tentative="1">
      <w:start w:val="1"/>
      <w:numFmt w:val="bullet"/>
      <w:lvlText w:val="•"/>
      <w:lvlJc w:val="left"/>
      <w:pPr>
        <w:tabs>
          <w:tab w:val="num" w:pos="2880"/>
        </w:tabs>
        <w:ind w:left="2880" w:hanging="360"/>
      </w:pPr>
      <w:rPr>
        <w:rFonts w:ascii="Arial" w:hAnsi="Arial" w:hint="default"/>
      </w:rPr>
    </w:lvl>
    <w:lvl w:ilvl="4" w:tplc="E85EF622" w:tentative="1">
      <w:start w:val="1"/>
      <w:numFmt w:val="bullet"/>
      <w:lvlText w:val="•"/>
      <w:lvlJc w:val="left"/>
      <w:pPr>
        <w:tabs>
          <w:tab w:val="num" w:pos="3600"/>
        </w:tabs>
        <w:ind w:left="3600" w:hanging="360"/>
      </w:pPr>
      <w:rPr>
        <w:rFonts w:ascii="Arial" w:hAnsi="Arial" w:hint="default"/>
      </w:rPr>
    </w:lvl>
    <w:lvl w:ilvl="5" w:tplc="372AA284" w:tentative="1">
      <w:start w:val="1"/>
      <w:numFmt w:val="bullet"/>
      <w:lvlText w:val="•"/>
      <w:lvlJc w:val="left"/>
      <w:pPr>
        <w:tabs>
          <w:tab w:val="num" w:pos="4320"/>
        </w:tabs>
        <w:ind w:left="4320" w:hanging="360"/>
      </w:pPr>
      <w:rPr>
        <w:rFonts w:ascii="Arial" w:hAnsi="Arial" w:hint="default"/>
      </w:rPr>
    </w:lvl>
    <w:lvl w:ilvl="6" w:tplc="34B8E7CA" w:tentative="1">
      <w:start w:val="1"/>
      <w:numFmt w:val="bullet"/>
      <w:lvlText w:val="•"/>
      <w:lvlJc w:val="left"/>
      <w:pPr>
        <w:tabs>
          <w:tab w:val="num" w:pos="5040"/>
        </w:tabs>
        <w:ind w:left="5040" w:hanging="360"/>
      </w:pPr>
      <w:rPr>
        <w:rFonts w:ascii="Arial" w:hAnsi="Arial" w:hint="default"/>
      </w:rPr>
    </w:lvl>
    <w:lvl w:ilvl="7" w:tplc="F6FA9DE0" w:tentative="1">
      <w:start w:val="1"/>
      <w:numFmt w:val="bullet"/>
      <w:lvlText w:val="•"/>
      <w:lvlJc w:val="left"/>
      <w:pPr>
        <w:tabs>
          <w:tab w:val="num" w:pos="5760"/>
        </w:tabs>
        <w:ind w:left="5760" w:hanging="360"/>
      </w:pPr>
      <w:rPr>
        <w:rFonts w:ascii="Arial" w:hAnsi="Arial" w:hint="default"/>
      </w:rPr>
    </w:lvl>
    <w:lvl w:ilvl="8" w:tplc="3BC688D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C31A1C"/>
    <w:multiLevelType w:val="hybridMultilevel"/>
    <w:tmpl w:val="94B8C412"/>
    <w:lvl w:ilvl="0" w:tplc="6DF60F16">
      <w:start w:val="1"/>
      <w:numFmt w:val="bullet"/>
      <w:lvlText w:val=""/>
      <w:lvlJc w:val="left"/>
      <w:pPr>
        <w:tabs>
          <w:tab w:val="num" w:pos="720"/>
        </w:tabs>
        <w:ind w:left="720" w:hanging="360"/>
      </w:pPr>
      <w:rPr>
        <w:rFonts w:ascii="Symbol" w:hAnsi="Symbol" w:hint="default"/>
      </w:rPr>
    </w:lvl>
    <w:lvl w:ilvl="1" w:tplc="2F5427A6">
      <w:numFmt w:val="bullet"/>
      <w:lvlText w:val="o"/>
      <w:lvlJc w:val="left"/>
      <w:pPr>
        <w:tabs>
          <w:tab w:val="num" w:pos="1440"/>
        </w:tabs>
        <w:ind w:left="1440" w:hanging="360"/>
      </w:pPr>
      <w:rPr>
        <w:rFonts w:ascii="Courier New" w:hAnsi="Courier New" w:hint="default"/>
      </w:rPr>
    </w:lvl>
    <w:lvl w:ilvl="2" w:tplc="61E290E8" w:tentative="1">
      <w:start w:val="1"/>
      <w:numFmt w:val="bullet"/>
      <w:lvlText w:val=""/>
      <w:lvlJc w:val="left"/>
      <w:pPr>
        <w:tabs>
          <w:tab w:val="num" w:pos="2160"/>
        </w:tabs>
        <w:ind w:left="2160" w:hanging="360"/>
      </w:pPr>
      <w:rPr>
        <w:rFonts w:ascii="Symbol" w:hAnsi="Symbol" w:hint="default"/>
      </w:rPr>
    </w:lvl>
    <w:lvl w:ilvl="3" w:tplc="94949F00" w:tentative="1">
      <w:start w:val="1"/>
      <w:numFmt w:val="bullet"/>
      <w:lvlText w:val=""/>
      <w:lvlJc w:val="left"/>
      <w:pPr>
        <w:tabs>
          <w:tab w:val="num" w:pos="2880"/>
        </w:tabs>
        <w:ind w:left="2880" w:hanging="360"/>
      </w:pPr>
      <w:rPr>
        <w:rFonts w:ascii="Symbol" w:hAnsi="Symbol" w:hint="default"/>
      </w:rPr>
    </w:lvl>
    <w:lvl w:ilvl="4" w:tplc="2B607D5A" w:tentative="1">
      <w:start w:val="1"/>
      <w:numFmt w:val="bullet"/>
      <w:lvlText w:val=""/>
      <w:lvlJc w:val="left"/>
      <w:pPr>
        <w:tabs>
          <w:tab w:val="num" w:pos="3600"/>
        </w:tabs>
        <w:ind w:left="3600" w:hanging="360"/>
      </w:pPr>
      <w:rPr>
        <w:rFonts w:ascii="Symbol" w:hAnsi="Symbol" w:hint="default"/>
      </w:rPr>
    </w:lvl>
    <w:lvl w:ilvl="5" w:tplc="43DE0B22" w:tentative="1">
      <w:start w:val="1"/>
      <w:numFmt w:val="bullet"/>
      <w:lvlText w:val=""/>
      <w:lvlJc w:val="left"/>
      <w:pPr>
        <w:tabs>
          <w:tab w:val="num" w:pos="4320"/>
        </w:tabs>
        <w:ind w:left="4320" w:hanging="360"/>
      </w:pPr>
      <w:rPr>
        <w:rFonts w:ascii="Symbol" w:hAnsi="Symbol" w:hint="default"/>
      </w:rPr>
    </w:lvl>
    <w:lvl w:ilvl="6" w:tplc="828A4CE0" w:tentative="1">
      <w:start w:val="1"/>
      <w:numFmt w:val="bullet"/>
      <w:lvlText w:val=""/>
      <w:lvlJc w:val="left"/>
      <w:pPr>
        <w:tabs>
          <w:tab w:val="num" w:pos="5040"/>
        </w:tabs>
        <w:ind w:left="5040" w:hanging="360"/>
      </w:pPr>
      <w:rPr>
        <w:rFonts w:ascii="Symbol" w:hAnsi="Symbol" w:hint="default"/>
      </w:rPr>
    </w:lvl>
    <w:lvl w:ilvl="7" w:tplc="BDA6FA44" w:tentative="1">
      <w:start w:val="1"/>
      <w:numFmt w:val="bullet"/>
      <w:lvlText w:val=""/>
      <w:lvlJc w:val="left"/>
      <w:pPr>
        <w:tabs>
          <w:tab w:val="num" w:pos="5760"/>
        </w:tabs>
        <w:ind w:left="5760" w:hanging="360"/>
      </w:pPr>
      <w:rPr>
        <w:rFonts w:ascii="Symbol" w:hAnsi="Symbol" w:hint="default"/>
      </w:rPr>
    </w:lvl>
    <w:lvl w:ilvl="8" w:tplc="A06E0C3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49713B1"/>
    <w:multiLevelType w:val="hybridMultilevel"/>
    <w:tmpl w:val="45D445C4"/>
    <w:lvl w:ilvl="0" w:tplc="D9EA9580">
      <w:start w:val="1"/>
      <w:numFmt w:val="bullet"/>
      <w:lvlText w:val="•"/>
      <w:lvlJc w:val="left"/>
      <w:pPr>
        <w:tabs>
          <w:tab w:val="num" w:pos="720"/>
        </w:tabs>
        <w:ind w:left="720" w:hanging="360"/>
      </w:pPr>
      <w:rPr>
        <w:rFonts w:ascii="Arial" w:hAnsi="Arial" w:hint="default"/>
      </w:rPr>
    </w:lvl>
    <w:lvl w:ilvl="1" w:tplc="C56C75DA">
      <w:numFmt w:val="bullet"/>
      <w:lvlText w:val="•"/>
      <w:lvlJc w:val="left"/>
      <w:pPr>
        <w:tabs>
          <w:tab w:val="num" w:pos="1440"/>
        </w:tabs>
        <w:ind w:left="1440" w:hanging="360"/>
      </w:pPr>
      <w:rPr>
        <w:rFonts w:ascii="Arial" w:hAnsi="Arial" w:hint="default"/>
      </w:rPr>
    </w:lvl>
    <w:lvl w:ilvl="2" w:tplc="8F728D46">
      <w:numFmt w:val="bullet"/>
      <w:lvlText w:val="•"/>
      <w:lvlJc w:val="left"/>
      <w:pPr>
        <w:tabs>
          <w:tab w:val="num" w:pos="2160"/>
        </w:tabs>
        <w:ind w:left="2160" w:hanging="360"/>
      </w:pPr>
      <w:rPr>
        <w:rFonts w:ascii="Microsoft Sans Serif" w:hAnsi="Microsoft Sans Serif" w:hint="default"/>
      </w:rPr>
    </w:lvl>
    <w:lvl w:ilvl="3" w:tplc="17D0F69C" w:tentative="1">
      <w:start w:val="1"/>
      <w:numFmt w:val="bullet"/>
      <w:lvlText w:val="•"/>
      <w:lvlJc w:val="left"/>
      <w:pPr>
        <w:tabs>
          <w:tab w:val="num" w:pos="2880"/>
        </w:tabs>
        <w:ind w:left="2880" w:hanging="360"/>
      </w:pPr>
      <w:rPr>
        <w:rFonts w:ascii="Arial" w:hAnsi="Arial" w:hint="default"/>
      </w:rPr>
    </w:lvl>
    <w:lvl w:ilvl="4" w:tplc="5822A9D4" w:tentative="1">
      <w:start w:val="1"/>
      <w:numFmt w:val="bullet"/>
      <w:lvlText w:val="•"/>
      <w:lvlJc w:val="left"/>
      <w:pPr>
        <w:tabs>
          <w:tab w:val="num" w:pos="3600"/>
        </w:tabs>
        <w:ind w:left="3600" w:hanging="360"/>
      </w:pPr>
      <w:rPr>
        <w:rFonts w:ascii="Arial" w:hAnsi="Arial" w:hint="default"/>
      </w:rPr>
    </w:lvl>
    <w:lvl w:ilvl="5" w:tplc="A6A0FA36" w:tentative="1">
      <w:start w:val="1"/>
      <w:numFmt w:val="bullet"/>
      <w:lvlText w:val="•"/>
      <w:lvlJc w:val="left"/>
      <w:pPr>
        <w:tabs>
          <w:tab w:val="num" w:pos="4320"/>
        </w:tabs>
        <w:ind w:left="4320" w:hanging="360"/>
      </w:pPr>
      <w:rPr>
        <w:rFonts w:ascii="Arial" w:hAnsi="Arial" w:hint="default"/>
      </w:rPr>
    </w:lvl>
    <w:lvl w:ilvl="6" w:tplc="99C48FB0" w:tentative="1">
      <w:start w:val="1"/>
      <w:numFmt w:val="bullet"/>
      <w:lvlText w:val="•"/>
      <w:lvlJc w:val="left"/>
      <w:pPr>
        <w:tabs>
          <w:tab w:val="num" w:pos="5040"/>
        </w:tabs>
        <w:ind w:left="5040" w:hanging="360"/>
      </w:pPr>
      <w:rPr>
        <w:rFonts w:ascii="Arial" w:hAnsi="Arial" w:hint="default"/>
      </w:rPr>
    </w:lvl>
    <w:lvl w:ilvl="7" w:tplc="F8F4469E" w:tentative="1">
      <w:start w:val="1"/>
      <w:numFmt w:val="bullet"/>
      <w:lvlText w:val="•"/>
      <w:lvlJc w:val="left"/>
      <w:pPr>
        <w:tabs>
          <w:tab w:val="num" w:pos="5760"/>
        </w:tabs>
        <w:ind w:left="5760" w:hanging="360"/>
      </w:pPr>
      <w:rPr>
        <w:rFonts w:ascii="Arial" w:hAnsi="Arial" w:hint="default"/>
      </w:rPr>
    </w:lvl>
    <w:lvl w:ilvl="8" w:tplc="7940197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12634C"/>
    <w:multiLevelType w:val="hybridMultilevel"/>
    <w:tmpl w:val="3DE61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C0F73"/>
    <w:multiLevelType w:val="hybridMultilevel"/>
    <w:tmpl w:val="CA305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CA4CF9"/>
    <w:multiLevelType w:val="hybridMultilevel"/>
    <w:tmpl w:val="5F4C5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1F053A"/>
    <w:multiLevelType w:val="hybridMultilevel"/>
    <w:tmpl w:val="64C441C8"/>
    <w:lvl w:ilvl="0" w:tplc="6DF60F1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8B2976"/>
    <w:multiLevelType w:val="hybridMultilevel"/>
    <w:tmpl w:val="99223A28"/>
    <w:lvl w:ilvl="0" w:tplc="6BAE6FEA">
      <w:start w:val="1"/>
      <w:numFmt w:val="bullet"/>
      <w:lvlText w:val="•"/>
      <w:lvlJc w:val="left"/>
      <w:pPr>
        <w:tabs>
          <w:tab w:val="num" w:pos="720"/>
        </w:tabs>
        <w:ind w:left="720" w:hanging="360"/>
      </w:pPr>
      <w:rPr>
        <w:rFonts w:ascii="Arial" w:hAnsi="Arial" w:hint="default"/>
      </w:rPr>
    </w:lvl>
    <w:lvl w:ilvl="1" w:tplc="F6B8AFAE">
      <w:numFmt w:val="bullet"/>
      <w:lvlText w:val="•"/>
      <w:lvlJc w:val="left"/>
      <w:pPr>
        <w:tabs>
          <w:tab w:val="num" w:pos="1440"/>
        </w:tabs>
        <w:ind w:left="1440" w:hanging="360"/>
      </w:pPr>
      <w:rPr>
        <w:rFonts w:ascii="Arial" w:hAnsi="Arial" w:hint="default"/>
      </w:rPr>
    </w:lvl>
    <w:lvl w:ilvl="2" w:tplc="39667920" w:tentative="1">
      <w:start w:val="1"/>
      <w:numFmt w:val="bullet"/>
      <w:lvlText w:val="•"/>
      <w:lvlJc w:val="left"/>
      <w:pPr>
        <w:tabs>
          <w:tab w:val="num" w:pos="2160"/>
        </w:tabs>
        <w:ind w:left="2160" w:hanging="360"/>
      </w:pPr>
      <w:rPr>
        <w:rFonts w:ascii="Arial" w:hAnsi="Arial" w:hint="default"/>
      </w:rPr>
    </w:lvl>
    <w:lvl w:ilvl="3" w:tplc="495CAE20" w:tentative="1">
      <w:start w:val="1"/>
      <w:numFmt w:val="bullet"/>
      <w:lvlText w:val="•"/>
      <w:lvlJc w:val="left"/>
      <w:pPr>
        <w:tabs>
          <w:tab w:val="num" w:pos="2880"/>
        </w:tabs>
        <w:ind w:left="2880" w:hanging="360"/>
      </w:pPr>
      <w:rPr>
        <w:rFonts w:ascii="Arial" w:hAnsi="Arial" w:hint="default"/>
      </w:rPr>
    </w:lvl>
    <w:lvl w:ilvl="4" w:tplc="76FACF30" w:tentative="1">
      <w:start w:val="1"/>
      <w:numFmt w:val="bullet"/>
      <w:lvlText w:val="•"/>
      <w:lvlJc w:val="left"/>
      <w:pPr>
        <w:tabs>
          <w:tab w:val="num" w:pos="3600"/>
        </w:tabs>
        <w:ind w:left="3600" w:hanging="360"/>
      </w:pPr>
      <w:rPr>
        <w:rFonts w:ascii="Arial" w:hAnsi="Arial" w:hint="default"/>
      </w:rPr>
    </w:lvl>
    <w:lvl w:ilvl="5" w:tplc="F4389C4A" w:tentative="1">
      <w:start w:val="1"/>
      <w:numFmt w:val="bullet"/>
      <w:lvlText w:val="•"/>
      <w:lvlJc w:val="left"/>
      <w:pPr>
        <w:tabs>
          <w:tab w:val="num" w:pos="4320"/>
        </w:tabs>
        <w:ind w:left="4320" w:hanging="360"/>
      </w:pPr>
      <w:rPr>
        <w:rFonts w:ascii="Arial" w:hAnsi="Arial" w:hint="default"/>
      </w:rPr>
    </w:lvl>
    <w:lvl w:ilvl="6" w:tplc="5CD4A74C" w:tentative="1">
      <w:start w:val="1"/>
      <w:numFmt w:val="bullet"/>
      <w:lvlText w:val="•"/>
      <w:lvlJc w:val="left"/>
      <w:pPr>
        <w:tabs>
          <w:tab w:val="num" w:pos="5040"/>
        </w:tabs>
        <w:ind w:left="5040" w:hanging="360"/>
      </w:pPr>
      <w:rPr>
        <w:rFonts w:ascii="Arial" w:hAnsi="Arial" w:hint="default"/>
      </w:rPr>
    </w:lvl>
    <w:lvl w:ilvl="7" w:tplc="8D80146C" w:tentative="1">
      <w:start w:val="1"/>
      <w:numFmt w:val="bullet"/>
      <w:lvlText w:val="•"/>
      <w:lvlJc w:val="left"/>
      <w:pPr>
        <w:tabs>
          <w:tab w:val="num" w:pos="5760"/>
        </w:tabs>
        <w:ind w:left="5760" w:hanging="360"/>
      </w:pPr>
      <w:rPr>
        <w:rFonts w:ascii="Arial" w:hAnsi="Arial" w:hint="default"/>
      </w:rPr>
    </w:lvl>
    <w:lvl w:ilvl="8" w:tplc="D6B69E4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7361BB"/>
    <w:multiLevelType w:val="hybridMultilevel"/>
    <w:tmpl w:val="FB12A75A"/>
    <w:lvl w:ilvl="0" w:tplc="988A8DF6">
      <w:start w:val="1"/>
      <w:numFmt w:val="bullet"/>
      <w:lvlText w:val="•"/>
      <w:lvlJc w:val="left"/>
      <w:pPr>
        <w:tabs>
          <w:tab w:val="num" w:pos="720"/>
        </w:tabs>
        <w:ind w:left="720" w:hanging="360"/>
      </w:pPr>
      <w:rPr>
        <w:rFonts w:ascii="Arial" w:hAnsi="Arial" w:hint="default"/>
      </w:rPr>
    </w:lvl>
    <w:lvl w:ilvl="1" w:tplc="AFDE4288" w:tentative="1">
      <w:start w:val="1"/>
      <w:numFmt w:val="bullet"/>
      <w:lvlText w:val="•"/>
      <w:lvlJc w:val="left"/>
      <w:pPr>
        <w:tabs>
          <w:tab w:val="num" w:pos="1440"/>
        </w:tabs>
        <w:ind w:left="1440" w:hanging="360"/>
      </w:pPr>
      <w:rPr>
        <w:rFonts w:ascii="Arial" w:hAnsi="Arial" w:hint="default"/>
      </w:rPr>
    </w:lvl>
    <w:lvl w:ilvl="2" w:tplc="AB5C97E0" w:tentative="1">
      <w:start w:val="1"/>
      <w:numFmt w:val="bullet"/>
      <w:lvlText w:val="•"/>
      <w:lvlJc w:val="left"/>
      <w:pPr>
        <w:tabs>
          <w:tab w:val="num" w:pos="2160"/>
        </w:tabs>
        <w:ind w:left="2160" w:hanging="360"/>
      </w:pPr>
      <w:rPr>
        <w:rFonts w:ascii="Arial" w:hAnsi="Arial" w:hint="default"/>
      </w:rPr>
    </w:lvl>
    <w:lvl w:ilvl="3" w:tplc="F422405E" w:tentative="1">
      <w:start w:val="1"/>
      <w:numFmt w:val="bullet"/>
      <w:lvlText w:val="•"/>
      <w:lvlJc w:val="left"/>
      <w:pPr>
        <w:tabs>
          <w:tab w:val="num" w:pos="2880"/>
        </w:tabs>
        <w:ind w:left="2880" w:hanging="360"/>
      </w:pPr>
      <w:rPr>
        <w:rFonts w:ascii="Arial" w:hAnsi="Arial" w:hint="default"/>
      </w:rPr>
    </w:lvl>
    <w:lvl w:ilvl="4" w:tplc="D980A4E6" w:tentative="1">
      <w:start w:val="1"/>
      <w:numFmt w:val="bullet"/>
      <w:lvlText w:val="•"/>
      <w:lvlJc w:val="left"/>
      <w:pPr>
        <w:tabs>
          <w:tab w:val="num" w:pos="3600"/>
        </w:tabs>
        <w:ind w:left="3600" w:hanging="360"/>
      </w:pPr>
      <w:rPr>
        <w:rFonts w:ascii="Arial" w:hAnsi="Arial" w:hint="default"/>
      </w:rPr>
    </w:lvl>
    <w:lvl w:ilvl="5" w:tplc="B922BB88" w:tentative="1">
      <w:start w:val="1"/>
      <w:numFmt w:val="bullet"/>
      <w:lvlText w:val="•"/>
      <w:lvlJc w:val="left"/>
      <w:pPr>
        <w:tabs>
          <w:tab w:val="num" w:pos="4320"/>
        </w:tabs>
        <w:ind w:left="4320" w:hanging="360"/>
      </w:pPr>
      <w:rPr>
        <w:rFonts w:ascii="Arial" w:hAnsi="Arial" w:hint="default"/>
      </w:rPr>
    </w:lvl>
    <w:lvl w:ilvl="6" w:tplc="E2F0B79C" w:tentative="1">
      <w:start w:val="1"/>
      <w:numFmt w:val="bullet"/>
      <w:lvlText w:val="•"/>
      <w:lvlJc w:val="left"/>
      <w:pPr>
        <w:tabs>
          <w:tab w:val="num" w:pos="5040"/>
        </w:tabs>
        <w:ind w:left="5040" w:hanging="360"/>
      </w:pPr>
      <w:rPr>
        <w:rFonts w:ascii="Arial" w:hAnsi="Arial" w:hint="default"/>
      </w:rPr>
    </w:lvl>
    <w:lvl w:ilvl="7" w:tplc="650CFEA0" w:tentative="1">
      <w:start w:val="1"/>
      <w:numFmt w:val="bullet"/>
      <w:lvlText w:val="•"/>
      <w:lvlJc w:val="left"/>
      <w:pPr>
        <w:tabs>
          <w:tab w:val="num" w:pos="5760"/>
        </w:tabs>
        <w:ind w:left="5760" w:hanging="360"/>
      </w:pPr>
      <w:rPr>
        <w:rFonts w:ascii="Arial" w:hAnsi="Arial" w:hint="default"/>
      </w:rPr>
    </w:lvl>
    <w:lvl w:ilvl="8" w:tplc="EC32F90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7A25CF"/>
    <w:multiLevelType w:val="hybridMultilevel"/>
    <w:tmpl w:val="53426B32"/>
    <w:lvl w:ilvl="0" w:tplc="F182C6A6">
      <w:start w:val="1"/>
      <w:numFmt w:val="bullet"/>
      <w:lvlText w:val="-"/>
      <w:lvlJc w:val="left"/>
      <w:pPr>
        <w:tabs>
          <w:tab w:val="num" w:pos="720"/>
        </w:tabs>
        <w:ind w:left="720" w:hanging="360"/>
      </w:pPr>
      <w:rPr>
        <w:rFonts w:ascii="Times" w:hAnsi="Times" w:hint="default"/>
      </w:rPr>
    </w:lvl>
    <w:lvl w:ilvl="1" w:tplc="59EC1C60" w:tentative="1">
      <w:start w:val="1"/>
      <w:numFmt w:val="bullet"/>
      <w:lvlText w:val="-"/>
      <w:lvlJc w:val="left"/>
      <w:pPr>
        <w:tabs>
          <w:tab w:val="num" w:pos="1440"/>
        </w:tabs>
        <w:ind w:left="1440" w:hanging="360"/>
      </w:pPr>
      <w:rPr>
        <w:rFonts w:ascii="Times" w:hAnsi="Times" w:hint="default"/>
      </w:rPr>
    </w:lvl>
    <w:lvl w:ilvl="2" w:tplc="FB56C4EA" w:tentative="1">
      <w:start w:val="1"/>
      <w:numFmt w:val="bullet"/>
      <w:lvlText w:val="-"/>
      <w:lvlJc w:val="left"/>
      <w:pPr>
        <w:tabs>
          <w:tab w:val="num" w:pos="2160"/>
        </w:tabs>
        <w:ind w:left="2160" w:hanging="360"/>
      </w:pPr>
      <w:rPr>
        <w:rFonts w:ascii="Times" w:hAnsi="Times" w:hint="default"/>
      </w:rPr>
    </w:lvl>
    <w:lvl w:ilvl="3" w:tplc="CE5ADEB4" w:tentative="1">
      <w:start w:val="1"/>
      <w:numFmt w:val="bullet"/>
      <w:lvlText w:val="-"/>
      <w:lvlJc w:val="left"/>
      <w:pPr>
        <w:tabs>
          <w:tab w:val="num" w:pos="2880"/>
        </w:tabs>
        <w:ind w:left="2880" w:hanging="360"/>
      </w:pPr>
      <w:rPr>
        <w:rFonts w:ascii="Times" w:hAnsi="Times" w:hint="default"/>
      </w:rPr>
    </w:lvl>
    <w:lvl w:ilvl="4" w:tplc="57EC6914" w:tentative="1">
      <w:start w:val="1"/>
      <w:numFmt w:val="bullet"/>
      <w:lvlText w:val="-"/>
      <w:lvlJc w:val="left"/>
      <w:pPr>
        <w:tabs>
          <w:tab w:val="num" w:pos="3600"/>
        </w:tabs>
        <w:ind w:left="3600" w:hanging="360"/>
      </w:pPr>
      <w:rPr>
        <w:rFonts w:ascii="Times" w:hAnsi="Times" w:hint="default"/>
      </w:rPr>
    </w:lvl>
    <w:lvl w:ilvl="5" w:tplc="ABC4132C" w:tentative="1">
      <w:start w:val="1"/>
      <w:numFmt w:val="bullet"/>
      <w:lvlText w:val="-"/>
      <w:lvlJc w:val="left"/>
      <w:pPr>
        <w:tabs>
          <w:tab w:val="num" w:pos="4320"/>
        </w:tabs>
        <w:ind w:left="4320" w:hanging="360"/>
      </w:pPr>
      <w:rPr>
        <w:rFonts w:ascii="Times" w:hAnsi="Times" w:hint="default"/>
      </w:rPr>
    </w:lvl>
    <w:lvl w:ilvl="6" w:tplc="EB70B466" w:tentative="1">
      <w:start w:val="1"/>
      <w:numFmt w:val="bullet"/>
      <w:lvlText w:val="-"/>
      <w:lvlJc w:val="left"/>
      <w:pPr>
        <w:tabs>
          <w:tab w:val="num" w:pos="5040"/>
        </w:tabs>
        <w:ind w:left="5040" w:hanging="360"/>
      </w:pPr>
      <w:rPr>
        <w:rFonts w:ascii="Times" w:hAnsi="Times" w:hint="default"/>
      </w:rPr>
    </w:lvl>
    <w:lvl w:ilvl="7" w:tplc="32F2D87E" w:tentative="1">
      <w:start w:val="1"/>
      <w:numFmt w:val="bullet"/>
      <w:lvlText w:val="-"/>
      <w:lvlJc w:val="left"/>
      <w:pPr>
        <w:tabs>
          <w:tab w:val="num" w:pos="5760"/>
        </w:tabs>
        <w:ind w:left="5760" w:hanging="360"/>
      </w:pPr>
      <w:rPr>
        <w:rFonts w:ascii="Times" w:hAnsi="Times" w:hint="default"/>
      </w:rPr>
    </w:lvl>
    <w:lvl w:ilvl="8" w:tplc="0A04A986"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3BDD3ED6"/>
    <w:multiLevelType w:val="hybridMultilevel"/>
    <w:tmpl w:val="D094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5B4842"/>
    <w:multiLevelType w:val="hybridMultilevel"/>
    <w:tmpl w:val="B31CCD9C"/>
    <w:lvl w:ilvl="0" w:tplc="53704808">
      <w:start w:val="1"/>
      <w:numFmt w:val="bullet"/>
      <w:lvlText w:val=""/>
      <w:lvlJc w:val="left"/>
      <w:pPr>
        <w:tabs>
          <w:tab w:val="num" w:pos="720"/>
        </w:tabs>
        <w:ind w:left="720" w:hanging="360"/>
      </w:pPr>
      <w:rPr>
        <w:rFonts w:ascii="Symbol" w:hAnsi="Symbol" w:hint="default"/>
      </w:rPr>
    </w:lvl>
    <w:lvl w:ilvl="1" w:tplc="C932011A">
      <w:numFmt w:val="bullet"/>
      <w:lvlText w:val="o"/>
      <w:lvlJc w:val="left"/>
      <w:pPr>
        <w:tabs>
          <w:tab w:val="num" w:pos="1440"/>
        </w:tabs>
        <w:ind w:left="1440" w:hanging="360"/>
      </w:pPr>
      <w:rPr>
        <w:rFonts w:ascii="Courier New" w:hAnsi="Courier New" w:hint="default"/>
      </w:rPr>
    </w:lvl>
    <w:lvl w:ilvl="2" w:tplc="965A6D6E" w:tentative="1">
      <w:start w:val="1"/>
      <w:numFmt w:val="bullet"/>
      <w:lvlText w:val=""/>
      <w:lvlJc w:val="left"/>
      <w:pPr>
        <w:tabs>
          <w:tab w:val="num" w:pos="2160"/>
        </w:tabs>
        <w:ind w:left="2160" w:hanging="360"/>
      </w:pPr>
      <w:rPr>
        <w:rFonts w:ascii="Symbol" w:hAnsi="Symbol" w:hint="default"/>
      </w:rPr>
    </w:lvl>
    <w:lvl w:ilvl="3" w:tplc="9DA8DD48" w:tentative="1">
      <w:start w:val="1"/>
      <w:numFmt w:val="bullet"/>
      <w:lvlText w:val=""/>
      <w:lvlJc w:val="left"/>
      <w:pPr>
        <w:tabs>
          <w:tab w:val="num" w:pos="2880"/>
        </w:tabs>
        <w:ind w:left="2880" w:hanging="360"/>
      </w:pPr>
      <w:rPr>
        <w:rFonts w:ascii="Symbol" w:hAnsi="Symbol" w:hint="default"/>
      </w:rPr>
    </w:lvl>
    <w:lvl w:ilvl="4" w:tplc="93AC9182" w:tentative="1">
      <w:start w:val="1"/>
      <w:numFmt w:val="bullet"/>
      <w:lvlText w:val=""/>
      <w:lvlJc w:val="left"/>
      <w:pPr>
        <w:tabs>
          <w:tab w:val="num" w:pos="3600"/>
        </w:tabs>
        <w:ind w:left="3600" w:hanging="360"/>
      </w:pPr>
      <w:rPr>
        <w:rFonts w:ascii="Symbol" w:hAnsi="Symbol" w:hint="default"/>
      </w:rPr>
    </w:lvl>
    <w:lvl w:ilvl="5" w:tplc="C5D8695C" w:tentative="1">
      <w:start w:val="1"/>
      <w:numFmt w:val="bullet"/>
      <w:lvlText w:val=""/>
      <w:lvlJc w:val="left"/>
      <w:pPr>
        <w:tabs>
          <w:tab w:val="num" w:pos="4320"/>
        </w:tabs>
        <w:ind w:left="4320" w:hanging="360"/>
      </w:pPr>
      <w:rPr>
        <w:rFonts w:ascii="Symbol" w:hAnsi="Symbol" w:hint="default"/>
      </w:rPr>
    </w:lvl>
    <w:lvl w:ilvl="6" w:tplc="8654B06A" w:tentative="1">
      <w:start w:val="1"/>
      <w:numFmt w:val="bullet"/>
      <w:lvlText w:val=""/>
      <w:lvlJc w:val="left"/>
      <w:pPr>
        <w:tabs>
          <w:tab w:val="num" w:pos="5040"/>
        </w:tabs>
        <w:ind w:left="5040" w:hanging="360"/>
      </w:pPr>
      <w:rPr>
        <w:rFonts w:ascii="Symbol" w:hAnsi="Symbol" w:hint="default"/>
      </w:rPr>
    </w:lvl>
    <w:lvl w:ilvl="7" w:tplc="5890179A" w:tentative="1">
      <w:start w:val="1"/>
      <w:numFmt w:val="bullet"/>
      <w:lvlText w:val=""/>
      <w:lvlJc w:val="left"/>
      <w:pPr>
        <w:tabs>
          <w:tab w:val="num" w:pos="5760"/>
        </w:tabs>
        <w:ind w:left="5760" w:hanging="360"/>
      </w:pPr>
      <w:rPr>
        <w:rFonts w:ascii="Symbol" w:hAnsi="Symbol" w:hint="default"/>
      </w:rPr>
    </w:lvl>
    <w:lvl w:ilvl="8" w:tplc="F0A23F7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FEF6B45"/>
    <w:multiLevelType w:val="hybridMultilevel"/>
    <w:tmpl w:val="EE0E3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F0034E"/>
    <w:multiLevelType w:val="hybridMultilevel"/>
    <w:tmpl w:val="06344EB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15:restartNumberingAfterBreak="0">
    <w:nsid w:val="4A6E137D"/>
    <w:multiLevelType w:val="hybridMultilevel"/>
    <w:tmpl w:val="86CE1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1822D0"/>
    <w:multiLevelType w:val="hybridMultilevel"/>
    <w:tmpl w:val="985814C2"/>
    <w:lvl w:ilvl="0" w:tplc="9F4EEC3A">
      <w:start w:val="1"/>
      <w:numFmt w:val="bullet"/>
      <w:lvlText w:val=""/>
      <w:lvlJc w:val="left"/>
      <w:pPr>
        <w:tabs>
          <w:tab w:val="num" w:pos="720"/>
        </w:tabs>
        <w:ind w:left="720" w:hanging="360"/>
      </w:pPr>
      <w:rPr>
        <w:rFonts w:ascii="Symbol" w:hAnsi="Symbol" w:hint="default"/>
      </w:rPr>
    </w:lvl>
    <w:lvl w:ilvl="1" w:tplc="182215A0">
      <w:numFmt w:val="bullet"/>
      <w:lvlText w:val="o"/>
      <w:lvlJc w:val="left"/>
      <w:pPr>
        <w:tabs>
          <w:tab w:val="num" w:pos="1440"/>
        </w:tabs>
        <w:ind w:left="1440" w:hanging="360"/>
      </w:pPr>
      <w:rPr>
        <w:rFonts w:ascii="Courier New" w:hAnsi="Courier New" w:hint="default"/>
      </w:rPr>
    </w:lvl>
    <w:lvl w:ilvl="2" w:tplc="0C58071E">
      <w:numFmt w:val="bullet"/>
      <w:lvlText w:val=""/>
      <w:lvlJc w:val="left"/>
      <w:pPr>
        <w:tabs>
          <w:tab w:val="num" w:pos="2160"/>
        </w:tabs>
        <w:ind w:left="2160" w:hanging="360"/>
      </w:pPr>
      <w:rPr>
        <w:rFonts w:ascii="Wingdings" w:hAnsi="Wingdings" w:hint="default"/>
      </w:rPr>
    </w:lvl>
    <w:lvl w:ilvl="3" w:tplc="6C58C9DC" w:tentative="1">
      <w:start w:val="1"/>
      <w:numFmt w:val="bullet"/>
      <w:lvlText w:val=""/>
      <w:lvlJc w:val="left"/>
      <w:pPr>
        <w:tabs>
          <w:tab w:val="num" w:pos="2880"/>
        </w:tabs>
        <w:ind w:left="2880" w:hanging="360"/>
      </w:pPr>
      <w:rPr>
        <w:rFonts w:ascii="Symbol" w:hAnsi="Symbol" w:hint="default"/>
      </w:rPr>
    </w:lvl>
    <w:lvl w:ilvl="4" w:tplc="73B8C2D4" w:tentative="1">
      <w:start w:val="1"/>
      <w:numFmt w:val="bullet"/>
      <w:lvlText w:val=""/>
      <w:lvlJc w:val="left"/>
      <w:pPr>
        <w:tabs>
          <w:tab w:val="num" w:pos="3600"/>
        </w:tabs>
        <w:ind w:left="3600" w:hanging="360"/>
      </w:pPr>
      <w:rPr>
        <w:rFonts w:ascii="Symbol" w:hAnsi="Symbol" w:hint="default"/>
      </w:rPr>
    </w:lvl>
    <w:lvl w:ilvl="5" w:tplc="CB7E2488" w:tentative="1">
      <w:start w:val="1"/>
      <w:numFmt w:val="bullet"/>
      <w:lvlText w:val=""/>
      <w:lvlJc w:val="left"/>
      <w:pPr>
        <w:tabs>
          <w:tab w:val="num" w:pos="4320"/>
        </w:tabs>
        <w:ind w:left="4320" w:hanging="360"/>
      </w:pPr>
      <w:rPr>
        <w:rFonts w:ascii="Symbol" w:hAnsi="Symbol" w:hint="default"/>
      </w:rPr>
    </w:lvl>
    <w:lvl w:ilvl="6" w:tplc="DC58CE66" w:tentative="1">
      <w:start w:val="1"/>
      <w:numFmt w:val="bullet"/>
      <w:lvlText w:val=""/>
      <w:lvlJc w:val="left"/>
      <w:pPr>
        <w:tabs>
          <w:tab w:val="num" w:pos="5040"/>
        </w:tabs>
        <w:ind w:left="5040" w:hanging="360"/>
      </w:pPr>
      <w:rPr>
        <w:rFonts w:ascii="Symbol" w:hAnsi="Symbol" w:hint="default"/>
      </w:rPr>
    </w:lvl>
    <w:lvl w:ilvl="7" w:tplc="DAF6AE14" w:tentative="1">
      <w:start w:val="1"/>
      <w:numFmt w:val="bullet"/>
      <w:lvlText w:val=""/>
      <w:lvlJc w:val="left"/>
      <w:pPr>
        <w:tabs>
          <w:tab w:val="num" w:pos="5760"/>
        </w:tabs>
        <w:ind w:left="5760" w:hanging="360"/>
      </w:pPr>
      <w:rPr>
        <w:rFonts w:ascii="Symbol" w:hAnsi="Symbol" w:hint="default"/>
      </w:rPr>
    </w:lvl>
    <w:lvl w:ilvl="8" w:tplc="AF782E7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2AC4D62"/>
    <w:multiLevelType w:val="hybridMultilevel"/>
    <w:tmpl w:val="E402D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122369"/>
    <w:multiLevelType w:val="hybridMultilevel"/>
    <w:tmpl w:val="6B864A9A"/>
    <w:lvl w:ilvl="0" w:tplc="6DF60F1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880E89"/>
    <w:multiLevelType w:val="hybridMultilevel"/>
    <w:tmpl w:val="446E9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1E504D"/>
    <w:multiLevelType w:val="hybridMultilevel"/>
    <w:tmpl w:val="CE38F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0375B6"/>
    <w:multiLevelType w:val="hybridMultilevel"/>
    <w:tmpl w:val="49CC8AD2"/>
    <w:lvl w:ilvl="0" w:tplc="3DA07C3E">
      <w:start w:val="1"/>
      <w:numFmt w:val="bullet"/>
      <w:lvlText w:val="•"/>
      <w:lvlJc w:val="left"/>
      <w:pPr>
        <w:tabs>
          <w:tab w:val="num" w:pos="360"/>
        </w:tabs>
        <w:ind w:left="360" w:hanging="360"/>
      </w:pPr>
      <w:rPr>
        <w:rFonts w:ascii="Arial" w:hAnsi="Arial" w:hint="default"/>
      </w:rPr>
    </w:lvl>
    <w:lvl w:ilvl="1" w:tplc="DFC051D8">
      <w:numFmt w:val="bullet"/>
      <w:lvlText w:val="•"/>
      <w:lvlJc w:val="left"/>
      <w:pPr>
        <w:tabs>
          <w:tab w:val="num" w:pos="1080"/>
        </w:tabs>
        <w:ind w:left="1080" w:hanging="360"/>
      </w:pPr>
      <w:rPr>
        <w:rFonts w:ascii="Arial" w:hAnsi="Arial" w:hint="default"/>
      </w:rPr>
    </w:lvl>
    <w:lvl w:ilvl="2" w:tplc="50A406A6">
      <w:numFmt w:val="bullet"/>
      <w:lvlText w:val="•"/>
      <w:lvlJc w:val="left"/>
      <w:pPr>
        <w:tabs>
          <w:tab w:val="num" w:pos="1800"/>
        </w:tabs>
        <w:ind w:left="1800" w:hanging="360"/>
      </w:pPr>
      <w:rPr>
        <w:rFonts w:ascii="Microsoft Sans Serif" w:hAnsi="Microsoft Sans Serif" w:hint="default"/>
      </w:rPr>
    </w:lvl>
    <w:lvl w:ilvl="3" w:tplc="5BA05CE0" w:tentative="1">
      <w:start w:val="1"/>
      <w:numFmt w:val="bullet"/>
      <w:lvlText w:val="•"/>
      <w:lvlJc w:val="left"/>
      <w:pPr>
        <w:tabs>
          <w:tab w:val="num" w:pos="2520"/>
        </w:tabs>
        <w:ind w:left="2520" w:hanging="360"/>
      </w:pPr>
      <w:rPr>
        <w:rFonts w:ascii="Arial" w:hAnsi="Arial" w:hint="default"/>
      </w:rPr>
    </w:lvl>
    <w:lvl w:ilvl="4" w:tplc="5CBCF48C" w:tentative="1">
      <w:start w:val="1"/>
      <w:numFmt w:val="bullet"/>
      <w:lvlText w:val="•"/>
      <w:lvlJc w:val="left"/>
      <w:pPr>
        <w:tabs>
          <w:tab w:val="num" w:pos="3240"/>
        </w:tabs>
        <w:ind w:left="3240" w:hanging="360"/>
      </w:pPr>
      <w:rPr>
        <w:rFonts w:ascii="Arial" w:hAnsi="Arial" w:hint="default"/>
      </w:rPr>
    </w:lvl>
    <w:lvl w:ilvl="5" w:tplc="403CBA0E" w:tentative="1">
      <w:start w:val="1"/>
      <w:numFmt w:val="bullet"/>
      <w:lvlText w:val="•"/>
      <w:lvlJc w:val="left"/>
      <w:pPr>
        <w:tabs>
          <w:tab w:val="num" w:pos="3960"/>
        </w:tabs>
        <w:ind w:left="3960" w:hanging="360"/>
      </w:pPr>
      <w:rPr>
        <w:rFonts w:ascii="Arial" w:hAnsi="Arial" w:hint="default"/>
      </w:rPr>
    </w:lvl>
    <w:lvl w:ilvl="6" w:tplc="1C1A625E" w:tentative="1">
      <w:start w:val="1"/>
      <w:numFmt w:val="bullet"/>
      <w:lvlText w:val="•"/>
      <w:lvlJc w:val="left"/>
      <w:pPr>
        <w:tabs>
          <w:tab w:val="num" w:pos="4680"/>
        </w:tabs>
        <w:ind w:left="4680" w:hanging="360"/>
      </w:pPr>
      <w:rPr>
        <w:rFonts w:ascii="Arial" w:hAnsi="Arial" w:hint="default"/>
      </w:rPr>
    </w:lvl>
    <w:lvl w:ilvl="7" w:tplc="053AF762" w:tentative="1">
      <w:start w:val="1"/>
      <w:numFmt w:val="bullet"/>
      <w:lvlText w:val="•"/>
      <w:lvlJc w:val="left"/>
      <w:pPr>
        <w:tabs>
          <w:tab w:val="num" w:pos="5400"/>
        </w:tabs>
        <w:ind w:left="5400" w:hanging="360"/>
      </w:pPr>
      <w:rPr>
        <w:rFonts w:ascii="Arial" w:hAnsi="Arial" w:hint="default"/>
      </w:rPr>
    </w:lvl>
    <w:lvl w:ilvl="8" w:tplc="13589A3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2146FD5"/>
    <w:multiLevelType w:val="hybridMultilevel"/>
    <w:tmpl w:val="20827830"/>
    <w:lvl w:ilvl="0" w:tplc="575A8A26">
      <w:start w:val="1"/>
      <w:numFmt w:val="bullet"/>
      <w:lvlText w:val="•"/>
      <w:lvlJc w:val="left"/>
      <w:pPr>
        <w:tabs>
          <w:tab w:val="num" w:pos="720"/>
        </w:tabs>
        <w:ind w:left="720" w:hanging="360"/>
      </w:pPr>
      <w:rPr>
        <w:rFonts w:ascii="Arial" w:hAnsi="Arial" w:hint="default"/>
      </w:rPr>
    </w:lvl>
    <w:lvl w:ilvl="1" w:tplc="523C3172">
      <w:start w:val="1"/>
      <w:numFmt w:val="bullet"/>
      <w:lvlText w:val="•"/>
      <w:lvlJc w:val="left"/>
      <w:pPr>
        <w:tabs>
          <w:tab w:val="num" w:pos="1440"/>
        </w:tabs>
        <w:ind w:left="1440" w:hanging="360"/>
      </w:pPr>
      <w:rPr>
        <w:rFonts w:ascii="Arial" w:hAnsi="Arial" w:hint="default"/>
      </w:rPr>
    </w:lvl>
    <w:lvl w:ilvl="2" w:tplc="56EE5F22" w:tentative="1">
      <w:start w:val="1"/>
      <w:numFmt w:val="bullet"/>
      <w:lvlText w:val="•"/>
      <w:lvlJc w:val="left"/>
      <w:pPr>
        <w:tabs>
          <w:tab w:val="num" w:pos="2160"/>
        </w:tabs>
        <w:ind w:left="2160" w:hanging="360"/>
      </w:pPr>
      <w:rPr>
        <w:rFonts w:ascii="Arial" w:hAnsi="Arial" w:hint="default"/>
      </w:rPr>
    </w:lvl>
    <w:lvl w:ilvl="3" w:tplc="FC4EFC54" w:tentative="1">
      <w:start w:val="1"/>
      <w:numFmt w:val="bullet"/>
      <w:lvlText w:val="•"/>
      <w:lvlJc w:val="left"/>
      <w:pPr>
        <w:tabs>
          <w:tab w:val="num" w:pos="2880"/>
        </w:tabs>
        <w:ind w:left="2880" w:hanging="360"/>
      </w:pPr>
      <w:rPr>
        <w:rFonts w:ascii="Arial" w:hAnsi="Arial" w:hint="default"/>
      </w:rPr>
    </w:lvl>
    <w:lvl w:ilvl="4" w:tplc="CFA465A6" w:tentative="1">
      <w:start w:val="1"/>
      <w:numFmt w:val="bullet"/>
      <w:lvlText w:val="•"/>
      <w:lvlJc w:val="left"/>
      <w:pPr>
        <w:tabs>
          <w:tab w:val="num" w:pos="3600"/>
        </w:tabs>
        <w:ind w:left="3600" w:hanging="360"/>
      </w:pPr>
      <w:rPr>
        <w:rFonts w:ascii="Arial" w:hAnsi="Arial" w:hint="default"/>
      </w:rPr>
    </w:lvl>
    <w:lvl w:ilvl="5" w:tplc="EAEE5C96" w:tentative="1">
      <w:start w:val="1"/>
      <w:numFmt w:val="bullet"/>
      <w:lvlText w:val="•"/>
      <w:lvlJc w:val="left"/>
      <w:pPr>
        <w:tabs>
          <w:tab w:val="num" w:pos="4320"/>
        </w:tabs>
        <w:ind w:left="4320" w:hanging="360"/>
      </w:pPr>
      <w:rPr>
        <w:rFonts w:ascii="Arial" w:hAnsi="Arial" w:hint="default"/>
      </w:rPr>
    </w:lvl>
    <w:lvl w:ilvl="6" w:tplc="4DDA3524" w:tentative="1">
      <w:start w:val="1"/>
      <w:numFmt w:val="bullet"/>
      <w:lvlText w:val="•"/>
      <w:lvlJc w:val="left"/>
      <w:pPr>
        <w:tabs>
          <w:tab w:val="num" w:pos="5040"/>
        </w:tabs>
        <w:ind w:left="5040" w:hanging="360"/>
      </w:pPr>
      <w:rPr>
        <w:rFonts w:ascii="Arial" w:hAnsi="Arial" w:hint="default"/>
      </w:rPr>
    </w:lvl>
    <w:lvl w:ilvl="7" w:tplc="0F7C74A0" w:tentative="1">
      <w:start w:val="1"/>
      <w:numFmt w:val="bullet"/>
      <w:lvlText w:val="•"/>
      <w:lvlJc w:val="left"/>
      <w:pPr>
        <w:tabs>
          <w:tab w:val="num" w:pos="5760"/>
        </w:tabs>
        <w:ind w:left="5760" w:hanging="360"/>
      </w:pPr>
      <w:rPr>
        <w:rFonts w:ascii="Arial" w:hAnsi="Arial" w:hint="default"/>
      </w:rPr>
    </w:lvl>
    <w:lvl w:ilvl="8" w:tplc="A2F06EF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6F88C51"/>
    <w:multiLevelType w:val="singleLevel"/>
    <w:tmpl w:val="66F88C51"/>
    <w:lvl w:ilvl="0">
      <w:start w:val="3"/>
      <w:numFmt w:val="decimal"/>
      <w:lvlText w:val="%1"/>
      <w:lvlJc w:val="left"/>
    </w:lvl>
  </w:abstractNum>
  <w:abstractNum w:abstractNumId="32" w15:restartNumberingAfterBreak="0">
    <w:nsid w:val="719A6843"/>
    <w:multiLevelType w:val="hybridMultilevel"/>
    <w:tmpl w:val="5784BBD8"/>
    <w:lvl w:ilvl="0" w:tplc="D71CD018">
      <w:start w:val="1"/>
      <w:numFmt w:val="bullet"/>
      <w:lvlText w:val=""/>
      <w:lvlJc w:val="left"/>
      <w:pPr>
        <w:tabs>
          <w:tab w:val="num" w:pos="720"/>
        </w:tabs>
        <w:ind w:left="720" w:hanging="360"/>
      </w:pPr>
      <w:rPr>
        <w:rFonts w:ascii="Symbol" w:hAnsi="Symbol" w:hint="default"/>
      </w:rPr>
    </w:lvl>
    <w:lvl w:ilvl="1" w:tplc="B0A89ADA">
      <w:numFmt w:val="bullet"/>
      <w:lvlText w:val="o"/>
      <w:lvlJc w:val="left"/>
      <w:pPr>
        <w:tabs>
          <w:tab w:val="num" w:pos="1440"/>
        </w:tabs>
        <w:ind w:left="1440" w:hanging="360"/>
      </w:pPr>
      <w:rPr>
        <w:rFonts w:ascii="Courier New" w:hAnsi="Courier New" w:hint="default"/>
      </w:rPr>
    </w:lvl>
    <w:lvl w:ilvl="2" w:tplc="2F3EBC78" w:tentative="1">
      <w:start w:val="1"/>
      <w:numFmt w:val="bullet"/>
      <w:lvlText w:val=""/>
      <w:lvlJc w:val="left"/>
      <w:pPr>
        <w:tabs>
          <w:tab w:val="num" w:pos="2160"/>
        </w:tabs>
        <w:ind w:left="2160" w:hanging="360"/>
      </w:pPr>
      <w:rPr>
        <w:rFonts w:ascii="Symbol" w:hAnsi="Symbol" w:hint="default"/>
      </w:rPr>
    </w:lvl>
    <w:lvl w:ilvl="3" w:tplc="DA2438F0" w:tentative="1">
      <w:start w:val="1"/>
      <w:numFmt w:val="bullet"/>
      <w:lvlText w:val=""/>
      <w:lvlJc w:val="left"/>
      <w:pPr>
        <w:tabs>
          <w:tab w:val="num" w:pos="2880"/>
        </w:tabs>
        <w:ind w:left="2880" w:hanging="360"/>
      </w:pPr>
      <w:rPr>
        <w:rFonts w:ascii="Symbol" w:hAnsi="Symbol" w:hint="default"/>
      </w:rPr>
    </w:lvl>
    <w:lvl w:ilvl="4" w:tplc="D0F02768" w:tentative="1">
      <w:start w:val="1"/>
      <w:numFmt w:val="bullet"/>
      <w:lvlText w:val=""/>
      <w:lvlJc w:val="left"/>
      <w:pPr>
        <w:tabs>
          <w:tab w:val="num" w:pos="3600"/>
        </w:tabs>
        <w:ind w:left="3600" w:hanging="360"/>
      </w:pPr>
      <w:rPr>
        <w:rFonts w:ascii="Symbol" w:hAnsi="Symbol" w:hint="default"/>
      </w:rPr>
    </w:lvl>
    <w:lvl w:ilvl="5" w:tplc="16922E80" w:tentative="1">
      <w:start w:val="1"/>
      <w:numFmt w:val="bullet"/>
      <w:lvlText w:val=""/>
      <w:lvlJc w:val="left"/>
      <w:pPr>
        <w:tabs>
          <w:tab w:val="num" w:pos="4320"/>
        </w:tabs>
        <w:ind w:left="4320" w:hanging="360"/>
      </w:pPr>
      <w:rPr>
        <w:rFonts w:ascii="Symbol" w:hAnsi="Symbol" w:hint="default"/>
      </w:rPr>
    </w:lvl>
    <w:lvl w:ilvl="6" w:tplc="733A1A98" w:tentative="1">
      <w:start w:val="1"/>
      <w:numFmt w:val="bullet"/>
      <w:lvlText w:val=""/>
      <w:lvlJc w:val="left"/>
      <w:pPr>
        <w:tabs>
          <w:tab w:val="num" w:pos="5040"/>
        </w:tabs>
        <w:ind w:left="5040" w:hanging="360"/>
      </w:pPr>
      <w:rPr>
        <w:rFonts w:ascii="Symbol" w:hAnsi="Symbol" w:hint="default"/>
      </w:rPr>
    </w:lvl>
    <w:lvl w:ilvl="7" w:tplc="BAB8DBB8" w:tentative="1">
      <w:start w:val="1"/>
      <w:numFmt w:val="bullet"/>
      <w:lvlText w:val=""/>
      <w:lvlJc w:val="left"/>
      <w:pPr>
        <w:tabs>
          <w:tab w:val="num" w:pos="5760"/>
        </w:tabs>
        <w:ind w:left="5760" w:hanging="360"/>
      </w:pPr>
      <w:rPr>
        <w:rFonts w:ascii="Symbol" w:hAnsi="Symbol" w:hint="default"/>
      </w:rPr>
    </w:lvl>
    <w:lvl w:ilvl="8" w:tplc="C234EF5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D421B68"/>
    <w:multiLevelType w:val="hybridMultilevel"/>
    <w:tmpl w:val="163C68B2"/>
    <w:lvl w:ilvl="0" w:tplc="BA2E1BF2">
      <w:numFmt w:val="decimal"/>
      <w:pStyle w:val="ListBullet"/>
      <w:lvlText w:val=""/>
      <w:lvlJc w:val="left"/>
    </w:lvl>
    <w:lvl w:ilvl="1" w:tplc="801C457C">
      <w:numFmt w:val="decimal"/>
      <w:lvlText w:val=""/>
      <w:lvlJc w:val="left"/>
    </w:lvl>
    <w:lvl w:ilvl="2" w:tplc="2C786D6E">
      <w:numFmt w:val="decimal"/>
      <w:lvlText w:val=""/>
      <w:lvlJc w:val="left"/>
    </w:lvl>
    <w:lvl w:ilvl="3" w:tplc="A8BE272E">
      <w:numFmt w:val="decimal"/>
      <w:lvlText w:val=""/>
      <w:lvlJc w:val="left"/>
    </w:lvl>
    <w:lvl w:ilvl="4" w:tplc="66F8D13C">
      <w:numFmt w:val="decimal"/>
      <w:lvlText w:val=""/>
      <w:lvlJc w:val="left"/>
    </w:lvl>
    <w:lvl w:ilvl="5" w:tplc="A7F86B9A">
      <w:numFmt w:val="decimal"/>
      <w:lvlText w:val=""/>
      <w:lvlJc w:val="left"/>
    </w:lvl>
    <w:lvl w:ilvl="6" w:tplc="72C69C5A">
      <w:numFmt w:val="decimal"/>
      <w:lvlText w:val=""/>
      <w:lvlJc w:val="left"/>
    </w:lvl>
    <w:lvl w:ilvl="7" w:tplc="D8A01E52">
      <w:numFmt w:val="decimal"/>
      <w:lvlText w:val=""/>
      <w:lvlJc w:val="left"/>
    </w:lvl>
    <w:lvl w:ilvl="8" w:tplc="8EF4A33C">
      <w:numFmt w:val="decimal"/>
      <w:lvlText w:val=""/>
      <w:lvlJc w:val="left"/>
    </w:lvl>
  </w:abstractNum>
  <w:num w:numId="1" w16cid:durableId="1499425094">
    <w:abstractNumId w:val="5"/>
  </w:num>
  <w:num w:numId="2" w16cid:durableId="1610577915">
    <w:abstractNumId w:val="35"/>
  </w:num>
  <w:num w:numId="3" w16cid:durableId="2000234094">
    <w:abstractNumId w:val="1"/>
  </w:num>
  <w:num w:numId="4" w16cid:durableId="83378825">
    <w:abstractNumId w:val="21"/>
  </w:num>
  <w:num w:numId="5" w16cid:durableId="1585843583">
    <w:abstractNumId w:val="0"/>
  </w:num>
  <w:num w:numId="6" w16cid:durableId="1723748093">
    <w:abstractNumId w:val="10"/>
  </w:num>
  <w:num w:numId="7" w16cid:durableId="207843273">
    <w:abstractNumId w:val="31"/>
  </w:num>
  <w:num w:numId="8" w16cid:durableId="1922985393">
    <w:abstractNumId w:val="34"/>
  </w:num>
  <w:num w:numId="9" w16cid:durableId="404574064">
    <w:abstractNumId w:val="22"/>
  </w:num>
  <w:num w:numId="10" w16cid:durableId="1941915425">
    <w:abstractNumId w:val="33"/>
  </w:num>
  <w:num w:numId="11" w16cid:durableId="1070926465">
    <w:abstractNumId w:val="30"/>
  </w:num>
  <w:num w:numId="12" w16cid:durableId="1525904643">
    <w:abstractNumId w:val="25"/>
  </w:num>
  <w:num w:numId="13" w16cid:durableId="513300250">
    <w:abstractNumId w:val="9"/>
  </w:num>
  <w:num w:numId="14" w16cid:durableId="1038698944">
    <w:abstractNumId w:val="16"/>
  </w:num>
  <w:num w:numId="15" w16cid:durableId="317196288">
    <w:abstractNumId w:val="7"/>
  </w:num>
  <w:num w:numId="16" w16cid:durableId="885220834">
    <w:abstractNumId w:val="15"/>
  </w:num>
  <w:num w:numId="17" w16cid:durableId="576790297">
    <w:abstractNumId w:val="23"/>
  </w:num>
  <w:num w:numId="18" w16cid:durableId="1628465520">
    <w:abstractNumId w:val="6"/>
  </w:num>
  <w:num w:numId="19" w16cid:durableId="1644961964">
    <w:abstractNumId w:val="13"/>
  </w:num>
  <w:num w:numId="20" w16cid:durableId="2132698968">
    <w:abstractNumId w:val="17"/>
  </w:num>
  <w:num w:numId="21" w16cid:durableId="1020200350">
    <w:abstractNumId w:val="12"/>
  </w:num>
  <w:num w:numId="22" w16cid:durableId="1493794085">
    <w:abstractNumId w:val="19"/>
  </w:num>
  <w:num w:numId="23" w16cid:durableId="1323200434">
    <w:abstractNumId w:val="28"/>
  </w:num>
  <w:num w:numId="24" w16cid:durableId="1726635056">
    <w:abstractNumId w:val="4"/>
  </w:num>
  <w:num w:numId="25" w16cid:durableId="950741540">
    <w:abstractNumId w:val="32"/>
  </w:num>
  <w:num w:numId="26" w16cid:durableId="1516577872">
    <w:abstractNumId w:val="2"/>
  </w:num>
  <w:num w:numId="27" w16cid:durableId="534733072">
    <w:abstractNumId w:val="29"/>
  </w:num>
  <w:num w:numId="28" w16cid:durableId="1559047885">
    <w:abstractNumId w:val="11"/>
  </w:num>
  <w:num w:numId="29" w16cid:durableId="1688480866">
    <w:abstractNumId w:val="27"/>
  </w:num>
  <w:num w:numId="30" w16cid:durableId="1160003214">
    <w:abstractNumId w:val="3"/>
  </w:num>
  <w:num w:numId="31" w16cid:durableId="384570220">
    <w:abstractNumId w:val="18"/>
  </w:num>
  <w:num w:numId="32" w16cid:durableId="510997940">
    <w:abstractNumId w:val="20"/>
  </w:num>
  <w:num w:numId="33" w16cid:durableId="2037073011">
    <w:abstractNumId w:val="8"/>
  </w:num>
  <w:num w:numId="34" w16cid:durableId="1215851108">
    <w:abstractNumId w:val="26"/>
  </w:num>
  <w:num w:numId="35" w16cid:durableId="806045101">
    <w:abstractNumId w:val="24"/>
  </w:num>
  <w:num w:numId="36" w16cid:durableId="61625931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efaultTabStop w:val="720"/>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14"/>
    <w:rsid w:val="0000008F"/>
    <w:rsid w:val="00000121"/>
    <w:rsid w:val="000001CF"/>
    <w:rsid w:val="00000241"/>
    <w:rsid w:val="00000336"/>
    <w:rsid w:val="000003D6"/>
    <w:rsid w:val="000004A1"/>
    <w:rsid w:val="000004E8"/>
    <w:rsid w:val="00000521"/>
    <w:rsid w:val="0000058E"/>
    <w:rsid w:val="000009E9"/>
    <w:rsid w:val="00000A44"/>
    <w:rsid w:val="00000A70"/>
    <w:rsid w:val="00000D7F"/>
    <w:rsid w:val="0000107F"/>
    <w:rsid w:val="00001136"/>
    <w:rsid w:val="00001207"/>
    <w:rsid w:val="000013B8"/>
    <w:rsid w:val="00001562"/>
    <w:rsid w:val="0000170D"/>
    <w:rsid w:val="0000184D"/>
    <w:rsid w:val="000019E0"/>
    <w:rsid w:val="00001B08"/>
    <w:rsid w:val="00001C27"/>
    <w:rsid w:val="00001E6A"/>
    <w:rsid w:val="00001EAA"/>
    <w:rsid w:val="00001F60"/>
    <w:rsid w:val="00002074"/>
    <w:rsid w:val="000021CE"/>
    <w:rsid w:val="000022EA"/>
    <w:rsid w:val="00002918"/>
    <w:rsid w:val="000029DB"/>
    <w:rsid w:val="00002B8D"/>
    <w:rsid w:val="00002C89"/>
    <w:rsid w:val="00002E2B"/>
    <w:rsid w:val="00002F9D"/>
    <w:rsid w:val="000030AA"/>
    <w:rsid w:val="000030B1"/>
    <w:rsid w:val="000031A6"/>
    <w:rsid w:val="000032AA"/>
    <w:rsid w:val="00003558"/>
    <w:rsid w:val="000036B0"/>
    <w:rsid w:val="00003A1E"/>
    <w:rsid w:val="00003B74"/>
    <w:rsid w:val="00003B78"/>
    <w:rsid w:val="00003C99"/>
    <w:rsid w:val="00003CA9"/>
    <w:rsid w:val="00003E3F"/>
    <w:rsid w:val="00003F24"/>
    <w:rsid w:val="00003F38"/>
    <w:rsid w:val="00004011"/>
    <w:rsid w:val="0000423F"/>
    <w:rsid w:val="0000429D"/>
    <w:rsid w:val="00004733"/>
    <w:rsid w:val="00004A2F"/>
    <w:rsid w:val="00004A38"/>
    <w:rsid w:val="00004D45"/>
    <w:rsid w:val="00004E3D"/>
    <w:rsid w:val="0000507F"/>
    <w:rsid w:val="000051F2"/>
    <w:rsid w:val="000053BB"/>
    <w:rsid w:val="000053C6"/>
    <w:rsid w:val="00005420"/>
    <w:rsid w:val="000056B6"/>
    <w:rsid w:val="00005954"/>
    <w:rsid w:val="00005A34"/>
    <w:rsid w:val="00005DB4"/>
    <w:rsid w:val="0000620F"/>
    <w:rsid w:val="000063D1"/>
    <w:rsid w:val="000064F7"/>
    <w:rsid w:val="00006503"/>
    <w:rsid w:val="000067AB"/>
    <w:rsid w:val="000067AD"/>
    <w:rsid w:val="00006812"/>
    <w:rsid w:val="00006C89"/>
    <w:rsid w:val="00006E12"/>
    <w:rsid w:val="00006F3C"/>
    <w:rsid w:val="00006F5F"/>
    <w:rsid w:val="0000713D"/>
    <w:rsid w:val="00007197"/>
    <w:rsid w:val="000071A5"/>
    <w:rsid w:val="00007215"/>
    <w:rsid w:val="0000729F"/>
    <w:rsid w:val="000077A1"/>
    <w:rsid w:val="00007807"/>
    <w:rsid w:val="00007821"/>
    <w:rsid w:val="00007909"/>
    <w:rsid w:val="00007B59"/>
    <w:rsid w:val="00007BFC"/>
    <w:rsid w:val="00007CC1"/>
    <w:rsid w:val="00007CDD"/>
    <w:rsid w:val="00007E66"/>
    <w:rsid w:val="00010134"/>
    <w:rsid w:val="000104DB"/>
    <w:rsid w:val="000106B2"/>
    <w:rsid w:val="00010712"/>
    <w:rsid w:val="0001082F"/>
    <w:rsid w:val="000109A5"/>
    <w:rsid w:val="00010A0C"/>
    <w:rsid w:val="00010C2B"/>
    <w:rsid w:val="00010CDA"/>
    <w:rsid w:val="00010D71"/>
    <w:rsid w:val="00010E05"/>
    <w:rsid w:val="0001100E"/>
    <w:rsid w:val="0001131B"/>
    <w:rsid w:val="00011C57"/>
    <w:rsid w:val="00011E95"/>
    <w:rsid w:val="000124E8"/>
    <w:rsid w:val="000124FC"/>
    <w:rsid w:val="000129C1"/>
    <w:rsid w:val="00012EBF"/>
    <w:rsid w:val="00012FF6"/>
    <w:rsid w:val="000133FD"/>
    <w:rsid w:val="00013404"/>
    <w:rsid w:val="00013622"/>
    <w:rsid w:val="000136FA"/>
    <w:rsid w:val="0001372A"/>
    <w:rsid w:val="000137CC"/>
    <w:rsid w:val="000137D6"/>
    <w:rsid w:val="000138C7"/>
    <w:rsid w:val="000139BA"/>
    <w:rsid w:val="00013AE9"/>
    <w:rsid w:val="00013BC2"/>
    <w:rsid w:val="00013EED"/>
    <w:rsid w:val="00013F1B"/>
    <w:rsid w:val="000142D5"/>
    <w:rsid w:val="00014490"/>
    <w:rsid w:val="00014504"/>
    <w:rsid w:val="0001483B"/>
    <w:rsid w:val="000148A1"/>
    <w:rsid w:val="0001499F"/>
    <w:rsid w:val="00014A2D"/>
    <w:rsid w:val="00014B86"/>
    <w:rsid w:val="000154D9"/>
    <w:rsid w:val="00015676"/>
    <w:rsid w:val="000157AE"/>
    <w:rsid w:val="000157CA"/>
    <w:rsid w:val="000158B2"/>
    <w:rsid w:val="000158ED"/>
    <w:rsid w:val="000159FE"/>
    <w:rsid w:val="00015AFC"/>
    <w:rsid w:val="00015CEA"/>
    <w:rsid w:val="00015D55"/>
    <w:rsid w:val="00015D7B"/>
    <w:rsid w:val="00015F50"/>
    <w:rsid w:val="00015FA3"/>
    <w:rsid w:val="00016136"/>
    <w:rsid w:val="000163B6"/>
    <w:rsid w:val="00016930"/>
    <w:rsid w:val="000169A0"/>
    <w:rsid w:val="00016A61"/>
    <w:rsid w:val="00016B42"/>
    <w:rsid w:val="000170CC"/>
    <w:rsid w:val="00017162"/>
    <w:rsid w:val="00017287"/>
    <w:rsid w:val="0001739E"/>
    <w:rsid w:val="000173C0"/>
    <w:rsid w:val="00017496"/>
    <w:rsid w:val="00017AEF"/>
    <w:rsid w:val="00017E52"/>
    <w:rsid w:val="00020182"/>
    <w:rsid w:val="000201ED"/>
    <w:rsid w:val="000202C7"/>
    <w:rsid w:val="00020307"/>
    <w:rsid w:val="000204AC"/>
    <w:rsid w:val="00020580"/>
    <w:rsid w:val="000207B9"/>
    <w:rsid w:val="00020C0D"/>
    <w:rsid w:val="00020DA8"/>
    <w:rsid w:val="00020E1E"/>
    <w:rsid w:val="00021533"/>
    <w:rsid w:val="00021568"/>
    <w:rsid w:val="000215A4"/>
    <w:rsid w:val="000216EB"/>
    <w:rsid w:val="00021757"/>
    <w:rsid w:val="00021763"/>
    <w:rsid w:val="00021803"/>
    <w:rsid w:val="00021AAF"/>
    <w:rsid w:val="00021C7E"/>
    <w:rsid w:val="00021E05"/>
    <w:rsid w:val="00021E26"/>
    <w:rsid w:val="00021E99"/>
    <w:rsid w:val="00022216"/>
    <w:rsid w:val="000223D8"/>
    <w:rsid w:val="0002259B"/>
    <w:rsid w:val="000225D3"/>
    <w:rsid w:val="0002264A"/>
    <w:rsid w:val="000226FB"/>
    <w:rsid w:val="00022959"/>
    <w:rsid w:val="00022B0F"/>
    <w:rsid w:val="00022B5D"/>
    <w:rsid w:val="00022C63"/>
    <w:rsid w:val="00022CE9"/>
    <w:rsid w:val="00022CF3"/>
    <w:rsid w:val="00022DD5"/>
    <w:rsid w:val="0002310D"/>
    <w:rsid w:val="000234D3"/>
    <w:rsid w:val="000235CA"/>
    <w:rsid w:val="0002394F"/>
    <w:rsid w:val="00023998"/>
    <w:rsid w:val="00023AE3"/>
    <w:rsid w:val="00023B60"/>
    <w:rsid w:val="00023BF6"/>
    <w:rsid w:val="00023C92"/>
    <w:rsid w:val="00023CF5"/>
    <w:rsid w:val="00024477"/>
    <w:rsid w:val="00024626"/>
    <w:rsid w:val="00024682"/>
    <w:rsid w:val="00024C85"/>
    <w:rsid w:val="00024FA3"/>
    <w:rsid w:val="00025161"/>
    <w:rsid w:val="0002537C"/>
    <w:rsid w:val="000253B6"/>
    <w:rsid w:val="000254BD"/>
    <w:rsid w:val="000254C5"/>
    <w:rsid w:val="000254D3"/>
    <w:rsid w:val="00025511"/>
    <w:rsid w:val="00025542"/>
    <w:rsid w:val="00025547"/>
    <w:rsid w:val="00025731"/>
    <w:rsid w:val="00025874"/>
    <w:rsid w:val="00025D17"/>
    <w:rsid w:val="0002609A"/>
    <w:rsid w:val="000261C0"/>
    <w:rsid w:val="000262F3"/>
    <w:rsid w:val="0002636D"/>
    <w:rsid w:val="00026397"/>
    <w:rsid w:val="00026972"/>
    <w:rsid w:val="00026994"/>
    <w:rsid w:val="00026A21"/>
    <w:rsid w:val="00026A7A"/>
    <w:rsid w:val="00026CB0"/>
    <w:rsid w:val="00026CD8"/>
    <w:rsid w:val="00026E75"/>
    <w:rsid w:val="0002709D"/>
    <w:rsid w:val="00027339"/>
    <w:rsid w:val="00027463"/>
    <w:rsid w:val="00027620"/>
    <w:rsid w:val="00027696"/>
    <w:rsid w:val="0002770E"/>
    <w:rsid w:val="000278A7"/>
    <w:rsid w:val="00027EBD"/>
    <w:rsid w:val="00027F6F"/>
    <w:rsid w:val="00030124"/>
    <w:rsid w:val="0003022D"/>
    <w:rsid w:val="0003029A"/>
    <w:rsid w:val="000302DF"/>
    <w:rsid w:val="00030399"/>
    <w:rsid w:val="00030444"/>
    <w:rsid w:val="000305A2"/>
    <w:rsid w:val="00030C12"/>
    <w:rsid w:val="00030CDF"/>
    <w:rsid w:val="00030EC8"/>
    <w:rsid w:val="00030F8E"/>
    <w:rsid w:val="00031107"/>
    <w:rsid w:val="0003114E"/>
    <w:rsid w:val="00031206"/>
    <w:rsid w:val="0003124F"/>
    <w:rsid w:val="000313CA"/>
    <w:rsid w:val="0003143F"/>
    <w:rsid w:val="000314AE"/>
    <w:rsid w:val="00031533"/>
    <w:rsid w:val="0003153F"/>
    <w:rsid w:val="00031699"/>
    <w:rsid w:val="00031922"/>
    <w:rsid w:val="000319DF"/>
    <w:rsid w:val="00031A91"/>
    <w:rsid w:val="00031CB1"/>
    <w:rsid w:val="00031CBE"/>
    <w:rsid w:val="00031D34"/>
    <w:rsid w:val="00032222"/>
    <w:rsid w:val="00032253"/>
    <w:rsid w:val="00032A67"/>
    <w:rsid w:val="00032A8F"/>
    <w:rsid w:val="00032E63"/>
    <w:rsid w:val="0003301C"/>
    <w:rsid w:val="00033028"/>
    <w:rsid w:val="000332F1"/>
    <w:rsid w:val="00033355"/>
    <w:rsid w:val="00033375"/>
    <w:rsid w:val="000333E1"/>
    <w:rsid w:val="000334D3"/>
    <w:rsid w:val="00033A2D"/>
    <w:rsid w:val="00033BFA"/>
    <w:rsid w:val="0003449C"/>
    <w:rsid w:val="0003492B"/>
    <w:rsid w:val="00034DDA"/>
    <w:rsid w:val="00034E07"/>
    <w:rsid w:val="00034F0D"/>
    <w:rsid w:val="00034FA7"/>
    <w:rsid w:val="00034FCE"/>
    <w:rsid w:val="0003554B"/>
    <w:rsid w:val="000358C8"/>
    <w:rsid w:val="00035A13"/>
    <w:rsid w:val="00035FD5"/>
    <w:rsid w:val="00036218"/>
    <w:rsid w:val="000362F3"/>
    <w:rsid w:val="00036300"/>
    <w:rsid w:val="00036490"/>
    <w:rsid w:val="00036672"/>
    <w:rsid w:val="000366A0"/>
    <w:rsid w:val="000368CB"/>
    <w:rsid w:val="00036937"/>
    <w:rsid w:val="00036AAE"/>
    <w:rsid w:val="00036BE4"/>
    <w:rsid w:val="00036C74"/>
    <w:rsid w:val="00036D02"/>
    <w:rsid w:val="00036E5D"/>
    <w:rsid w:val="0003713B"/>
    <w:rsid w:val="000371B5"/>
    <w:rsid w:val="00037258"/>
    <w:rsid w:val="00037379"/>
    <w:rsid w:val="000373BC"/>
    <w:rsid w:val="00037582"/>
    <w:rsid w:val="00037593"/>
    <w:rsid w:val="00037729"/>
    <w:rsid w:val="000378CC"/>
    <w:rsid w:val="00037946"/>
    <w:rsid w:val="00037A21"/>
    <w:rsid w:val="00037AE4"/>
    <w:rsid w:val="00037C3E"/>
    <w:rsid w:val="00037D5A"/>
    <w:rsid w:val="00040015"/>
    <w:rsid w:val="00040082"/>
    <w:rsid w:val="00040143"/>
    <w:rsid w:val="00040169"/>
    <w:rsid w:val="000402A3"/>
    <w:rsid w:val="00040520"/>
    <w:rsid w:val="0004059E"/>
    <w:rsid w:val="000405D8"/>
    <w:rsid w:val="000408DD"/>
    <w:rsid w:val="000408FD"/>
    <w:rsid w:val="00040CED"/>
    <w:rsid w:val="00040D00"/>
    <w:rsid w:val="00040DAA"/>
    <w:rsid w:val="00040EDA"/>
    <w:rsid w:val="00040F33"/>
    <w:rsid w:val="00040FBE"/>
    <w:rsid w:val="0004113A"/>
    <w:rsid w:val="0004146C"/>
    <w:rsid w:val="00041B6C"/>
    <w:rsid w:val="00041C68"/>
    <w:rsid w:val="00041DCF"/>
    <w:rsid w:val="00041E91"/>
    <w:rsid w:val="00041FED"/>
    <w:rsid w:val="0004203F"/>
    <w:rsid w:val="00042250"/>
    <w:rsid w:val="0004248F"/>
    <w:rsid w:val="000425A7"/>
    <w:rsid w:val="0004271C"/>
    <w:rsid w:val="000427E1"/>
    <w:rsid w:val="00042869"/>
    <w:rsid w:val="000428E7"/>
    <w:rsid w:val="000429F8"/>
    <w:rsid w:val="00042A79"/>
    <w:rsid w:val="00042B23"/>
    <w:rsid w:val="00042D28"/>
    <w:rsid w:val="00042E91"/>
    <w:rsid w:val="0004328F"/>
    <w:rsid w:val="000432E8"/>
    <w:rsid w:val="00043302"/>
    <w:rsid w:val="000435CB"/>
    <w:rsid w:val="00043605"/>
    <w:rsid w:val="000437BD"/>
    <w:rsid w:val="00043AC9"/>
    <w:rsid w:val="00043B72"/>
    <w:rsid w:val="0004404F"/>
    <w:rsid w:val="00044145"/>
    <w:rsid w:val="0004421A"/>
    <w:rsid w:val="0004451E"/>
    <w:rsid w:val="000445BB"/>
    <w:rsid w:val="000445C3"/>
    <w:rsid w:val="0004479B"/>
    <w:rsid w:val="0004480D"/>
    <w:rsid w:val="00044EBA"/>
    <w:rsid w:val="0004509D"/>
    <w:rsid w:val="000450D8"/>
    <w:rsid w:val="00045183"/>
    <w:rsid w:val="0004519E"/>
    <w:rsid w:val="000451D4"/>
    <w:rsid w:val="0004528B"/>
    <w:rsid w:val="00045342"/>
    <w:rsid w:val="0004540F"/>
    <w:rsid w:val="000456EF"/>
    <w:rsid w:val="00045BBE"/>
    <w:rsid w:val="00045F91"/>
    <w:rsid w:val="00046095"/>
    <w:rsid w:val="000462E5"/>
    <w:rsid w:val="00046328"/>
    <w:rsid w:val="000464E2"/>
    <w:rsid w:val="0004651D"/>
    <w:rsid w:val="000466B4"/>
    <w:rsid w:val="00046731"/>
    <w:rsid w:val="000468CA"/>
    <w:rsid w:val="000468DA"/>
    <w:rsid w:val="00046B98"/>
    <w:rsid w:val="00046D5B"/>
    <w:rsid w:val="000471CF"/>
    <w:rsid w:val="000474E3"/>
    <w:rsid w:val="00047518"/>
    <w:rsid w:val="00047652"/>
    <w:rsid w:val="000476BC"/>
    <w:rsid w:val="0004783D"/>
    <w:rsid w:val="00047905"/>
    <w:rsid w:val="00047AAA"/>
    <w:rsid w:val="00047CF6"/>
    <w:rsid w:val="00050130"/>
    <w:rsid w:val="00050266"/>
    <w:rsid w:val="0005035D"/>
    <w:rsid w:val="00050367"/>
    <w:rsid w:val="0005038B"/>
    <w:rsid w:val="00050435"/>
    <w:rsid w:val="000509C2"/>
    <w:rsid w:val="00050B5D"/>
    <w:rsid w:val="00050BDD"/>
    <w:rsid w:val="00050C08"/>
    <w:rsid w:val="000510C6"/>
    <w:rsid w:val="00051106"/>
    <w:rsid w:val="00051137"/>
    <w:rsid w:val="00051437"/>
    <w:rsid w:val="0005149B"/>
    <w:rsid w:val="00051625"/>
    <w:rsid w:val="0005165B"/>
    <w:rsid w:val="00051699"/>
    <w:rsid w:val="000517C1"/>
    <w:rsid w:val="000519BC"/>
    <w:rsid w:val="00051C1D"/>
    <w:rsid w:val="00051CAF"/>
    <w:rsid w:val="00051CC7"/>
    <w:rsid w:val="000520B6"/>
    <w:rsid w:val="00052233"/>
    <w:rsid w:val="00052508"/>
    <w:rsid w:val="00052A8A"/>
    <w:rsid w:val="00052C01"/>
    <w:rsid w:val="00052C29"/>
    <w:rsid w:val="00053005"/>
    <w:rsid w:val="00053019"/>
    <w:rsid w:val="00053218"/>
    <w:rsid w:val="00053234"/>
    <w:rsid w:val="00053279"/>
    <w:rsid w:val="0005339D"/>
    <w:rsid w:val="000533B4"/>
    <w:rsid w:val="0005394D"/>
    <w:rsid w:val="0005394F"/>
    <w:rsid w:val="00053C08"/>
    <w:rsid w:val="00053E4E"/>
    <w:rsid w:val="00053FFE"/>
    <w:rsid w:val="00054268"/>
    <w:rsid w:val="00054321"/>
    <w:rsid w:val="0005458B"/>
    <w:rsid w:val="000547A8"/>
    <w:rsid w:val="00054A40"/>
    <w:rsid w:val="00054AB1"/>
    <w:rsid w:val="00054CB1"/>
    <w:rsid w:val="00054CB3"/>
    <w:rsid w:val="00054E0C"/>
    <w:rsid w:val="00054E5C"/>
    <w:rsid w:val="0005502F"/>
    <w:rsid w:val="000550DB"/>
    <w:rsid w:val="00055151"/>
    <w:rsid w:val="000551EE"/>
    <w:rsid w:val="00055201"/>
    <w:rsid w:val="0005544D"/>
    <w:rsid w:val="000555AF"/>
    <w:rsid w:val="000558BB"/>
    <w:rsid w:val="00055C38"/>
    <w:rsid w:val="00056100"/>
    <w:rsid w:val="00056305"/>
    <w:rsid w:val="0005651E"/>
    <w:rsid w:val="000565AC"/>
    <w:rsid w:val="000565E9"/>
    <w:rsid w:val="000568C1"/>
    <w:rsid w:val="00056A06"/>
    <w:rsid w:val="00056A48"/>
    <w:rsid w:val="00056D0D"/>
    <w:rsid w:val="00056D44"/>
    <w:rsid w:val="00056DEF"/>
    <w:rsid w:val="00056DFB"/>
    <w:rsid w:val="00056E0E"/>
    <w:rsid w:val="00056F8C"/>
    <w:rsid w:val="000571EE"/>
    <w:rsid w:val="0005736D"/>
    <w:rsid w:val="000573D3"/>
    <w:rsid w:val="000573D8"/>
    <w:rsid w:val="000576E6"/>
    <w:rsid w:val="000576F9"/>
    <w:rsid w:val="00057771"/>
    <w:rsid w:val="0005789B"/>
    <w:rsid w:val="000578A3"/>
    <w:rsid w:val="00057C76"/>
    <w:rsid w:val="00057C7F"/>
    <w:rsid w:val="000600D1"/>
    <w:rsid w:val="0006015E"/>
    <w:rsid w:val="000601FC"/>
    <w:rsid w:val="000602DD"/>
    <w:rsid w:val="000605DC"/>
    <w:rsid w:val="0006092F"/>
    <w:rsid w:val="00060AB8"/>
    <w:rsid w:val="00060BD2"/>
    <w:rsid w:val="00060D60"/>
    <w:rsid w:val="00060DB5"/>
    <w:rsid w:val="00060DD3"/>
    <w:rsid w:val="00060EEF"/>
    <w:rsid w:val="00060F98"/>
    <w:rsid w:val="00060FC5"/>
    <w:rsid w:val="0006101A"/>
    <w:rsid w:val="00061145"/>
    <w:rsid w:val="000611D7"/>
    <w:rsid w:val="0006120E"/>
    <w:rsid w:val="00061294"/>
    <w:rsid w:val="000614DD"/>
    <w:rsid w:val="00061511"/>
    <w:rsid w:val="00061540"/>
    <w:rsid w:val="000615AC"/>
    <w:rsid w:val="00061763"/>
    <w:rsid w:val="000617B2"/>
    <w:rsid w:val="0006185A"/>
    <w:rsid w:val="00061998"/>
    <w:rsid w:val="000619C1"/>
    <w:rsid w:val="00061E3D"/>
    <w:rsid w:val="00061F23"/>
    <w:rsid w:val="00061FB6"/>
    <w:rsid w:val="00062370"/>
    <w:rsid w:val="00062518"/>
    <w:rsid w:val="00062C8B"/>
    <w:rsid w:val="00062DAC"/>
    <w:rsid w:val="00062E62"/>
    <w:rsid w:val="000630F8"/>
    <w:rsid w:val="00063359"/>
    <w:rsid w:val="000634B9"/>
    <w:rsid w:val="00063569"/>
    <w:rsid w:val="00063751"/>
    <w:rsid w:val="00063768"/>
    <w:rsid w:val="0006398B"/>
    <w:rsid w:val="00063BB6"/>
    <w:rsid w:val="00063CC2"/>
    <w:rsid w:val="00063DAE"/>
    <w:rsid w:val="00063EA8"/>
    <w:rsid w:val="00064022"/>
    <w:rsid w:val="00064328"/>
    <w:rsid w:val="000644AE"/>
    <w:rsid w:val="0006457B"/>
    <w:rsid w:val="000645D9"/>
    <w:rsid w:val="00064792"/>
    <w:rsid w:val="000647F9"/>
    <w:rsid w:val="00064907"/>
    <w:rsid w:val="00064960"/>
    <w:rsid w:val="00064AF3"/>
    <w:rsid w:val="00064D3A"/>
    <w:rsid w:val="00064DE7"/>
    <w:rsid w:val="00064DEA"/>
    <w:rsid w:val="00064EC3"/>
    <w:rsid w:val="000652C5"/>
    <w:rsid w:val="0006531F"/>
    <w:rsid w:val="0006544B"/>
    <w:rsid w:val="00065546"/>
    <w:rsid w:val="00065D2F"/>
    <w:rsid w:val="00065D99"/>
    <w:rsid w:val="00065DF1"/>
    <w:rsid w:val="00065DF7"/>
    <w:rsid w:val="00065EFB"/>
    <w:rsid w:val="00066099"/>
    <w:rsid w:val="00066197"/>
    <w:rsid w:val="0006619E"/>
    <w:rsid w:val="000662C6"/>
    <w:rsid w:val="0006631C"/>
    <w:rsid w:val="00066413"/>
    <w:rsid w:val="00066424"/>
    <w:rsid w:val="00066479"/>
    <w:rsid w:val="0006647F"/>
    <w:rsid w:val="000668C7"/>
    <w:rsid w:val="00066B5F"/>
    <w:rsid w:val="00066C15"/>
    <w:rsid w:val="00066DE9"/>
    <w:rsid w:val="00066EC7"/>
    <w:rsid w:val="00067267"/>
    <w:rsid w:val="000674C1"/>
    <w:rsid w:val="000675A9"/>
    <w:rsid w:val="0006762C"/>
    <w:rsid w:val="0006769C"/>
    <w:rsid w:val="00067844"/>
    <w:rsid w:val="00067AF9"/>
    <w:rsid w:val="00067CD1"/>
    <w:rsid w:val="00067D0F"/>
    <w:rsid w:val="00067FAD"/>
    <w:rsid w:val="000701DC"/>
    <w:rsid w:val="00070323"/>
    <w:rsid w:val="000703E3"/>
    <w:rsid w:val="000708E0"/>
    <w:rsid w:val="000709B7"/>
    <w:rsid w:val="00070A28"/>
    <w:rsid w:val="00070CB3"/>
    <w:rsid w:val="00070D13"/>
    <w:rsid w:val="00070D7B"/>
    <w:rsid w:val="00070DA4"/>
    <w:rsid w:val="00070DFC"/>
    <w:rsid w:val="00070E63"/>
    <w:rsid w:val="0007136B"/>
    <w:rsid w:val="00071389"/>
    <w:rsid w:val="000717E2"/>
    <w:rsid w:val="00071A49"/>
    <w:rsid w:val="00071AAC"/>
    <w:rsid w:val="00071BA9"/>
    <w:rsid w:val="00071C21"/>
    <w:rsid w:val="00071CF1"/>
    <w:rsid w:val="00071EA1"/>
    <w:rsid w:val="00071EF9"/>
    <w:rsid w:val="00071F01"/>
    <w:rsid w:val="0007204E"/>
    <w:rsid w:val="000724D8"/>
    <w:rsid w:val="00072521"/>
    <w:rsid w:val="0007267E"/>
    <w:rsid w:val="00072775"/>
    <w:rsid w:val="000727F0"/>
    <w:rsid w:val="0007283E"/>
    <w:rsid w:val="00072C27"/>
    <w:rsid w:val="00072C60"/>
    <w:rsid w:val="00072CF8"/>
    <w:rsid w:val="00072D6D"/>
    <w:rsid w:val="0007311A"/>
    <w:rsid w:val="00073195"/>
    <w:rsid w:val="000733E5"/>
    <w:rsid w:val="000733FB"/>
    <w:rsid w:val="000733FC"/>
    <w:rsid w:val="00073559"/>
    <w:rsid w:val="000736CC"/>
    <w:rsid w:val="00073718"/>
    <w:rsid w:val="00073875"/>
    <w:rsid w:val="000744DD"/>
    <w:rsid w:val="000745A1"/>
    <w:rsid w:val="00074E79"/>
    <w:rsid w:val="00074EC2"/>
    <w:rsid w:val="0007508A"/>
    <w:rsid w:val="0007509F"/>
    <w:rsid w:val="000751D6"/>
    <w:rsid w:val="000753B2"/>
    <w:rsid w:val="000754E5"/>
    <w:rsid w:val="00075764"/>
    <w:rsid w:val="0007595C"/>
    <w:rsid w:val="00075B28"/>
    <w:rsid w:val="00075C0B"/>
    <w:rsid w:val="00075F92"/>
    <w:rsid w:val="000761C3"/>
    <w:rsid w:val="000762BD"/>
    <w:rsid w:val="000763E2"/>
    <w:rsid w:val="00076425"/>
    <w:rsid w:val="00076434"/>
    <w:rsid w:val="0007649C"/>
    <w:rsid w:val="0007663F"/>
    <w:rsid w:val="0007665B"/>
    <w:rsid w:val="0007681D"/>
    <w:rsid w:val="000768EB"/>
    <w:rsid w:val="000769A6"/>
    <w:rsid w:val="000769AC"/>
    <w:rsid w:val="00076C87"/>
    <w:rsid w:val="00076D73"/>
    <w:rsid w:val="00076EF9"/>
    <w:rsid w:val="00076F06"/>
    <w:rsid w:val="00076F85"/>
    <w:rsid w:val="000770BB"/>
    <w:rsid w:val="000770C0"/>
    <w:rsid w:val="000771D4"/>
    <w:rsid w:val="00077253"/>
    <w:rsid w:val="00077A55"/>
    <w:rsid w:val="00077BF6"/>
    <w:rsid w:val="000800D9"/>
    <w:rsid w:val="00080205"/>
    <w:rsid w:val="0008027B"/>
    <w:rsid w:val="000805B9"/>
    <w:rsid w:val="00080811"/>
    <w:rsid w:val="000809FB"/>
    <w:rsid w:val="00080C8F"/>
    <w:rsid w:val="00080DDA"/>
    <w:rsid w:val="0008133E"/>
    <w:rsid w:val="0008137D"/>
    <w:rsid w:val="00081984"/>
    <w:rsid w:val="000819FA"/>
    <w:rsid w:val="00081AB5"/>
    <w:rsid w:val="00081CDD"/>
    <w:rsid w:val="00081E30"/>
    <w:rsid w:val="00081EAF"/>
    <w:rsid w:val="000820FE"/>
    <w:rsid w:val="000822FF"/>
    <w:rsid w:val="00082318"/>
    <w:rsid w:val="0008231C"/>
    <w:rsid w:val="00082387"/>
    <w:rsid w:val="0008251B"/>
    <w:rsid w:val="00082707"/>
    <w:rsid w:val="000828C1"/>
    <w:rsid w:val="0008290C"/>
    <w:rsid w:val="00082918"/>
    <w:rsid w:val="00082BB8"/>
    <w:rsid w:val="00082C9C"/>
    <w:rsid w:val="00082D0B"/>
    <w:rsid w:val="00082DE5"/>
    <w:rsid w:val="00082E04"/>
    <w:rsid w:val="00082ED1"/>
    <w:rsid w:val="00082F76"/>
    <w:rsid w:val="000831EF"/>
    <w:rsid w:val="00083493"/>
    <w:rsid w:val="00083784"/>
    <w:rsid w:val="00083957"/>
    <w:rsid w:val="00083A82"/>
    <w:rsid w:val="00083CC5"/>
    <w:rsid w:val="00083DD4"/>
    <w:rsid w:val="00083DF2"/>
    <w:rsid w:val="000841E8"/>
    <w:rsid w:val="00084339"/>
    <w:rsid w:val="00084391"/>
    <w:rsid w:val="00084509"/>
    <w:rsid w:val="00084669"/>
    <w:rsid w:val="0008481A"/>
    <w:rsid w:val="00084ACD"/>
    <w:rsid w:val="00084CBA"/>
    <w:rsid w:val="00084EC8"/>
    <w:rsid w:val="000850F3"/>
    <w:rsid w:val="000851F7"/>
    <w:rsid w:val="0008540E"/>
    <w:rsid w:val="0008551C"/>
    <w:rsid w:val="000855A8"/>
    <w:rsid w:val="000858D9"/>
    <w:rsid w:val="000859CE"/>
    <w:rsid w:val="000859F3"/>
    <w:rsid w:val="00085B24"/>
    <w:rsid w:val="00085DF3"/>
    <w:rsid w:val="00085E15"/>
    <w:rsid w:val="00085E82"/>
    <w:rsid w:val="00085E87"/>
    <w:rsid w:val="00085F76"/>
    <w:rsid w:val="00086147"/>
    <w:rsid w:val="00086287"/>
    <w:rsid w:val="0008668B"/>
    <w:rsid w:val="000868DC"/>
    <w:rsid w:val="00086935"/>
    <w:rsid w:val="00086C83"/>
    <w:rsid w:val="00086EBB"/>
    <w:rsid w:val="000871E6"/>
    <w:rsid w:val="000876B6"/>
    <w:rsid w:val="00087743"/>
    <w:rsid w:val="000878B9"/>
    <w:rsid w:val="00087A53"/>
    <w:rsid w:val="00087B15"/>
    <w:rsid w:val="00087D65"/>
    <w:rsid w:val="00087E62"/>
    <w:rsid w:val="00090042"/>
    <w:rsid w:val="0009006B"/>
    <w:rsid w:val="000903A3"/>
    <w:rsid w:val="000905A6"/>
    <w:rsid w:val="000906D8"/>
    <w:rsid w:val="00090752"/>
    <w:rsid w:val="0009089B"/>
    <w:rsid w:val="0009095F"/>
    <w:rsid w:val="0009097A"/>
    <w:rsid w:val="00090BB5"/>
    <w:rsid w:val="00090C85"/>
    <w:rsid w:val="00090F4D"/>
    <w:rsid w:val="000911B5"/>
    <w:rsid w:val="000912DC"/>
    <w:rsid w:val="000912ED"/>
    <w:rsid w:val="00091314"/>
    <w:rsid w:val="0009142D"/>
    <w:rsid w:val="0009157F"/>
    <w:rsid w:val="0009172A"/>
    <w:rsid w:val="00091846"/>
    <w:rsid w:val="000919E5"/>
    <w:rsid w:val="00091B9D"/>
    <w:rsid w:val="00091BCF"/>
    <w:rsid w:val="00091C68"/>
    <w:rsid w:val="00091D26"/>
    <w:rsid w:val="00091D97"/>
    <w:rsid w:val="00091DFF"/>
    <w:rsid w:val="000922E9"/>
    <w:rsid w:val="0009236B"/>
    <w:rsid w:val="0009238D"/>
    <w:rsid w:val="000925EA"/>
    <w:rsid w:val="00092B75"/>
    <w:rsid w:val="00092C73"/>
    <w:rsid w:val="00092E06"/>
    <w:rsid w:val="0009320F"/>
    <w:rsid w:val="00093394"/>
    <w:rsid w:val="000934C9"/>
    <w:rsid w:val="00093887"/>
    <w:rsid w:val="00093D7F"/>
    <w:rsid w:val="00093EE0"/>
    <w:rsid w:val="00093F5B"/>
    <w:rsid w:val="00094164"/>
    <w:rsid w:val="0009450A"/>
    <w:rsid w:val="000945B6"/>
    <w:rsid w:val="0009469D"/>
    <w:rsid w:val="000948BB"/>
    <w:rsid w:val="00094910"/>
    <w:rsid w:val="000949C7"/>
    <w:rsid w:val="00094A5F"/>
    <w:rsid w:val="00094C93"/>
    <w:rsid w:val="00094E67"/>
    <w:rsid w:val="00094EFF"/>
    <w:rsid w:val="000950CF"/>
    <w:rsid w:val="000951A2"/>
    <w:rsid w:val="000955D6"/>
    <w:rsid w:val="000955EE"/>
    <w:rsid w:val="0009560D"/>
    <w:rsid w:val="00095742"/>
    <w:rsid w:val="00095B61"/>
    <w:rsid w:val="00095FD2"/>
    <w:rsid w:val="00096051"/>
    <w:rsid w:val="00096122"/>
    <w:rsid w:val="00096172"/>
    <w:rsid w:val="000962B0"/>
    <w:rsid w:val="00096A7E"/>
    <w:rsid w:val="00096E31"/>
    <w:rsid w:val="000970AC"/>
    <w:rsid w:val="0009744D"/>
    <w:rsid w:val="000977CC"/>
    <w:rsid w:val="00097AD2"/>
    <w:rsid w:val="00097CCC"/>
    <w:rsid w:val="000A006A"/>
    <w:rsid w:val="000A017E"/>
    <w:rsid w:val="000A043B"/>
    <w:rsid w:val="000A05C2"/>
    <w:rsid w:val="000A067B"/>
    <w:rsid w:val="000A0712"/>
    <w:rsid w:val="000A084E"/>
    <w:rsid w:val="000A08FB"/>
    <w:rsid w:val="000A0917"/>
    <w:rsid w:val="000A0ABA"/>
    <w:rsid w:val="000A0C37"/>
    <w:rsid w:val="000A0D49"/>
    <w:rsid w:val="000A0F59"/>
    <w:rsid w:val="000A1168"/>
    <w:rsid w:val="000A11B9"/>
    <w:rsid w:val="000A1508"/>
    <w:rsid w:val="000A15FB"/>
    <w:rsid w:val="000A183D"/>
    <w:rsid w:val="000A18AC"/>
    <w:rsid w:val="000A195F"/>
    <w:rsid w:val="000A19F9"/>
    <w:rsid w:val="000A1BA1"/>
    <w:rsid w:val="000A1CB0"/>
    <w:rsid w:val="000A1CFE"/>
    <w:rsid w:val="000A1E22"/>
    <w:rsid w:val="000A1FB5"/>
    <w:rsid w:val="000A2028"/>
    <w:rsid w:val="000A20B2"/>
    <w:rsid w:val="000A20D2"/>
    <w:rsid w:val="000A25A0"/>
    <w:rsid w:val="000A25DC"/>
    <w:rsid w:val="000A2736"/>
    <w:rsid w:val="000A2924"/>
    <w:rsid w:val="000A29D6"/>
    <w:rsid w:val="000A2A2C"/>
    <w:rsid w:val="000A2AE0"/>
    <w:rsid w:val="000A2B98"/>
    <w:rsid w:val="000A2D70"/>
    <w:rsid w:val="000A2F91"/>
    <w:rsid w:val="000A2F9D"/>
    <w:rsid w:val="000A315C"/>
    <w:rsid w:val="000A317D"/>
    <w:rsid w:val="000A3203"/>
    <w:rsid w:val="000A32CB"/>
    <w:rsid w:val="000A32CC"/>
    <w:rsid w:val="000A3367"/>
    <w:rsid w:val="000A3389"/>
    <w:rsid w:val="000A35EC"/>
    <w:rsid w:val="000A3853"/>
    <w:rsid w:val="000A3894"/>
    <w:rsid w:val="000A38A0"/>
    <w:rsid w:val="000A3B51"/>
    <w:rsid w:val="000A3C71"/>
    <w:rsid w:val="000A3CA7"/>
    <w:rsid w:val="000A3E36"/>
    <w:rsid w:val="000A3E3B"/>
    <w:rsid w:val="000A41FE"/>
    <w:rsid w:val="000A45AC"/>
    <w:rsid w:val="000A45C8"/>
    <w:rsid w:val="000A46D3"/>
    <w:rsid w:val="000A4897"/>
    <w:rsid w:val="000A48F3"/>
    <w:rsid w:val="000A4AAE"/>
    <w:rsid w:val="000A4B21"/>
    <w:rsid w:val="000A4C8A"/>
    <w:rsid w:val="000A4C8F"/>
    <w:rsid w:val="000A4C95"/>
    <w:rsid w:val="000A50BE"/>
    <w:rsid w:val="000A50D5"/>
    <w:rsid w:val="000A53B6"/>
    <w:rsid w:val="000A5506"/>
    <w:rsid w:val="000A5529"/>
    <w:rsid w:val="000A597A"/>
    <w:rsid w:val="000A5A28"/>
    <w:rsid w:val="000A6127"/>
    <w:rsid w:val="000A65E9"/>
    <w:rsid w:val="000A66DA"/>
    <w:rsid w:val="000A66E4"/>
    <w:rsid w:val="000A6911"/>
    <w:rsid w:val="000A6A65"/>
    <w:rsid w:val="000A6A94"/>
    <w:rsid w:val="000A6B54"/>
    <w:rsid w:val="000A6CA4"/>
    <w:rsid w:val="000A6E32"/>
    <w:rsid w:val="000A73DD"/>
    <w:rsid w:val="000A7477"/>
    <w:rsid w:val="000A7580"/>
    <w:rsid w:val="000A760A"/>
    <w:rsid w:val="000A7A18"/>
    <w:rsid w:val="000A7BB0"/>
    <w:rsid w:val="000A7BD0"/>
    <w:rsid w:val="000A7CAB"/>
    <w:rsid w:val="000A7D61"/>
    <w:rsid w:val="000A7DF3"/>
    <w:rsid w:val="000A7EF6"/>
    <w:rsid w:val="000A7F95"/>
    <w:rsid w:val="000B008C"/>
    <w:rsid w:val="000B01CD"/>
    <w:rsid w:val="000B0488"/>
    <w:rsid w:val="000B0504"/>
    <w:rsid w:val="000B05C9"/>
    <w:rsid w:val="000B06C4"/>
    <w:rsid w:val="000B0BBD"/>
    <w:rsid w:val="000B0C5A"/>
    <w:rsid w:val="000B0FD0"/>
    <w:rsid w:val="000B100A"/>
    <w:rsid w:val="000B106C"/>
    <w:rsid w:val="000B13A6"/>
    <w:rsid w:val="000B153B"/>
    <w:rsid w:val="000B1589"/>
    <w:rsid w:val="000B16E6"/>
    <w:rsid w:val="000B1758"/>
    <w:rsid w:val="000B1846"/>
    <w:rsid w:val="000B18B0"/>
    <w:rsid w:val="000B197D"/>
    <w:rsid w:val="000B1DA2"/>
    <w:rsid w:val="000B1DB0"/>
    <w:rsid w:val="000B1F13"/>
    <w:rsid w:val="000B2541"/>
    <w:rsid w:val="000B263D"/>
    <w:rsid w:val="000B2850"/>
    <w:rsid w:val="000B285D"/>
    <w:rsid w:val="000B294C"/>
    <w:rsid w:val="000B2990"/>
    <w:rsid w:val="000B2BAD"/>
    <w:rsid w:val="000B2E31"/>
    <w:rsid w:val="000B2E46"/>
    <w:rsid w:val="000B2E71"/>
    <w:rsid w:val="000B2FDC"/>
    <w:rsid w:val="000B3153"/>
    <w:rsid w:val="000B3183"/>
    <w:rsid w:val="000B3595"/>
    <w:rsid w:val="000B3923"/>
    <w:rsid w:val="000B3C1D"/>
    <w:rsid w:val="000B3D80"/>
    <w:rsid w:val="000B3D8E"/>
    <w:rsid w:val="000B3E4B"/>
    <w:rsid w:val="000B3F29"/>
    <w:rsid w:val="000B4003"/>
    <w:rsid w:val="000B4389"/>
    <w:rsid w:val="000B43F5"/>
    <w:rsid w:val="000B44E5"/>
    <w:rsid w:val="000B4779"/>
    <w:rsid w:val="000B4A6E"/>
    <w:rsid w:val="000B4D20"/>
    <w:rsid w:val="000B4FCF"/>
    <w:rsid w:val="000B514E"/>
    <w:rsid w:val="000B53F6"/>
    <w:rsid w:val="000B5564"/>
    <w:rsid w:val="000B569E"/>
    <w:rsid w:val="000B5705"/>
    <w:rsid w:val="000B5F5E"/>
    <w:rsid w:val="000B5FD0"/>
    <w:rsid w:val="000B60E0"/>
    <w:rsid w:val="000B64E0"/>
    <w:rsid w:val="000B667D"/>
    <w:rsid w:val="000B6723"/>
    <w:rsid w:val="000B693D"/>
    <w:rsid w:val="000B6B34"/>
    <w:rsid w:val="000B6B8F"/>
    <w:rsid w:val="000B6EA1"/>
    <w:rsid w:val="000B6FA9"/>
    <w:rsid w:val="000B6FE0"/>
    <w:rsid w:val="000B7171"/>
    <w:rsid w:val="000B725D"/>
    <w:rsid w:val="000B72A2"/>
    <w:rsid w:val="000B72A9"/>
    <w:rsid w:val="000B72C6"/>
    <w:rsid w:val="000B7314"/>
    <w:rsid w:val="000B73FB"/>
    <w:rsid w:val="000B7610"/>
    <w:rsid w:val="000B7794"/>
    <w:rsid w:val="000B7799"/>
    <w:rsid w:val="000B791F"/>
    <w:rsid w:val="000B79D8"/>
    <w:rsid w:val="000B7B2F"/>
    <w:rsid w:val="000B7DA3"/>
    <w:rsid w:val="000B7DD6"/>
    <w:rsid w:val="000C02DA"/>
    <w:rsid w:val="000C02F0"/>
    <w:rsid w:val="000C037F"/>
    <w:rsid w:val="000C03AC"/>
    <w:rsid w:val="000C0463"/>
    <w:rsid w:val="000C0464"/>
    <w:rsid w:val="000C04D5"/>
    <w:rsid w:val="000C073A"/>
    <w:rsid w:val="000C07A4"/>
    <w:rsid w:val="000C0935"/>
    <w:rsid w:val="000C0B10"/>
    <w:rsid w:val="000C0BDA"/>
    <w:rsid w:val="000C0DBC"/>
    <w:rsid w:val="000C0DC6"/>
    <w:rsid w:val="000C0ECD"/>
    <w:rsid w:val="000C0F8F"/>
    <w:rsid w:val="000C1117"/>
    <w:rsid w:val="000C1162"/>
    <w:rsid w:val="000C13D0"/>
    <w:rsid w:val="000C1468"/>
    <w:rsid w:val="000C1595"/>
    <w:rsid w:val="000C15D5"/>
    <w:rsid w:val="000C173B"/>
    <w:rsid w:val="000C1851"/>
    <w:rsid w:val="000C1A2A"/>
    <w:rsid w:val="000C1A9F"/>
    <w:rsid w:val="000C1D1B"/>
    <w:rsid w:val="000C21D7"/>
    <w:rsid w:val="000C2321"/>
    <w:rsid w:val="000C24BD"/>
    <w:rsid w:val="000C2582"/>
    <w:rsid w:val="000C2C06"/>
    <w:rsid w:val="000C2D63"/>
    <w:rsid w:val="000C3007"/>
    <w:rsid w:val="000C3333"/>
    <w:rsid w:val="000C34D9"/>
    <w:rsid w:val="000C3856"/>
    <w:rsid w:val="000C3ACC"/>
    <w:rsid w:val="000C3B6F"/>
    <w:rsid w:val="000C4226"/>
    <w:rsid w:val="000C4367"/>
    <w:rsid w:val="000C4383"/>
    <w:rsid w:val="000C45D9"/>
    <w:rsid w:val="000C480B"/>
    <w:rsid w:val="000C4862"/>
    <w:rsid w:val="000C4D36"/>
    <w:rsid w:val="000C4E03"/>
    <w:rsid w:val="000C505C"/>
    <w:rsid w:val="000C5085"/>
    <w:rsid w:val="000C509F"/>
    <w:rsid w:val="000C52F3"/>
    <w:rsid w:val="000C5385"/>
    <w:rsid w:val="000C549E"/>
    <w:rsid w:val="000C563E"/>
    <w:rsid w:val="000C5815"/>
    <w:rsid w:val="000C583F"/>
    <w:rsid w:val="000C585F"/>
    <w:rsid w:val="000C5871"/>
    <w:rsid w:val="000C5A79"/>
    <w:rsid w:val="000C5B0A"/>
    <w:rsid w:val="000C5B44"/>
    <w:rsid w:val="000C5BAA"/>
    <w:rsid w:val="000C5D8F"/>
    <w:rsid w:val="000C5DAC"/>
    <w:rsid w:val="000C612F"/>
    <w:rsid w:val="000C6432"/>
    <w:rsid w:val="000C649C"/>
    <w:rsid w:val="000C659C"/>
    <w:rsid w:val="000C6683"/>
    <w:rsid w:val="000C6AF2"/>
    <w:rsid w:val="000C6BB2"/>
    <w:rsid w:val="000C6C09"/>
    <w:rsid w:val="000C6F84"/>
    <w:rsid w:val="000C73E6"/>
    <w:rsid w:val="000C7413"/>
    <w:rsid w:val="000C759E"/>
    <w:rsid w:val="000C75D3"/>
    <w:rsid w:val="000C76BE"/>
    <w:rsid w:val="000C7885"/>
    <w:rsid w:val="000C7A24"/>
    <w:rsid w:val="000C7A64"/>
    <w:rsid w:val="000C7AE4"/>
    <w:rsid w:val="000C7B57"/>
    <w:rsid w:val="000C7C89"/>
    <w:rsid w:val="000D03ED"/>
    <w:rsid w:val="000D048F"/>
    <w:rsid w:val="000D051A"/>
    <w:rsid w:val="000D06CB"/>
    <w:rsid w:val="000D094F"/>
    <w:rsid w:val="000D0C54"/>
    <w:rsid w:val="000D0C63"/>
    <w:rsid w:val="000D0E03"/>
    <w:rsid w:val="000D0F02"/>
    <w:rsid w:val="000D111E"/>
    <w:rsid w:val="000D138E"/>
    <w:rsid w:val="000D143B"/>
    <w:rsid w:val="000D1484"/>
    <w:rsid w:val="000D14F9"/>
    <w:rsid w:val="000D15BD"/>
    <w:rsid w:val="000D15FC"/>
    <w:rsid w:val="000D160D"/>
    <w:rsid w:val="000D1688"/>
    <w:rsid w:val="000D1851"/>
    <w:rsid w:val="000D18E6"/>
    <w:rsid w:val="000D19CE"/>
    <w:rsid w:val="000D1A1E"/>
    <w:rsid w:val="000D1B9C"/>
    <w:rsid w:val="000D1C15"/>
    <w:rsid w:val="000D1C8A"/>
    <w:rsid w:val="000D1D14"/>
    <w:rsid w:val="000D1DBA"/>
    <w:rsid w:val="000D21BF"/>
    <w:rsid w:val="000D283B"/>
    <w:rsid w:val="000D2981"/>
    <w:rsid w:val="000D2CA5"/>
    <w:rsid w:val="000D2F8B"/>
    <w:rsid w:val="000D2FEA"/>
    <w:rsid w:val="000D318C"/>
    <w:rsid w:val="000D3191"/>
    <w:rsid w:val="000D3341"/>
    <w:rsid w:val="000D3437"/>
    <w:rsid w:val="000D348C"/>
    <w:rsid w:val="000D3665"/>
    <w:rsid w:val="000D3673"/>
    <w:rsid w:val="000D36AB"/>
    <w:rsid w:val="000D382D"/>
    <w:rsid w:val="000D3AB3"/>
    <w:rsid w:val="000D3C61"/>
    <w:rsid w:val="000D40DA"/>
    <w:rsid w:val="000D410D"/>
    <w:rsid w:val="000D45CD"/>
    <w:rsid w:val="000D461D"/>
    <w:rsid w:val="000D4931"/>
    <w:rsid w:val="000D4C31"/>
    <w:rsid w:val="000D4E21"/>
    <w:rsid w:val="000D4ECE"/>
    <w:rsid w:val="000D52D7"/>
    <w:rsid w:val="000D5581"/>
    <w:rsid w:val="000D56F0"/>
    <w:rsid w:val="000D591C"/>
    <w:rsid w:val="000D5A65"/>
    <w:rsid w:val="000D5B89"/>
    <w:rsid w:val="000D5C85"/>
    <w:rsid w:val="000D5D25"/>
    <w:rsid w:val="000D5F85"/>
    <w:rsid w:val="000D6004"/>
    <w:rsid w:val="000D60CB"/>
    <w:rsid w:val="000D6564"/>
    <w:rsid w:val="000D6899"/>
    <w:rsid w:val="000D68CC"/>
    <w:rsid w:val="000D6B7E"/>
    <w:rsid w:val="000D6C73"/>
    <w:rsid w:val="000D6D2C"/>
    <w:rsid w:val="000D6D70"/>
    <w:rsid w:val="000D6DEE"/>
    <w:rsid w:val="000D73F5"/>
    <w:rsid w:val="000D7552"/>
    <w:rsid w:val="000D7972"/>
    <w:rsid w:val="000D7ACF"/>
    <w:rsid w:val="000D7B02"/>
    <w:rsid w:val="000D7C60"/>
    <w:rsid w:val="000D7F15"/>
    <w:rsid w:val="000E00D6"/>
    <w:rsid w:val="000E00E6"/>
    <w:rsid w:val="000E0265"/>
    <w:rsid w:val="000E0313"/>
    <w:rsid w:val="000E0371"/>
    <w:rsid w:val="000E043C"/>
    <w:rsid w:val="000E0470"/>
    <w:rsid w:val="000E0512"/>
    <w:rsid w:val="000E0AFA"/>
    <w:rsid w:val="000E0B58"/>
    <w:rsid w:val="000E0BB8"/>
    <w:rsid w:val="000E0C74"/>
    <w:rsid w:val="000E0D75"/>
    <w:rsid w:val="000E0F0C"/>
    <w:rsid w:val="000E1012"/>
    <w:rsid w:val="000E1231"/>
    <w:rsid w:val="000E149E"/>
    <w:rsid w:val="000E14B3"/>
    <w:rsid w:val="000E14BE"/>
    <w:rsid w:val="000E1C2A"/>
    <w:rsid w:val="000E1C65"/>
    <w:rsid w:val="000E1C87"/>
    <w:rsid w:val="000E1D44"/>
    <w:rsid w:val="000E1F1E"/>
    <w:rsid w:val="000E2154"/>
    <w:rsid w:val="000E22D4"/>
    <w:rsid w:val="000E235D"/>
    <w:rsid w:val="000E238D"/>
    <w:rsid w:val="000E23D3"/>
    <w:rsid w:val="000E23E2"/>
    <w:rsid w:val="000E2437"/>
    <w:rsid w:val="000E2960"/>
    <w:rsid w:val="000E2985"/>
    <w:rsid w:val="000E2A4E"/>
    <w:rsid w:val="000E2B35"/>
    <w:rsid w:val="000E2C05"/>
    <w:rsid w:val="000E2E43"/>
    <w:rsid w:val="000E2EF4"/>
    <w:rsid w:val="000E2F6D"/>
    <w:rsid w:val="000E3528"/>
    <w:rsid w:val="000E385E"/>
    <w:rsid w:val="000E38BA"/>
    <w:rsid w:val="000E3964"/>
    <w:rsid w:val="000E3AA5"/>
    <w:rsid w:val="000E3D66"/>
    <w:rsid w:val="000E40F2"/>
    <w:rsid w:val="000E422E"/>
    <w:rsid w:val="000E433D"/>
    <w:rsid w:val="000E44C5"/>
    <w:rsid w:val="000E4560"/>
    <w:rsid w:val="000E48AD"/>
    <w:rsid w:val="000E48EC"/>
    <w:rsid w:val="000E493E"/>
    <w:rsid w:val="000E494A"/>
    <w:rsid w:val="000E4AA2"/>
    <w:rsid w:val="000E4AB5"/>
    <w:rsid w:val="000E4B67"/>
    <w:rsid w:val="000E4D4A"/>
    <w:rsid w:val="000E4E0F"/>
    <w:rsid w:val="000E510B"/>
    <w:rsid w:val="000E51CF"/>
    <w:rsid w:val="000E572E"/>
    <w:rsid w:val="000E57E5"/>
    <w:rsid w:val="000E5803"/>
    <w:rsid w:val="000E58B1"/>
    <w:rsid w:val="000E5B94"/>
    <w:rsid w:val="000E5C71"/>
    <w:rsid w:val="000E6442"/>
    <w:rsid w:val="000E64B5"/>
    <w:rsid w:val="000E6530"/>
    <w:rsid w:val="000E6E76"/>
    <w:rsid w:val="000E6FDA"/>
    <w:rsid w:val="000E743C"/>
    <w:rsid w:val="000E7B32"/>
    <w:rsid w:val="000E7C12"/>
    <w:rsid w:val="000E7D2F"/>
    <w:rsid w:val="000E7DF3"/>
    <w:rsid w:val="000E7E13"/>
    <w:rsid w:val="000F011F"/>
    <w:rsid w:val="000F0140"/>
    <w:rsid w:val="000F02E9"/>
    <w:rsid w:val="000F0418"/>
    <w:rsid w:val="000F072E"/>
    <w:rsid w:val="000F084C"/>
    <w:rsid w:val="000F08D7"/>
    <w:rsid w:val="000F0975"/>
    <w:rsid w:val="000F0C55"/>
    <w:rsid w:val="000F0F8F"/>
    <w:rsid w:val="000F0FB0"/>
    <w:rsid w:val="000F0FFB"/>
    <w:rsid w:val="000F1329"/>
    <w:rsid w:val="000F1499"/>
    <w:rsid w:val="000F14DE"/>
    <w:rsid w:val="000F1722"/>
    <w:rsid w:val="000F1A07"/>
    <w:rsid w:val="000F1D05"/>
    <w:rsid w:val="000F1E3D"/>
    <w:rsid w:val="000F209C"/>
    <w:rsid w:val="000F21C9"/>
    <w:rsid w:val="000F23A1"/>
    <w:rsid w:val="000F2434"/>
    <w:rsid w:val="000F25EB"/>
    <w:rsid w:val="000F261F"/>
    <w:rsid w:val="000F262A"/>
    <w:rsid w:val="000F2A9D"/>
    <w:rsid w:val="000F2DE5"/>
    <w:rsid w:val="000F2E71"/>
    <w:rsid w:val="000F2E79"/>
    <w:rsid w:val="000F2FDB"/>
    <w:rsid w:val="000F3108"/>
    <w:rsid w:val="000F313A"/>
    <w:rsid w:val="000F33D7"/>
    <w:rsid w:val="000F352C"/>
    <w:rsid w:val="000F35C4"/>
    <w:rsid w:val="000F3652"/>
    <w:rsid w:val="000F3D87"/>
    <w:rsid w:val="000F4031"/>
    <w:rsid w:val="000F416F"/>
    <w:rsid w:val="000F44BA"/>
    <w:rsid w:val="000F481F"/>
    <w:rsid w:val="000F4855"/>
    <w:rsid w:val="000F4CCD"/>
    <w:rsid w:val="000F4D12"/>
    <w:rsid w:val="000F4F69"/>
    <w:rsid w:val="000F4FD3"/>
    <w:rsid w:val="000F4FEE"/>
    <w:rsid w:val="000F511B"/>
    <w:rsid w:val="000F5278"/>
    <w:rsid w:val="000F54DC"/>
    <w:rsid w:val="000F5630"/>
    <w:rsid w:val="000F567F"/>
    <w:rsid w:val="000F56C8"/>
    <w:rsid w:val="000F58D7"/>
    <w:rsid w:val="000F5E30"/>
    <w:rsid w:val="000F5F9E"/>
    <w:rsid w:val="000F5FD5"/>
    <w:rsid w:val="000F6090"/>
    <w:rsid w:val="000F6194"/>
    <w:rsid w:val="000F620E"/>
    <w:rsid w:val="000F6344"/>
    <w:rsid w:val="000F655E"/>
    <w:rsid w:val="000F6585"/>
    <w:rsid w:val="000F6634"/>
    <w:rsid w:val="000F6802"/>
    <w:rsid w:val="000F6879"/>
    <w:rsid w:val="000F6C9B"/>
    <w:rsid w:val="000F6D6D"/>
    <w:rsid w:val="000F6DCC"/>
    <w:rsid w:val="000F710B"/>
    <w:rsid w:val="000F720C"/>
    <w:rsid w:val="000F7318"/>
    <w:rsid w:val="000F732A"/>
    <w:rsid w:val="000F7603"/>
    <w:rsid w:val="000F769E"/>
    <w:rsid w:val="000F76D1"/>
    <w:rsid w:val="000F782C"/>
    <w:rsid w:val="000F7AC1"/>
    <w:rsid w:val="000F7D31"/>
    <w:rsid w:val="000F7DCD"/>
    <w:rsid w:val="000F7E1A"/>
    <w:rsid w:val="000F7ED0"/>
    <w:rsid w:val="000F7F39"/>
    <w:rsid w:val="0010000F"/>
    <w:rsid w:val="00100129"/>
    <w:rsid w:val="001001CE"/>
    <w:rsid w:val="0010029C"/>
    <w:rsid w:val="001003CC"/>
    <w:rsid w:val="00100C10"/>
    <w:rsid w:val="00100F95"/>
    <w:rsid w:val="0010112C"/>
    <w:rsid w:val="001012CF"/>
    <w:rsid w:val="00101616"/>
    <w:rsid w:val="00101A0D"/>
    <w:rsid w:val="00101A54"/>
    <w:rsid w:val="00101A83"/>
    <w:rsid w:val="00101AAE"/>
    <w:rsid w:val="00101ADD"/>
    <w:rsid w:val="00101AF8"/>
    <w:rsid w:val="00101B99"/>
    <w:rsid w:val="00101BD4"/>
    <w:rsid w:val="00101C5F"/>
    <w:rsid w:val="00101F6B"/>
    <w:rsid w:val="001021C8"/>
    <w:rsid w:val="0010238D"/>
    <w:rsid w:val="001023D7"/>
    <w:rsid w:val="0010246A"/>
    <w:rsid w:val="001025C6"/>
    <w:rsid w:val="00102631"/>
    <w:rsid w:val="001029F8"/>
    <w:rsid w:val="00102A62"/>
    <w:rsid w:val="00102B06"/>
    <w:rsid w:val="00102BAE"/>
    <w:rsid w:val="00102BB4"/>
    <w:rsid w:val="00102C93"/>
    <w:rsid w:val="0010332B"/>
    <w:rsid w:val="0010339F"/>
    <w:rsid w:val="0010361F"/>
    <w:rsid w:val="00103669"/>
    <w:rsid w:val="0010388B"/>
    <w:rsid w:val="00103BDC"/>
    <w:rsid w:val="00103E37"/>
    <w:rsid w:val="00103ED3"/>
    <w:rsid w:val="00103ED6"/>
    <w:rsid w:val="001040BD"/>
    <w:rsid w:val="001043B7"/>
    <w:rsid w:val="00104470"/>
    <w:rsid w:val="001044F1"/>
    <w:rsid w:val="00104602"/>
    <w:rsid w:val="00104608"/>
    <w:rsid w:val="0010464D"/>
    <w:rsid w:val="001047F9"/>
    <w:rsid w:val="0010480E"/>
    <w:rsid w:val="00104973"/>
    <w:rsid w:val="001049CF"/>
    <w:rsid w:val="00104CA8"/>
    <w:rsid w:val="00104EAB"/>
    <w:rsid w:val="0010502E"/>
    <w:rsid w:val="0010523A"/>
    <w:rsid w:val="0010523E"/>
    <w:rsid w:val="00105365"/>
    <w:rsid w:val="001053DA"/>
    <w:rsid w:val="0010553F"/>
    <w:rsid w:val="001055E1"/>
    <w:rsid w:val="0010563C"/>
    <w:rsid w:val="001056F9"/>
    <w:rsid w:val="0010570A"/>
    <w:rsid w:val="00105840"/>
    <w:rsid w:val="00105CA1"/>
    <w:rsid w:val="00105FF5"/>
    <w:rsid w:val="0010629A"/>
    <w:rsid w:val="00106314"/>
    <w:rsid w:val="00106394"/>
    <w:rsid w:val="00106A76"/>
    <w:rsid w:val="00106D3D"/>
    <w:rsid w:val="00106D93"/>
    <w:rsid w:val="00106E0D"/>
    <w:rsid w:val="00106E31"/>
    <w:rsid w:val="0010710C"/>
    <w:rsid w:val="0010714C"/>
    <w:rsid w:val="00107367"/>
    <w:rsid w:val="001073C3"/>
    <w:rsid w:val="0010774E"/>
    <w:rsid w:val="001079A1"/>
    <w:rsid w:val="00107BDB"/>
    <w:rsid w:val="00107C04"/>
    <w:rsid w:val="00107C0A"/>
    <w:rsid w:val="00107C45"/>
    <w:rsid w:val="00107C6E"/>
    <w:rsid w:val="00107D0C"/>
    <w:rsid w:val="00107D4D"/>
    <w:rsid w:val="00110180"/>
    <w:rsid w:val="00110361"/>
    <w:rsid w:val="001106AD"/>
    <w:rsid w:val="0011078F"/>
    <w:rsid w:val="00110A05"/>
    <w:rsid w:val="00110A66"/>
    <w:rsid w:val="00110A7C"/>
    <w:rsid w:val="00110F15"/>
    <w:rsid w:val="00111266"/>
    <w:rsid w:val="00111400"/>
    <w:rsid w:val="00111456"/>
    <w:rsid w:val="0011167B"/>
    <w:rsid w:val="00111750"/>
    <w:rsid w:val="001117C3"/>
    <w:rsid w:val="00111805"/>
    <w:rsid w:val="0011199F"/>
    <w:rsid w:val="00111E17"/>
    <w:rsid w:val="0011200D"/>
    <w:rsid w:val="0011213E"/>
    <w:rsid w:val="00112258"/>
    <w:rsid w:val="001122BE"/>
    <w:rsid w:val="0011233B"/>
    <w:rsid w:val="0011246F"/>
    <w:rsid w:val="00112535"/>
    <w:rsid w:val="0011260E"/>
    <w:rsid w:val="00112684"/>
    <w:rsid w:val="001126BB"/>
    <w:rsid w:val="0011277E"/>
    <w:rsid w:val="00112B2A"/>
    <w:rsid w:val="00112CC3"/>
    <w:rsid w:val="00112CE3"/>
    <w:rsid w:val="00112D10"/>
    <w:rsid w:val="001132ED"/>
    <w:rsid w:val="00113411"/>
    <w:rsid w:val="00113786"/>
    <w:rsid w:val="001137B9"/>
    <w:rsid w:val="0011396F"/>
    <w:rsid w:val="00113999"/>
    <w:rsid w:val="00113CE1"/>
    <w:rsid w:val="00113D96"/>
    <w:rsid w:val="00113EFE"/>
    <w:rsid w:val="001144D4"/>
    <w:rsid w:val="00114581"/>
    <w:rsid w:val="00114645"/>
    <w:rsid w:val="00114812"/>
    <w:rsid w:val="00114868"/>
    <w:rsid w:val="00114958"/>
    <w:rsid w:val="00114C3D"/>
    <w:rsid w:val="00114CA2"/>
    <w:rsid w:val="00114CCC"/>
    <w:rsid w:val="00114EA9"/>
    <w:rsid w:val="00115038"/>
    <w:rsid w:val="00115169"/>
    <w:rsid w:val="0011517F"/>
    <w:rsid w:val="0011525C"/>
    <w:rsid w:val="001152F5"/>
    <w:rsid w:val="0011537D"/>
    <w:rsid w:val="0011537E"/>
    <w:rsid w:val="00115380"/>
    <w:rsid w:val="001153A6"/>
    <w:rsid w:val="0011586E"/>
    <w:rsid w:val="00115B1F"/>
    <w:rsid w:val="00115CAA"/>
    <w:rsid w:val="00115D14"/>
    <w:rsid w:val="00115DD7"/>
    <w:rsid w:val="00115F25"/>
    <w:rsid w:val="00115FBD"/>
    <w:rsid w:val="00116403"/>
    <w:rsid w:val="00116452"/>
    <w:rsid w:val="00116733"/>
    <w:rsid w:val="00116869"/>
    <w:rsid w:val="00116B3C"/>
    <w:rsid w:val="00116BC6"/>
    <w:rsid w:val="00116BCE"/>
    <w:rsid w:val="00116BD1"/>
    <w:rsid w:val="00117399"/>
    <w:rsid w:val="001173A3"/>
    <w:rsid w:val="001173B5"/>
    <w:rsid w:val="00117439"/>
    <w:rsid w:val="00117796"/>
    <w:rsid w:val="00117A52"/>
    <w:rsid w:val="00117C70"/>
    <w:rsid w:val="00117C8D"/>
    <w:rsid w:val="00117D96"/>
    <w:rsid w:val="00117D9A"/>
    <w:rsid w:val="00117F47"/>
    <w:rsid w:val="00117FC0"/>
    <w:rsid w:val="0012003F"/>
    <w:rsid w:val="001202E1"/>
    <w:rsid w:val="00120300"/>
    <w:rsid w:val="00120579"/>
    <w:rsid w:val="00120A86"/>
    <w:rsid w:val="00120B10"/>
    <w:rsid w:val="00120D07"/>
    <w:rsid w:val="00120DC5"/>
    <w:rsid w:val="00120F09"/>
    <w:rsid w:val="00121379"/>
    <w:rsid w:val="001213F2"/>
    <w:rsid w:val="00121452"/>
    <w:rsid w:val="00121A05"/>
    <w:rsid w:val="00121B69"/>
    <w:rsid w:val="00121D92"/>
    <w:rsid w:val="00121DE9"/>
    <w:rsid w:val="00122034"/>
    <w:rsid w:val="0012204A"/>
    <w:rsid w:val="001221CB"/>
    <w:rsid w:val="001222AB"/>
    <w:rsid w:val="001222BE"/>
    <w:rsid w:val="00122401"/>
    <w:rsid w:val="001226D5"/>
    <w:rsid w:val="0012285A"/>
    <w:rsid w:val="00122876"/>
    <w:rsid w:val="00122A35"/>
    <w:rsid w:val="00122CDA"/>
    <w:rsid w:val="00122D19"/>
    <w:rsid w:val="00122FB3"/>
    <w:rsid w:val="001230A6"/>
    <w:rsid w:val="0012326D"/>
    <w:rsid w:val="00123314"/>
    <w:rsid w:val="00123349"/>
    <w:rsid w:val="001235F0"/>
    <w:rsid w:val="0012373C"/>
    <w:rsid w:val="00123B75"/>
    <w:rsid w:val="00123C87"/>
    <w:rsid w:val="00123DBE"/>
    <w:rsid w:val="00123DFF"/>
    <w:rsid w:val="00124024"/>
    <w:rsid w:val="00124098"/>
    <w:rsid w:val="001240D5"/>
    <w:rsid w:val="00124206"/>
    <w:rsid w:val="00124212"/>
    <w:rsid w:val="0012426C"/>
    <w:rsid w:val="001242C1"/>
    <w:rsid w:val="00124347"/>
    <w:rsid w:val="0012448B"/>
    <w:rsid w:val="001245D5"/>
    <w:rsid w:val="001247D6"/>
    <w:rsid w:val="0012493F"/>
    <w:rsid w:val="0012499D"/>
    <w:rsid w:val="001249E3"/>
    <w:rsid w:val="00124C0D"/>
    <w:rsid w:val="00124C35"/>
    <w:rsid w:val="00124DAD"/>
    <w:rsid w:val="00124DD1"/>
    <w:rsid w:val="00124E5D"/>
    <w:rsid w:val="00124FF7"/>
    <w:rsid w:val="001250F8"/>
    <w:rsid w:val="00125150"/>
    <w:rsid w:val="0012518D"/>
    <w:rsid w:val="001251DA"/>
    <w:rsid w:val="001258EB"/>
    <w:rsid w:val="00125943"/>
    <w:rsid w:val="00125961"/>
    <w:rsid w:val="0012598B"/>
    <w:rsid w:val="00125BBA"/>
    <w:rsid w:val="00125DAC"/>
    <w:rsid w:val="00125E2F"/>
    <w:rsid w:val="00125F31"/>
    <w:rsid w:val="0012601F"/>
    <w:rsid w:val="00126027"/>
    <w:rsid w:val="00126638"/>
    <w:rsid w:val="0012669C"/>
    <w:rsid w:val="001266B1"/>
    <w:rsid w:val="00126820"/>
    <w:rsid w:val="00126829"/>
    <w:rsid w:val="00126995"/>
    <w:rsid w:val="001269CC"/>
    <w:rsid w:val="00126AB8"/>
    <w:rsid w:val="00126B92"/>
    <w:rsid w:val="00126C84"/>
    <w:rsid w:val="00126D95"/>
    <w:rsid w:val="001270DB"/>
    <w:rsid w:val="001271EC"/>
    <w:rsid w:val="001274E9"/>
    <w:rsid w:val="00127607"/>
    <w:rsid w:val="00127648"/>
    <w:rsid w:val="001277FB"/>
    <w:rsid w:val="0012780E"/>
    <w:rsid w:val="0012785A"/>
    <w:rsid w:val="00127886"/>
    <w:rsid w:val="00127934"/>
    <w:rsid w:val="00127996"/>
    <w:rsid w:val="00127A9F"/>
    <w:rsid w:val="00127BC0"/>
    <w:rsid w:val="00127C93"/>
    <w:rsid w:val="00127E3A"/>
    <w:rsid w:val="00127EDB"/>
    <w:rsid w:val="00127FD9"/>
    <w:rsid w:val="00130060"/>
    <w:rsid w:val="001301D9"/>
    <w:rsid w:val="00130254"/>
    <w:rsid w:val="001307DF"/>
    <w:rsid w:val="001308C2"/>
    <w:rsid w:val="00130BEE"/>
    <w:rsid w:val="00130CBD"/>
    <w:rsid w:val="00130E12"/>
    <w:rsid w:val="00130EE4"/>
    <w:rsid w:val="00130F9A"/>
    <w:rsid w:val="001310DF"/>
    <w:rsid w:val="001311BD"/>
    <w:rsid w:val="00131269"/>
    <w:rsid w:val="00131380"/>
    <w:rsid w:val="001313A5"/>
    <w:rsid w:val="001315F3"/>
    <w:rsid w:val="00131668"/>
    <w:rsid w:val="001319B5"/>
    <w:rsid w:val="00131BDE"/>
    <w:rsid w:val="00131C24"/>
    <w:rsid w:val="00131C42"/>
    <w:rsid w:val="00131E00"/>
    <w:rsid w:val="00131E74"/>
    <w:rsid w:val="00131FD8"/>
    <w:rsid w:val="00131FDD"/>
    <w:rsid w:val="00132029"/>
    <w:rsid w:val="001324D0"/>
    <w:rsid w:val="00132553"/>
    <w:rsid w:val="0013266F"/>
    <w:rsid w:val="00132876"/>
    <w:rsid w:val="00132B11"/>
    <w:rsid w:val="00132C58"/>
    <w:rsid w:val="00132D22"/>
    <w:rsid w:val="00132D78"/>
    <w:rsid w:val="00132EEA"/>
    <w:rsid w:val="00132FE2"/>
    <w:rsid w:val="00133067"/>
    <w:rsid w:val="001333F4"/>
    <w:rsid w:val="001334DF"/>
    <w:rsid w:val="001335C7"/>
    <w:rsid w:val="001337C4"/>
    <w:rsid w:val="001338AE"/>
    <w:rsid w:val="00133C3C"/>
    <w:rsid w:val="00133D63"/>
    <w:rsid w:val="00133FB3"/>
    <w:rsid w:val="00134116"/>
    <w:rsid w:val="00134490"/>
    <w:rsid w:val="001345F4"/>
    <w:rsid w:val="001345F8"/>
    <w:rsid w:val="0013467E"/>
    <w:rsid w:val="0013475D"/>
    <w:rsid w:val="00134A43"/>
    <w:rsid w:val="00134C71"/>
    <w:rsid w:val="00134CCE"/>
    <w:rsid w:val="00134E0F"/>
    <w:rsid w:val="00134E8D"/>
    <w:rsid w:val="0013503F"/>
    <w:rsid w:val="0013508A"/>
    <w:rsid w:val="001350E2"/>
    <w:rsid w:val="00135792"/>
    <w:rsid w:val="00135842"/>
    <w:rsid w:val="001359F3"/>
    <w:rsid w:val="00135AE0"/>
    <w:rsid w:val="00135B53"/>
    <w:rsid w:val="00135BA8"/>
    <w:rsid w:val="00135C26"/>
    <w:rsid w:val="001363AB"/>
    <w:rsid w:val="001364CE"/>
    <w:rsid w:val="001364CF"/>
    <w:rsid w:val="00136583"/>
    <w:rsid w:val="001365B6"/>
    <w:rsid w:val="0013680E"/>
    <w:rsid w:val="00136A49"/>
    <w:rsid w:val="00136B00"/>
    <w:rsid w:val="00136BFD"/>
    <w:rsid w:val="00136C98"/>
    <w:rsid w:val="00136D58"/>
    <w:rsid w:val="00136EDD"/>
    <w:rsid w:val="00136F13"/>
    <w:rsid w:val="00137191"/>
    <w:rsid w:val="001371DD"/>
    <w:rsid w:val="0013738F"/>
    <w:rsid w:val="001373BA"/>
    <w:rsid w:val="00137530"/>
    <w:rsid w:val="001375E7"/>
    <w:rsid w:val="0014005B"/>
    <w:rsid w:val="00140406"/>
    <w:rsid w:val="0014050B"/>
    <w:rsid w:val="0014070C"/>
    <w:rsid w:val="0014079E"/>
    <w:rsid w:val="001407C5"/>
    <w:rsid w:val="00140B43"/>
    <w:rsid w:val="00140C5E"/>
    <w:rsid w:val="00140DAF"/>
    <w:rsid w:val="00140F8A"/>
    <w:rsid w:val="0014104E"/>
    <w:rsid w:val="001411EC"/>
    <w:rsid w:val="00141229"/>
    <w:rsid w:val="001412BB"/>
    <w:rsid w:val="001412D8"/>
    <w:rsid w:val="0014137F"/>
    <w:rsid w:val="001413B0"/>
    <w:rsid w:val="001413F4"/>
    <w:rsid w:val="00141414"/>
    <w:rsid w:val="0014179E"/>
    <w:rsid w:val="0014193E"/>
    <w:rsid w:val="00141960"/>
    <w:rsid w:val="00141A8B"/>
    <w:rsid w:val="00141B0A"/>
    <w:rsid w:val="00141C14"/>
    <w:rsid w:val="00141D8B"/>
    <w:rsid w:val="00141F05"/>
    <w:rsid w:val="001421C5"/>
    <w:rsid w:val="0014226D"/>
    <w:rsid w:val="00142551"/>
    <w:rsid w:val="001425CD"/>
    <w:rsid w:val="001426E4"/>
    <w:rsid w:val="00142788"/>
    <w:rsid w:val="00142B65"/>
    <w:rsid w:val="00143040"/>
    <w:rsid w:val="00143379"/>
    <w:rsid w:val="00143668"/>
    <w:rsid w:val="00143932"/>
    <w:rsid w:val="00143A69"/>
    <w:rsid w:val="00143ABE"/>
    <w:rsid w:val="00143B36"/>
    <w:rsid w:val="00143B77"/>
    <w:rsid w:val="00143BF9"/>
    <w:rsid w:val="00143D36"/>
    <w:rsid w:val="00143D88"/>
    <w:rsid w:val="00143EF9"/>
    <w:rsid w:val="00143EFC"/>
    <w:rsid w:val="00144060"/>
    <w:rsid w:val="00144469"/>
    <w:rsid w:val="00144633"/>
    <w:rsid w:val="00144771"/>
    <w:rsid w:val="00144832"/>
    <w:rsid w:val="0014495C"/>
    <w:rsid w:val="00144C70"/>
    <w:rsid w:val="0014523E"/>
    <w:rsid w:val="0014546C"/>
    <w:rsid w:val="00145591"/>
    <w:rsid w:val="001455BE"/>
    <w:rsid w:val="00145621"/>
    <w:rsid w:val="00145791"/>
    <w:rsid w:val="00145981"/>
    <w:rsid w:val="00145C03"/>
    <w:rsid w:val="00145EF4"/>
    <w:rsid w:val="00145F3A"/>
    <w:rsid w:val="00145F3F"/>
    <w:rsid w:val="0014608A"/>
    <w:rsid w:val="001461C5"/>
    <w:rsid w:val="00146303"/>
    <w:rsid w:val="0014652E"/>
    <w:rsid w:val="001469EA"/>
    <w:rsid w:val="00146A46"/>
    <w:rsid w:val="00146E52"/>
    <w:rsid w:val="00146F14"/>
    <w:rsid w:val="00147091"/>
    <w:rsid w:val="001473A2"/>
    <w:rsid w:val="001473EB"/>
    <w:rsid w:val="001476A0"/>
    <w:rsid w:val="0014786B"/>
    <w:rsid w:val="001479C0"/>
    <w:rsid w:val="00147FD7"/>
    <w:rsid w:val="00150032"/>
    <w:rsid w:val="00150217"/>
    <w:rsid w:val="00150223"/>
    <w:rsid w:val="001502C0"/>
    <w:rsid w:val="00150658"/>
    <w:rsid w:val="00150C2F"/>
    <w:rsid w:val="00151667"/>
    <w:rsid w:val="00151731"/>
    <w:rsid w:val="001517F5"/>
    <w:rsid w:val="0015186A"/>
    <w:rsid w:val="001518CC"/>
    <w:rsid w:val="00151918"/>
    <w:rsid w:val="00151D25"/>
    <w:rsid w:val="00151D31"/>
    <w:rsid w:val="0015246B"/>
    <w:rsid w:val="00152ADD"/>
    <w:rsid w:val="00152AF8"/>
    <w:rsid w:val="00152E0E"/>
    <w:rsid w:val="00152E39"/>
    <w:rsid w:val="00153022"/>
    <w:rsid w:val="001531E3"/>
    <w:rsid w:val="00153556"/>
    <w:rsid w:val="00153666"/>
    <w:rsid w:val="001536A5"/>
    <w:rsid w:val="00153763"/>
    <w:rsid w:val="001539CE"/>
    <w:rsid w:val="00153A6B"/>
    <w:rsid w:val="00153C56"/>
    <w:rsid w:val="00153CFD"/>
    <w:rsid w:val="00153F10"/>
    <w:rsid w:val="001544C7"/>
    <w:rsid w:val="001544E0"/>
    <w:rsid w:val="0015494B"/>
    <w:rsid w:val="00154A49"/>
    <w:rsid w:val="00154B7A"/>
    <w:rsid w:val="00154C05"/>
    <w:rsid w:val="00154EB1"/>
    <w:rsid w:val="00155038"/>
    <w:rsid w:val="001550D8"/>
    <w:rsid w:val="00155189"/>
    <w:rsid w:val="00155245"/>
    <w:rsid w:val="001552C6"/>
    <w:rsid w:val="001553F2"/>
    <w:rsid w:val="001555C0"/>
    <w:rsid w:val="00155791"/>
    <w:rsid w:val="001557A2"/>
    <w:rsid w:val="001557DF"/>
    <w:rsid w:val="00155825"/>
    <w:rsid w:val="00155914"/>
    <w:rsid w:val="00155977"/>
    <w:rsid w:val="00155B1E"/>
    <w:rsid w:val="00155BA4"/>
    <w:rsid w:val="00155C5C"/>
    <w:rsid w:val="00155C64"/>
    <w:rsid w:val="00155E6D"/>
    <w:rsid w:val="0015607E"/>
    <w:rsid w:val="001564CE"/>
    <w:rsid w:val="00156553"/>
    <w:rsid w:val="001565A6"/>
    <w:rsid w:val="0015676F"/>
    <w:rsid w:val="001568CC"/>
    <w:rsid w:val="00156BFA"/>
    <w:rsid w:val="00156CCE"/>
    <w:rsid w:val="00156D98"/>
    <w:rsid w:val="00156DA0"/>
    <w:rsid w:val="00156DC6"/>
    <w:rsid w:val="00156E10"/>
    <w:rsid w:val="00156F4D"/>
    <w:rsid w:val="00157195"/>
    <w:rsid w:val="0015724F"/>
    <w:rsid w:val="001572DE"/>
    <w:rsid w:val="00157532"/>
    <w:rsid w:val="001575E0"/>
    <w:rsid w:val="00157808"/>
    <w:rsid w:val="0015790E"/>
    <w:rsid w:val="00157989"/>
    <w:rsid w:val="00157ACF"/>
    <w:rsid w:val="00157C6C"/>
    <w:rsid w:val="00157DA3"/>
    <w:rsid w:val="00157EDA"/>
    <w:rsid w:val="00157FA8"/>
    <w:rsid w:val="001602E4"/>
    <w:rsid w:val="0016041D"/>
    <w:rsid w:val="00160565"/>
    <w:rsid w:val="00160808"/>
    <w:rsid w:val="00161207"/>
    <w:rsid w:val="00161247"/>
    <w:rsid w:val="0016153B"/>
    <w:rsid w:val="001615D8"/>
    <w:rsid w:val="0016179E"/>
    <w:rsid w:val="00162131"/>
    <w:rsid w:val="00162246"/>
    <w:rsid w:val="00162389"/>
    <w:rsid w:val="00162A33"/>
    <w:rsid w:val="00162A4C"/>
    <w:rsid w:val="00162AC5"/>
    <w:rsid w:val="00162B4B"/>
    <w:rsid w:val="00162B80"/>
    <w:rsid w:val="00162BCB"/>
    <w:rsid w:val="00162BFF"/>
    <w:rsid w:val="00162CFD"/>
    <w:rsid w:val="00162FCF"/>
    <w:rsid w:val="001630E3"/>
    <w:rsid w:val="001631DB"/>
    <w:rsid w:val="00163206"/>
    <w:rsid w:val="001632CF"/>
    <w:rsid w:val="001633EA"/>
    <w:rsid w:val="0016342D"/>
    <w:rsid w:val="001634BC"/>
    <w:rsid w:val="00163750"/>
    <w:rsid w:val="00163A73"/>
    <w:rsid w:val="00163A95"/>
    <w:rsid w:val="00163F94"/>
    <w:rsid w:val="001646CC"/>
    <w:rsid w:val="001647B8"/>
    <w:rsid w:val="001649B6"/>
    <w:rsid w:val="00164C48"/>
    <w:rsid w:val="00164CE9"/>
    <w:rsid w:val="001650E5"/>
    <w:rsid w:val="0016513C"/>
    <w:rsid w:val="00165158"/>
    <w:rsid w:val="00165537"/>
    <w:rsid w:val="001655B2"/>
    <w:rsid w:val="001657EF"/>
    <w:rsid w:val="001659C3"/>
    <w:rsid w:val="00165A81"/>
    <w:rsid w:val="00165CE4"/>
    <w:rsid w:val="00165D9E"/>
    <w:rsid w:val="00165EA5"/>
    <w:rsid w:val="00165EC2"/>
    <w:rsid w:val="00165F40"/>
    <w:rsid w:val="001660EA"/>
    <w:rsid w:val="001661F9"/>
    <w:rsid w:val="001663F6"/>
    <w:rsid w:val="0016641D"/>
    <w:rsid w:val="00166545"/>
    <w:rsid w:val="00166654"/>
    <w:rsid w:val="00166829"/>
    <w:rsid w:val="001668DC"/>
    <w:rsid w:val="00166B58"/>
    <w:rsid w:val="00166C0F"/>
    <w:rsid w:val="00166C31"/>
    <w:rsid w:val="00166ECF"/>
    <w:rsid w:val="00166F36"/>
    <w:rsid w:val="00167042"/>
    <w:rsid w:val="00167085"/>
    <w:rsid w:val="001670C9"/>
    <w:rsid w:val="00167504"/>
    <w:rsid w:val="001675B1"/>
    <w:rsid w:val="0016766E"/>
    <w:rsid w:val="0016770E"/>
    <w:rsid w:val="0016796E"/>
    <w:rsid w:val="00167B12"/>
    <w:rsid w:val="00167C09"/>
    <w:rsid w:val="00167E8F"/>
    <w:rsid w:val="00167ECD"/>
    <w:rsid w:val="00167FA0"/>
    <w:rsid w:val="00170072"/>
    <w:rsid w:val="001700AD"/>
    <w:rsid w:val="001704CB"/>
    <w:rsid w:val="0017055A"/>
    <w:rsid w:val="001705E2"/>
    <w:rsid w:val="0017063D"/>
    <w:rsid w:val="00170894"/>
    <w:rsid w:val="00170BAF"/>
    <w:rsid w:val="00170C11"/>
    <w:rsid w:val="00170D38"/>
    <w:rsid w:val="00170E72"/>
    <w:rsid w:val="0017119E"/>
    <w:rsid w:val="00171288"/>
    <w:rsid w:val="001713D2"/>
    <w:rsid w:val="00171443"/>
    <w:rsid w:val="001715D4"/>
    <w:rsid w:val="00171601"/>
    <w:rsid w:val="0017166F"/>
    <w:rsid w:val="001718C8"/>
    <w:rsid w:val="00171974"/>
    <w:rsid w:val="00171B9E"/>
    <w:rsid w:val="00171C61"/>
    <w:rsid w:val="00171DA2"/>
    <w:rsid w:val="00171E8C"/>
    <w:rsid w:val="00172044"/>
    <w:rsid w:val="001720CF"/>
    <w:rsid w:val="00172225"/>
    <w:rsid w:val="0017227D"/>
    <w:rsid w:val="001723D6"/>
    <w:rsid w:val="0017249E"/>
    <w:rsid w:val="00172715"/>
    <w:rsid w:val="00172756"/>
    <w:rsid w:val="00172787"/>
    <w:rsid w:val="0017282F"/>
    <w:rsid w:val="00172845"/>
    <w:rsid w:val="00172888"/>
    <w:rsid w:val="001729AD"/>
    <w:rsid w:val="00172A24"/>
    <w:rsid w:val="00172C04"/>
    <w:rsid w:val="00172CA1"/>
    <w:rsid w:val="00172D7F"/>
    <w:rsid w:val="00172EAC"/>
    <w:rsid w:val="00172F4A"/>
    <w:rsid w:val="00173026"/>
    <w:rsid w:val="001730F2"/>
    <w:rsid w:val="0017349A"/>
    <w:rsid w:val="001734CA"/>
    <w:rsid w:val="001735E6"/>
    <w:rsid w:val="00173914"/>
    <w:rsid w:val="00173945"/>
    <w:rsid w:val="00173A0F"/>
    <w:rsid w:val="00173A14"/>
    <w:rsid w:val="00173A3E"/>
    <w:rsid w:val="00173A53"/>
    <w:rsid w:val="00173A60"/>
    <w:rsid w:val="00173C19"/>
    <w:rsid w:val="00174110"/>
    <w:rsid w:val="001743DE"/>
    <w:rsid w:val="0017493B"/>
    <w:rsid w:val="0017498A"/>
    <w:rsid w:val="00174B32"/>
    <w:rsid w:val="00174C09"/>
    <w:rsid w:val="00174CE0"/>
    <w:rsid w:val="00174FA3"/>
    <w:rsid w:val="00175099"/>
    <w:rsid w:val="001754A2"/>
    <w:rsid w:val="00175527"/>
    <w:rsid w:val="00175568"/>
    <w:rsid w:val="00175627"/>
    <w:rsid w:val="00175699"/>
    <w:rsid w:val="001756A1"/>
    <w:rsid w:val="001756B3"/>
    <w:rsid w:val="001756EE"/>
    <w:rsid w:val="00175705"/>
    <w:rsid w:val="00175807"/>
    <w:rsid w:val="00175B48"/>
    <w:rsid w:val="00175BCD"/>
    <w:rsid w:val="00175DD1"/>
    <w:rsid w:val="0017606D"/>
    <w:rsid w:val="00176071"/>
    <w:rsid w:val="001760AE"/>
    <w:rsid w:val="00176101"/>
    <w:rsid w:val="0017619C"/>
    <w:rsid w:val="001763B7"/>
    <w:rsid w:val="001764BB"/>
    <w:rsid w:val="001765DB"/>
    <w:rsid w:val="00176685"/>
    <w:rsid w:val="001767B1"/>
    <w:rsid w:val="001767E5"/>
    <w:rsid w:val="00176882"/>
    <w:rsid w:val="00176A52"/>
    <w:rsid w:val="00176BC2"/>
    <w:rsid w:val="00176DCB"/>
    <w:rsid w:val="00176E0F"/>
    <w:rsid w:val="00176F20"/>
    <w:rsid w:val="00176FDA"/>
    <w:rsid w:val="0017712A"/>
    <w:rsid w:val="0017728C"/>
    <w:rsid w:val="00177363"/>
    <w:rsid w:val="0017752D"/>
    <w:rsid w:val="0017755C"/>
    <w:rsid w:val="00177561"/>
    <w:rsid w:val="00177ABA"/>
    <w:rsid w:val="00177B3D"/>
    <w:rsid w:val="00177C72"/>
    <w:rsid w:val="00177DD9"/>
    <w:rsid w:val="00177E23"/>
    <w:rsid w:val="00177E3D"/>
    <w:rsid w:val="00180070"/>
    <w:rsid w:val="00180090"/>
    <w:rsid w:val="001802BD"/>
    <w:rsid w:val="00180365"/>
    <w:rsid w:val="001804A6"/>
    <w:rsid w:val="001804BE"/>
    <w:rsid w:val="00180543"/>
    <w:rsid w:val="001805D2"/>
    <w:rsid w:val="00180753"/>
    <w:rsid w:val="00180823"/>
    <w:rsid w:val="001808AB"/>
    <w:rsid w:val="0018090E"/>
    <w:rsid w:val="001809F8"/>
    <w:rsid w:val="00180BCE"/>
    <w:rsid w:val="00180D69"/>
    <w:rsid w:val="00181146"/>
    <w:rsid w:val="00181350"/>
    <w:rsid w:val="001813D7"/>
    <w:rsid w:val="001813D8"/>
    <w:rsid w:val="001814A4"/>
    <w:rsid w:val="00181618"/>
    <w:rsid w:val="00181688"/>
    <w:rsid w:val="0018176F"/>
    <w:rsid w:val="0018178D"/>
    <w:rsid w:val="001819DA"/>
    <w:rsid w:val="00181C79"/>
    <w:rsid w:val="00181D1C"/>
    <w:rsid w:val="001821D4"/>
    <w:rsid w:val="0018221B"/>
    <w:rsid w:val="00182268"/>
    <w:rsid w:val="001822F5"/>
    <w:rsid w:val="001829C5"/>
    <w:rsid w:val="00182A4A"/>
    <w:rsid w:val="00182A6B"/>
    <w:rsid w:val="00182CAD"/>
    <w:rsid w:val="00182D11"/>
    <w:rsid w:val="00182DDA"/>
    <w:rsid w:val="00183060"/>
    <w:rsid w:val="001830EA"/>
    <w:rsid w:val="0018310B"/>
    <w:rsid w:val="001832F9"/>
    <w:rsid w:val="001835C4"/>
    <w:rsid w:val="001838C9"/>
    <w:rsid w:val="0018399B"/>
    <w:rsid w:val="00183D73"/>
    <w:rsid w:val="00183F8C"/>
    <w:rsid w:val="00184186"/>
    <w:rsid w:val="0018422C"/>
    <w:rsid w:val="0018443D"/>
    <w:rsid w:val="001845D2"/>
    <w:rsid w:val="00184741"/>
    <w:rsid w:val="001847DF"/>
    <w:rsid w:val="00184910"/>
    <w:rsid w:val="00184A7B"/>
    <w:rsid w:val="00184AB8"/>
    <w:rsid w:val="00184DEB"/>
    <w:rsid w:val="00184E14"/>
    <w:rsid w:val="00184EEC"/>
    <w:rsid w:val="00184FAE"/>
    <w:rsid w:val="00184FCA"/>
    <w:rsid w:val="001850D6"/>
    <w:rsid w:val="001853E1"/>
    <w:rsid w:val="001859A7"/>
    <w:rsid w:val="00185DAD"/>
    <w:rsid w:val="00185DDE"/>
    <w:rsid w:val="00185EB8"/>
    <w:rsid w:val="001866B5"/>
    <w:rsid w:val="001866F5"/>
    <w:rsid w:val="00186707"/>
    <w:rsid w:val="00186844"/>
    <w:rsid w:val="0018697C"/>
    <w:rsid w:val="00186A71"/>
    <w:rsid w:val="00186B8B"/>
    <w:rsid w:val="00186C1F"/>
    <w:rsid w:val="00186E83"/>
    <w:rsid w:val="00186F8B"/>
    <w:rsid w:val="001870D2"/>
    <w:rsid w:val="0018720E"/>
    <w:rsid w:val="001873EE"/>
    <w:rsid w:val="0018763C"/>
    <w:rsid w:val="001876EE"/>
    <w:rsid w:val="001876F9"/>
    <w:rsid w:val="001879D1"/>
    <w:rsid w:val="00187C24"/>
    <w:rsid w:val="00187CEB"/>
    <w:rsid w:val="00187F24"/>
    <w:rsid w:val="0019006D"/>
    <w:rsid w:val="00190237"/>
    <w:rsid w:val="0019042E"/>
    <w:rsid w:val="001904CE"/>
    <w:rsid w:val="001906A4"/>
    <w:rsid w:val="00190A44"/>
    <w:rsid w:val="00190A99"/>
    <w:rsid w:val="0019109F"/>
    <w:rsid w:val="00191111"/>
    <w:rsid w:val="001912A0"/>
    <w:rsid w:val="00191508"/>
    <w:rsid w:val="00191678"/>
    <w:rsid w:val="00191AA2"/>
    <w:rsid w:val="00191AB0"/>
    <w:rsid w:val="00191DD1"/>
    <w:rsid w:val="001921A1"/>
    <w:rsid w:val="00192247"/>
    <w:rsid w:val="0019225E"/>
    <w:rsid w:val="001922FD"/>
    <w:rsid w:val="00192994"/>
    <w:rsid w:val="00192A04"/>
    <w:rsid w:val="00192A06"/>
    <w:rsid w:val="0019304B"/>
    <w:rsid w:val="001930F9"/>
    <w:rsid w:val="001931E0"/>
    <w:rsid w:val="00193334"/>
    <w:rsid w:val="00193657"/>
    <w:rsid w:val="00193900"/>
    <w:rsid w:val="001939A1"/>
    <w:rsid w:val="00193B6D"/>
    <w:rsid w:val="00193B7A"/>
    <w:rsid w:val="00193C70"/>
    <w:rsid w:val="00193DD0"/>
    <w:rsid w:val="00194007"/>
    <w:rsid w:val="0019409B"/>
    <w:rsid w:val="001942DF"/>
    <w:rsid w:val="00194459"/>
    <w:rsid w:val="00194500"/>
    <w:rsid w:val="0019454C"/>
    <w:rsid w:val="001946EF"/>
    <w:rsid w:val="00194709"/>
    <w:rsid w:val="00194897"/>
    <w:rsid w:val="001948B6"/>
    <w:rsid w:val="00194B06"/>
    <w:rsid w:val="00194B3C"/>
    <w:rsid w:val="00194C49"/>
    <w:rsid w:val="00194CF8"/>
    <w:rsid w:val="00194EDB"/>
    <w:rsid w:val="0019517F"/>
    <w:rsid w:val="00195268"/>
    <w:rsid w:val="00195822"/>
    <w:rsid w:val="00195D84"/>
    <w:rsid w:val="00196360"/>
    <w:rsid w:val="001964AE"/>
    <w:rsid w:val="00196548"/>
    <w:rsid w:val="00196551"/>
    <w:rsid w:val="001965AC"/>
    <w:rsid w:val="0019683E"/>
    <w:rsid w:val="00196A67"/>
    <w:rsid w:val="00196B40"/>
    <w:rsid w:val="00196EC5"/>
    <w:rsid w:val="00196EC6"/>
    <w:rsid w:val="001970C8"/>
    <w:rsid w:val="00197264"/>
    <w:rsid w:val="001974B5"/>
    <w:rsid w:val="00197589"/>
    <w:rsid w:val="001975DB"/>
    <w:rsid w:val="001976F6"/>
    <w:rsid w:val="001978C3"/>
    <w:rsid w:val="001978C6"/>
    <w:rsid w:val="001978EB"/>
    <w:rsid w:val="00197BFA"/>
    <w:rsid w:val="00197D7C"/>
    <w:rsid w:val="00197E07"/>
    <w:rsid w:val="001A0263"/>
    <w:rsid w:val="001A0448"/>
    <w:rsid w:val="001A0606"/>
    <w:rsid w:val="001A0ACC"/>
    <w:rsid w:val="001A0B5A"/>
    <w:rsid w:val="001A0EBA"/>
    <w:rsid w:val="001A0F72"/>
    <w:rsid w:val="001A0F84"/>
    <w:rsid w:val="001A1135"/>
    <w:rsid w:val="001A1187"/>
    <w:rsid w:val="001A1200"/>
    <w:rsid w:val="001A1547"/>
    <w:rsid w:val="001A15F9"/>
    <w:rsid w:val="001A1708"/>
    <w:rsid w:val="001A1C48"/>
    <w:rsid w:val="001A1F80"/>
    <w:rsid w:val="001A25AC"/>
    <w:rsid w:val="001A2733"/>
    <w:rsid w:val="001A29A9"/>
    <w:rsid w:val="001A2C8E"/>
    <w:rsid w:val="001A2EDE"/>
    <w:rsid w:val="001A2F34"/>
    <w:rsid w:val="001A2F8B"/>
    <w:rsid w:val="001A2FC2"/>
    <w:rsid w:val="001A31B5"/>
    <w:rsid w:val="001A3223"/>
    <w:rsid w:val="001A3293"/>
    <w:rsid w:val="001A3479"/>
    <w:rsid w:val="001A366B"/>
    <w:rsid w:val="001A3930"/>
    <w:rsid w:val="001A394A"/>
    <w:rsid w:val="001A3A45"/>
    <w:rsid w:val="001A3CEB"/>
    <w:rsid w:val="001A4085"/>
    <w:rsid w:val="001A4086"/>
    <w:rsid w:val="001A42BA"/>
    <w:rsid w:val="001A43DA"/>
    <w:rsid w:val="001A43F7"/>
    <w:rsid w:val="001A4506"/>
    <w:rsid w:val="001A452F"/>
    <w:rsid w:val="001A4771"/>
    <w:rsid w:val="001A4915"/>
    <w:rsid w:val="001A4976"/>
    <w:rsid w:val="001A4996"/>
    <w:rsid w:val="001A4A2B"/>
    <w:rsid w:val="001A4BC6"/>
    <w:rsid w:val="001A4CEF"/>
    <w:rsid w:val="001A4DF3"/>
    <w:rsid w:val="001A4E41"/>
    <w:rsid w:val="001A4F94"/>
    <w:rsid w:val="001A5187"/>
    <w:rsid w:val="001A575C"/>
    <w:rsid w:val="001A5A3B"/>
    <w:rsid w:val="001A5D4C"/>
    <w:rsid w:val="001A5DA8"/>
    <w:rsid w:val="001A6077"/>
    <w:rsid w:val="001A61B2"/>
    <w:rsid w:val="001A67DC"/>
    <w:rsid w:val="001A6B5F"/>
    <w:rsid w:val="001A6D04"/>
    <w:rsid w:val="001A6D55"/>
    <w:rsid w:val="001A7162"/>
    <w:rsid w:val="001A7215"/>
    <w:rsid w:val="001A733D"/>
    <w:rsid w:val="001A741D"/>
    <w:rsid w:val="001A7433"/>
    <w:rsid w:val="001A743C"/>
    <w:rsid w:val="001A74ED"/>
    <w:rsid w:val="001A76A1"/>
    <w:rsid w:val="001A7880"/>
    <w:rsid w:val="001A7AE7"/>
    <w:rsid w:val="001A7C12"/>
    <w:rsid w:val="001A7E87"/>
    <w:rsid w:val="001A7ECB"/>
    <w:rsid w:val="001B00FF"/>
    <w:rsid w:val="001B020A"/>
    <w:rsid w:val="001B04B8"/>
    <w:rsid w:val="001B04E6"/>
    <w:rsid w:val="001B05B6"/>
    <w:rsid w:val="001B062F"/>
    <w:rsid w:val="001B0697"/>
    <w:rsid w:val="001B090C"/>
    <w:rsid w:val="001B0C10"/>
    <w:rsid w:val="001B0D50"/>
    <w:rsid w:val="001B0DA3"/>
    <w:rsid w:val="001B1402"/>
    <w:rsid w:val="001B1468"/>
    <w:rsid w:val="001B1517"/>
    <w:rsid w:val="001B159B"/>
    <w:rsid w:val="001B15BB"/>
    <w:rsid w:val="001B1608"/>
    <w:rsid w:val="001B1637"/>
    <w:rsid w:val="001B1704"/>
    <w:rsid w:val="001B18E8"/>
    <w:rsid w:val="001B1B64"/>
    <w:rsid w:val="001B1CC1"/>
    <w:rsid w:val="001B1D2B"/>
    <w:rsid w:val="001B1EC7"/>
    <w:rsid w:val="001B20EA"/>
    <w:rsid w:val="001B20FB"/>
    <w:rsid w:val="001B2141"/>
    <w:rsid w:val="001B2297"/>
    <w:rsid w:val="001B2393"/>
    <w:rsid w:val="001B26AE"/>
    <w:rsid w:val="001B2A9F"/>
    <w:rsid w:val="001B2BA3"/>
    <w:rsid w:val="001B2D1A"/>
    <w:rsid w:val="001B2F44"/>
    <w:rsid w:val="001B2F5C"/>
    <w:rsid w:val="001B3110"/>
    <w:rsid w:val="001B3137"/>
    <w:rsid w:val="001B318B"/>
    <w:rsid w:val="001B33B9"/>
    <w:rsid w:val="001B3424"/>
    <w:rsid w:val="001B3724"/>
    <w:rsid w:val="001B38DA"/>
    <w:rsid w:val="001B3B5F"/>
    <w:rsid w:val="001B3F90"/>
    <w:rsid w:val="001B4000"/>
    <w:rsid w:val="001B4371"/>
    <w:rsid w:val="001B4376"/>
    <w:rsid w:val="001B43AC"/>
    <w:rsid w:val="001B43B2"/>
    <w:rsid w:val="001B4408"/>
    <w:rsid w:val="001B4617"/>
    <w:rsid w:val="001B4A86"/>
    <w:rsid w:val="001B4AA3"/>
    <w:rsid w:val="001B4C79"/>
    <w:rsid w:val="001B4DE3"/>
    <w:rsid w:val="001B50B3"/>
    <w:rsid w:val="001B516F"/>
    <w:rsid w:val="001B5250"/>
    <w:rsid w:val="001B552F"/>
    <w:rsid w:val="001B59AF"/>
    <w:rsid w:val="001B5A49"/>
    <w:rsid w:val="001B5A99"/>
    <w:rsid w:val="001B5D99"/>
    <w:rsid w:val="001B6085"/>
    <w:rsid w:val="001B628E"/>
    <w:rsid w:val="001B64F7"/>
    <w:rsid w:val="001B65F2"/>
    <w:rsid w:val="001B6A08"/>
    <w:rsid w:val="001B6A0E"/>
    <w:rsid w:val="001B6A9D"/>
    <w:rsid w:val="001B6E1D"/>
    <w:rsid w:val="001B7123"/>
    <w:rsid w:val="001B736F"/>
    <w:rsid w:val="001B7410"/>
    <w:rsid w:val="001B7583"/>
    <w:rsid w:val="001B77AA"/>
    <w:rsid w:val="001B7969"/>
    <w:rsid w:val="001B7A6C"/>
    <w:rsid w:val="001B7C94"/>
    <w:rsid w:val="001B7DC3"/>
    <w:rsid w:val="001C017D"/>
    <w:rsid w:val="001C01BF"/>
    <w:rsid w:val="001C01E2"/>
    <w:rsid w:val="001C0257"/>
    <w:rsid w:val="001C02C2"/>
    <w:rsid w:val="001C0340"/>
    <w:rsid w:val="001C0798"/>
    <w:rsid w:val="001C07F4"/>
    <w:rsid w:val="001C0C13"/>
    <w:rsid w:val="001C0C5A"/>
    <w:rsid w:val="001C0E54"/>
    <w:rsid w:val="001C1307"/>
    <w:rsid w:val="001C1E7D"/>
    <w:rsid w:val="001C1EAD"/>
    <w:rsid w:val="001C206F"/>
    <w:rsid w:val="001C212E"/>
    <w:rsid w:val="001C2154"/>
    <w:rsid w:val="001C24CA"/>
    <w:rsid w:val="001C2697"/>
    <w:rsid w:val="001C26DA"/>
    <w:rsid w:val="001C271F"/>
    <w:rsid w:val="001C28FA"/>
    <w:rsid w:val="001C293C"/>
    <w:rsid w:val="001C2A90"/>
    <w:rsid w:val="001C2E16"/>
    <w:rsid w:val="001C2E4C"/>
    <w:rsid w:val="001C2E90"/>
    <w:rsid w:val="001C3464"/>
    <w:rsid w:val="001C375C"/>
    <w:rsid w:val="001C3962"/>
    <w:rsid w:val="001C39A1"/>
    <w:rsid w:val="001C3A74"/>
    <w:rsid w:val="001C3ACA"/>
    <w:rsid w:val="001C3AEB"/>
    <w:rsid w:val="001C3CAC"/>
    <w:rsid w:val="001C3D3A"/>
    <w:rsid w:val="001C4013"/>
    <w:rsid w:val="001C407F"/>
    <w:rsid w:val="001C42E5"/>
    <w:rsid w:val="001C43F2"/>
    <w:rsid w:val="001C4730"/>
    <w:rsid w:val="001C4971"/>
    <w:rsid w:val="001C4B3F"/>
    <w:rsid w:val="001C4E2B"/>
    <w:rsid w:val="001C4E38"/>
    <w:rsid w:val="001C4EE4"/>
    <w:rsid w:val="001C4FF5"/>
    <w:rsid w:val="001C508A"/>
    <w:rsid w:val="001C5113"/>
    <w:rsid w:val="001C53BF"/>
    <w:rsid w:val="001C54A3"/>
    <w:rsid w:val="001C563F"/>
    <w:rsid w:val="001C5800"/>
    <w:rsid w:val="001C5988"/>
    <w:rsid w:val="001C5A49"/>
    <w:rsid w:val="001C5AAA"/>
    <w:rsid w:val="001C5D03"/>
    <w:rsid w:val="001C60DA"/>
    <w:rsid w:val="001C6296"/>
    <w:rsid w:val="001C62BA"/>
    <w:rsid w:val="001C6309"/>
    <w:rsid w:val="001C65C1"/>
    <w:rsid w:val="001C696D"/>
    <w:rsid w:val="001C699D"/>
    <w:rsid w:val="001C6BE5"/>
    <w:rsid w:val="001C6E97"/>
    <w:rsid w:val="001C7242"/>
    <w:rsid w:val="001C7461"/>
    <w:rsid w:val="001C7AEF"/>
    <w:rsid w:val="001C7C8A"/>
    <w:rsid w:val="001D01DF"/>
    <w:rsid w:val="001D0365"/>
    <w:rsid w:val="001D0553"/>
    <w:rsid w:val="001D072D"/>
    <w:rsid w:val="001D0763"/>
    <w:rsid w:val="001D0930"/>
    <w:rsid w:val="001D0999"/>
    <w:rsid w:val="001D0BCA"/>
    <w:rsid w:val="001D0EBE"/>
    <w:rsid w:val="001D14F7"/>
    <w:rsid w:val="001D175E"/>
    <w:rsid w:val="001D1A99"/>
    <w:rsid w:val="001D1D6E"/>
    <w:rsid w:val="001D1E1D"/>
    <w:rsid w:val="001D1FB2"/>
    <w:rsid w:val="001D2189"/>
    <w:rsid w:val="001D21B4"/>
    <w:rsid w:val="001D2420"/>
    <w:rsid w:val="001D263A"/>
    <w:rsid w:val="001D26C6"/>
    <w:rsid w:val="001D28EC"/>
    <w:rsid w:val="001D2993"/>
    <w:rsid w:val="001D2A8A"/>
    <w:rsid w:val="001D2BA8"/>
    <w:rsid w:val="001D2F29"/>
    <w:rsid w:val="001D31C5"/>
    <w:rsid w:val="001D3282"/>
    <w:rsid w:val="001D32F5"/>
    <w:rsid w:val="001D344F"/>
    <w:rsid w:val="001D3517"/>
    <w:rsid w:val="001D3572"/>
    <w:rsid w:val="001D368F"/>
    <w:rsid w:val="001D37DE"/>
    <w:rsid w:val="001D37E7"/>
    <w:rsid w:val="001D37EC"/>
    <w:rsid w:val="001D38D2"/>
    <w:rsid w:val="001D395E"/>
    <w:rsid w:val="001D399B"/>
    <w:rsid w:val="001D3A27"/>
    <w:rsid w:val="001D3B49"/>
    <w:rsid w:val="001D3C41"/>
    <w:rsid w:val="001D3CEC"/>
    <w:rsid w:val="001D3F9D"/>
    <w:rsid w:val="001D413A"/>
    <w:rsid w:val="001D43A7"/>
    <w:rsid w:val="001D4414"/>
    <w:rsid w:val="001D441F"/>
    <w:rsid w:val="001D44A5"/>
    <w:rsid w:val="001D45D8"/>
    <w:rsid w:val="001D4830"/>
    <w:rsid w:val="001D4A33"/>
    <w:rsid w:val="001D4AEB"/>
    <w:rsid w:val="001D4D5D"/>
    <w:rsid w:val="001D4EA3"/>
    <w:rsid w:val="001D515B"/>
    <w:rsid w:val="001D543A"/>
    <w:rsid w:val="001D5442"/>
    <w:rsid w:val="001D54E8"/>
    <w:rsid w:val="001D553A"/>
    <w:rsid w:val="001D573C"/>
    <w:rsid w:val="001D5A70"/>
    <w:rsid w:val="001D5E23"/>
    <w:rsid w:val="001D5ED0"/>
    <w:rsid w:val="001D5FD6"/>
    <w:rsid w:val="001D6071"/>
    <w:rsid w:val="001D60C0"/>
    <w:rsid w:val="001D63D4"/>
    <w:rsid w:val="001D6454"/>
    <w:rsid w:val="001D66AB"/>
    <w:rsid w:val="001D672B"/>
    <w:rsid w:val="001D6B21"/>
    <w:rsid w:val="001D6B23"/>
    <w:rsid w:val="001D6BFB"/>
    <w:rsid w:val="001D6D57"/>
    <w:rsid w:val="001D6D5F"/>
    <w:rsid w:val="001D6E5F"/>
    <w:rsid w:val="001D7116"/>
    <w:rsid w:val="001D7163"/>
    <w:rsid w:val="001D7346"/>
    <w:rsid w:val="001D735C"/>
    <w:rsid w:val="001D7374"/>
    <w:rsid w:val="001D7449"/>
    <w:rsid w:val="001D77D8"/>
    <w:rsid w:val="001D7A02"/>
    <w:rsid w:val="001D7BFB"/>
    <w:rsid w:val="001E006B"/>
    <w:rsid w:val="001E00EC"/>
    <w:rsid w:val="001E012E"/>
    <w:rsid w:val="001E01E7"/>
    <w:rsid w:val="001E024C"/>
    <w:rsid w:val="001E02C2"/>
    <w:rsid w:val="001E031F"/>
    <w:rsid w:val="001E08E8"/>
    <w:rsid w:val="001E0987"/>
    <w:rsid w:val="001E0AB7"/>
    <w:rsid w:val="001E0DFE"/>
    <w:rsid w:val="001E0F18"/>
    <w:rsid w:val="001E0FCB"/>
    <w:rsid w:val="001E1014"/>
    <w:rsid w:val="001E1134"/>
    <w:rsid w:val="001E1234"/>
    <w:rsid w:val="001E180B"/>
    <w:rsid w:val="001E1882"/>
    <w:rsid w:val="001E189F"/>
    <w:rsid w:val="001E19C2"/>
    <w:rsid w:val="001E19CC"/>
    <w:rsid w:val="001E1A03"/>
    <w:rsid w:val="001E1A20"/>
    <w:rsid w:val="001E1DF3"/>
    <w:rsid w:val="001E1F93"/>
    <w:rsid w:val="001E20DB"/>
    <w:rsid w:val="001E2160"/>
    <w:rsid w:val="001E2215"/>
    <w:rsid w:val="001E22F1"/>
    <w:rsid w:val="001E23B7"/>
    <w:rsid w:val="001E24DB"/>
    <w:rsid w:val="001E2AFD"/>
    <w:rsid w:val="001E2C09"/>
    <w:rsid w:val="001E2D8A"/>
    <w:rsid w:val="001E2E53"/>
    <w:rsid w:val="001E309E"/>
    <w:rsid w:val="001E319C"/>
    <w:rsid w:val="001E324E"/>
    <w:rsid w:val="001E32DD"/>
    <w:rsid w:val="001E3419"/>
    <w:rsid w:val="001E34B4"/>
    <w:rsid w:val="001E3B7E"/>
    <w:rsid w:val="001E3C4C"/>
    <w:rsid w:val="001E3C68"/>
    <w:rsid w:val="001E3C69"/>
    <w:rsid w:val="001E3D7B"/>
    <w:rsid w:val="001E3FBB"/>
    <w:rsid w:val="001E400E"/>
    <w:rsid w:val="001E40DF"/>
    <w:rsid w:val="001E4135"/>
    <w:rsid w:val="001E42FA"/>
    <w:rsid w:val="001E4381"/>
    <w:rsid w:val="001E439A"/>
    <w:rsid w:val="001E443E"/>
    <w:rsid w:val="001E48AE"/>
    <w:rsid w:val="001E4D12"/>
    <w:rsid w:val="001E4D39"/>
    <w:rsid w:val="001E4DBE"/>
    <w:rsid w:val="001E4F58"/>
    <w:rsid w:val="001E5131"/>
    <w:rsid w:val="001E5276"/>
    <w:rsid w:val="001E54B0"/>
    <w:rsid w:val="001E5715"/>
    <w:rsid w:val="001E57B1"/>
    <w:rsid w:val="001E57B4"/>
    <w:rsid w:val="001E5A9A"/>
    <w:rsid w:val="001E5BBA"/>
    <w:rsid w:val="001E5E0A"/>
    <w:rsid w:val="001E5F5B"/>
    <w:rsid w:val="001E604D"/>
    <w:rsid w:val="001E60EB"/>
    <w:rsid w:val="001E6117"/>
    <w:rsid w:val="001E6723"/>
    <w:rsid w:val="001E682B"/>
    <w:rsid w:val="001E6F2A"/>
    <w:rsid w:val="001E7557"/>
    <w:rsid w:val="001E7624"/>
    <w:rsid w:val="001E763E"/>
    <w:rsid w:val="001E79CE"/>
    <w:rsid w:val="001E7A95"/>
    <w:rsid w:val="001E7E4D"/>
    <w:rsid w:val="001E7EE8"/>
    <w:rsid w:val="001F0026"/>
    <w:rsid w:val="001F004D"/>
    <w:rsid w:val="001F0A47"/>
    <w:rsid w:val="001F0B60"/>
    <w:rsid w:val="001F0BDB"/>
    <w:rsid w:val="001F1007"/>
    <w:rsid w:val="001F1192"/>
    <w:rsid w:val="001F1253"/>
    <w:rsid w:val="001F1286"/>
    <w:rsid w:val="001F1348"/>
    <w:rsid w:val="001F13B0"/>
    <w:rsid w:val="001F144B"/>
    <w:rsid w:val="001F1489"/>
    <w:rsid w:val="001F1841"/>
    <w:rsid w:val="001F1A43"/>
    <w:rsid w:val="001F1C72"/>
    <w:rsid w:val="001F1D44"/>
    <w:rsid w:val="001F1DCD"/>
    <w:rsid w:val="001F1E83"/>
    <w:rsid w:val="001F1FA7"/>
    <w:rsid w:val="001F2142"/>
    <w:rsid w:val="001F22AE"/>
    <w:rsid w:val="001F231C"/>
    <w:rsid w:val="001F2536"/>
    <w:rsid w:val="001F261B"/>
    <w:rsid w:val="001F263A"/>
    <w:rsid w:val="001F26FC"/>
    <w:rsid w:val="001F2C40"/>
    <w:rsid w:val="001F2E05"/>
    <w:rsid w:val="001F2F2D"/>
    <w:rsid w:val="001F3078"/>
    <w:rsid w:val="001F32B1"/>
    <w:rsid w:val="001F34E4"/>
    <w:rsid w:val="001F3588"/>
    <w:rsid w:val="001F36CC"/>
    <w:rsid w:val="001F37F1"/>
    <w:rsid w:val="001F3875"/>
    <w:rsid w:val="001F3B1C"/>
    <w:rsid w:val="001F3F96"/>
    <w:rsid w:val="001F411D"/>
    <w:rsid w:val="001F431B"/>
    <w:rsid w:val="001F436A"/>
    <w:rsid w:val="001F44CE"/>
    <w:rsid w:val="001F452A"/>
    <w:rsid w:val="001F46BC"/>
    <w:rsid w:val="001F4766"/>
    <w:rsid w:val="001F4831"/>
    <w:rsid w:val="001F490C"/>
    <w:rsid w:val="001F4AA5"/>
    <w:rsid w:val="001F4D65"/>
    <w:rsid w:val="001F4E84"/>
    <w:rsid w:val="001F5152"/>
    <w:rsid w:val="001F515A"/>
    <w:rsid w:val="001F5A90"/>
    <w:rsid w:val="001F5AF2"/>
    <w:rsid w:val="001F5CA4"/>
    <w:rsid w:val="001F5D73"/>
    <w:rsid w:val="001F5F98"/>
    <w:rsid w:val="001F61BD"/>
    <w:rsid w:val="001F629D"/>
    <w:rsid w:val="001F62AA"/>
    <w:rsid w:val="001F62D3"/>
    <w:rsid w:val="001F62E6"/>
    <w:rsid w:val="001F6991"/>
    <w:rsid w:val="001F69F6"/>
    <w:rsid w:val="001F6D54"/>
    <w:rsid w:val="001F6E40"/>
    <w:rsid w:val="001F7496"/>
    <w:rsid w:val="001F7620"/>
    <w:rsid w:val="001F77E9"/>
    <w:rsid w:val="001F7805"/>
    <w:rsid w:val="001F786C"/>
    <w:rsid w:val="001F79E3"/>
    <w:rsid w:val="001F7A89"/>
    <w:rsid w:val="001F7E99"/>
    <w:rsid w:val="001F7FE2"/>
    <w:rsid w:val="002003E7"/>
    <w:rsid w:val="0020047A"/>
    <w:rsid w:val="002007AF"/>
    <w:rsid w:val="00200975"/>
    <w:rsid w:val="00200E38"/>
    <w:rsid w:val="0020125C"/>
    <w:rsid w:val="00201819"/>
    <w:rsid w:val="00201863"/>
    <w:rsid w:val="00201BF2"/>
    <w:rsid w:val="00201CA2"/>
    <w:rsid w:val="00201D0C"/>
    <w:rsid w:val="00201DA6"/>
    <w:rsid w:val="00201E22"/>
    <w:rsid w:val="00201FCA"/>
    <w:rsid w:val="0020217A"/>
    <w:rsid w:val="002022B9"/>
    <w:rsid w:val="00202331"/>
    <w:rsid w:val="00202397"/>
    <w:rsid w:val="00202470"/>
    <w:rsid w:val="0020247B"/>
    <w:rsid w:val="0020249D"/>
    <w:rsid w:val="002028A7"/>
    <w:rsid w:val="002028E2"/>
    <w:rsid w:val="00202AF8"/>
    <w:rsid w:val="00202BF1"/>
    <w:rsid w:val="00202CBE"/>
    <w:rsid w:val="00203391"/>
    <w:rsid w:val="00203521"/>
    <w:rsid w:val="002035E1"/>
    <w:rsid w:val="00203684"/>
    <w:rsid w:val="00203722"/>
    <w:rsid w:val="002037F7"/>
    <w:rsid w:val="002038CE"/>
    <w:rsid w:val="00203AAA"/>
    <w:rsid w:val="00203B7D"/>
    <w:rsid w:val="002041F7"/>
    <w:rsid w:val="00204385"/>
    <w:rsid w:val="002043D1"/>
    <w:rsid w:val="002044D3"/>
    <w:rsid w:val="0020463D"/>
    <w:rsid w:val="00204900"/>
    <w:rsid w:val="00204A69"/>
    <w:rsid w:val="00204B18"/>
    <w:rsid w:val="00204E8E"/>
    <w:rsid w:val="00204F45"/>
    <w:rsid w:val="00205057"/>
    <w:rsid w:val="00205072"/>
    <w:rsid w:val="002050FA"/>
    <w:rsid w:val="00205433"/>
    <w:rsid w:val="002059E3"/>
    <w:rsid w:val="00205A55"/>
    <w:rsid w:val="00205C89"/>
    <w:rsid w:val="00205C8F"/>
    <w:rsid w:val="00205DEE"/>
    <w:rsid w:val="00205ED9"/>
    <w:rsid w:val="00205F92"/>
    <w:rsid w:val="00206176"/>
    <w:rsid w:val="0020637C"/>
    <w:rsid w:val="0020663A"/>
    <w:rsid w:val="00206C05"/>
    <w:rsid w:val="00206EE9"/>
    <w:rsid w:val="002071A8"/>
    <w:rsid w:val="00207361"/>
    <w:rsid w:val="002074EC"/>
    <w:rsid w:val="0020756E"/>
    <w:rsid w:val="00207750"/>
    <w:rsid w:val="0020788C"/>
    <w:rsid w:val="00207B46"/>
    <w:rsid w:val="00207B96"/>
    <w:rsid w:val="00207C5D"/>
    <w:rsid w:val="00207DC3"/>
    <w:rsid w:val="00207EC8"/>
    <w:rsid w:val="00207FC3"/>
    <w:rsid w:val="002101E7"/>
    <w:rsid w:val="00210223"/>
    <w:rsid w:val="002102AD"/>
    <w:rsid w:val="00210431"/>
    <w:rsid w:val="00210991"/>
    <w:rsid w:val="00210A30"/>
    <w:rsid w:val="00210A3A"/>
    <w:rsid w:val="00210FA8"/>
    <w:rsid w:val="00211068"/>
    <w:rsid w:val="0021157F"/>
    <w:rsid w:val="002116C6"/>
    <w:rsid w:val="0021193D"/>
    <w:rsid w:val="00211A42"/>
    <w:rsid w:val="00211A8E"/>
    <w:rsid w:val="00211DCE"/>
    <w:rsid w:val="00211FA1"/>
    <w:rsid w:val="002124B0"/>
    <w:rsid w:val="002128BB"/>
    <w:rsid w:val="00212905"/>
    <w:rsid w:val="00212E20"/>
    <w:rsid w:val="00212ECA"/>
    <w:rsid w:val="00212F08"/>
    <w:rsid w:val="00212F84"/>
    <w:rsid w:val="0021311F"/>
    <w:rsid w:val="00213192"/>
    <w:rsid w:val="002131AD"/>
    <w:rsid w:val="00213233"/>
    <w:rsid w:val="00213374"/>
    <w:rsid w:val="00213786"/>
    <w:rsid w:val="0021378A"/>
    <w:rsid w:val="002137EA"/>
    <w:rsid w:val="00213902"/>
    <w:rsid w:val="00213916"/>
    <w:rsid w:val="00213DE9"/>
    <w:rsid w:val="00213DF2"/>
    <w:rsid w:val="00213E5E"/>
    <w:rsid w:val="00213EA2"/>
    <w:rsid w:val="00214708"/>
    <w:rsid w:val="002147A6"/>
    <w:rsid w:val="00214835"/>
    <w:rsid w:val="0021497B"/>
    <w:rsid w:val="00214B52"/>
    <w:rsid w:val="00214CA2"/>
    <w:rsid w:val="0021506F"/>
    <w:rsid w:val="0021517E"/>
    <w:rsid w:val="002151E1"/>
    <w:rsid w:val="002154C3"/>
    <w:rsid w:val="002154F5"/>
    <w:rsid w:val="002156E6"/>
    <w:rsid w:val="002158BF"/>
    <w:rsid w:val="0021590E"/>
    <w:rsid w:val="00215921"/>
    <w:rsid w:val="00215D0E"/>
    <w:rsid w:val="00215F86"/>
    <w:rsid w:val="00215F91"/>
    <w:rsid w:val="00216062"/>
    <w:rsid w:val="0021651E"/>
    <w:rsid w:val="00216718"/>
    <w:rsid w:val="0021679C"/>
    <w:rsid w:val="002169A5"/>
    <w:rsid w:val="00216A40"/>
    <w:rsid w:val="00216A44"/>
    <w:rsid w:val="00216A9A"/>
    <w:rsid w:val="00216C15"/>
    <w:rsid w:val="00216F19"/>
    <w:rsid w:val="002170D8"/>
    <w:rsid w:val="002170EC"/>
    <w:rsid w:val="0021714C"/>
    <w:rsid w:val="002171B7"/>
    <w:rsid w:val="002172A4"/>
    <w:rsid w:val="002174B6"/>
    <w:rsid w:val="002174E5"/>
    <w:rsid w:val="00217614"/>
    <w:rsid w:val="0021783C"/>
    <w:rsid w:val="00217A5A"/>
    <w:rsid w:val="00217C36"/>
    <w:rsid w:val="00217C85"/>
    <w:rsid w:val="00217FAF"/>
    <w:rsid w:val="002201C1"/>
    <w:rsid w:val="00220266"/>
    <w:rsid w:val="00220409"/>
    <w:rsid w:val="0022047B"/>
    <w:rsid w:val="002204BC"/>
    <w:rsid w:val="002204EC"/>
    <w:rsid w:val="00220703"/>
    <w:rsid w:val="00220844"/>
    <w:rsid w:val="00220A83"/>
    <w:rsid w:val="00220CAC"/>
    <w:rsid w:val="00220CD3"/>
    <w:rsid w:val="00220D44"/>
    <w:rsid w:val="00220DAE"/>
    <w:rsid w:val="00220DD0"/>
    <w:rsid w:val="00220EAF"/>
    <w:rsid w:val="00220F13"/>
    <w:rsid w:val="00221108"/>
    <w:rsid w:val="002212AD"/>
    <w:rsid w:val="0022165C"/>
    <w:rsid w:val="00221699"/>
    <w:rsid w:val="00221860"/>
    <w:rsid w:val="002219C7"/>
    <w:rsid w:val="00221AF0"/>
    <w:rsid w:val="00221D11"/>
    <w:rsid w:val="00221DD1"/>
    <w:rsid w:val="00221F46"/>
    <w:rsid w:val="002220B9"/>
    <w:rsid w:val="00222193"/>
    <w:rsid w:val="0022263B"/>
    <w:rsid w:val="0022299D"/>
    <w:rsid w:val="00222C5D"/>
    <w:rsid w:val="00222CB3"/>
    <w:rsid w:val="002230BD"/>
    <w:rsid w:val="00223506"/>
    <w:rsid w:val="00223B9B"/>
    <w:rsid w:val="00223C1A"/>
    <w:rsid w:val="00223C4C"/>
    <w:rsid w:val="00223C8A"/>
    <w:rsid w:val="00223E4B"/>
    <w:rsid w:val="00223F16"/>
    <w:rsid w:val="00223F55"/>
    <w:rsid w:val="00223FC3"/>
    <w:rsid w:val="0022405A"/>
    <w:rsid w:val="00224566"/>
    <w:rsid w:val="002246E2"/>
    <w:rsid w:val="00224BED"/>
    <w:rsid w:val="00224E60"/>
    <w:rsid w:val="00225121"/>
    <w:rsid w:val="002251C5"/>
    <w:rsid w:val="00225443"/>
    <w:rsid w:val="0022555B"/>
    <w:rsid w:val="002255AC"/>
    <w:rsid w:val="002256F1"/>
    <w:rsid w:val="00225D80"/>
    <w:rsid w:val="0022606D"/>
    <w:rsid w:val="002260B6"/>
    <w:rsid w:val="00226231"/>
    <w:rsid w:val="002262DF"/>
    <w:rsid w:val="002263C4"/>
    <w:rsid w:val="00226545"/>
    <w:rsid w:val="00226558"/>
    <w:rsid w:val="002265A5"/>
    <w:rsid w:val="002266BE"/>
    <w:rsid w:val="00226B97"/>
    <w:rsid w:val="00226C63"/>
    <w:rsid w:val="00226C77"/>
    <w:rsid w:val="00226CBB"/>
    <w:rsid w:val="00226CEB"/>
    <w:rsid w:val="00226E09"/>
    <w:rsid w:val="00226E3A"/>
    <w:rsid w:val="00226E57"/>
    <w:rsid w:val="00226F77"/>
    <w:rsid w:val="00227208"/>
    <w:rsid w:val="00227227"/>
    <w:rsid w:val="0022749F"/>
    <w:rsid w:val="002274CA"/>
    <w:rsid w:val="00227779"/>
    <w:rsid w:val="002278F4"/>
    <w:rsid w:val="00227934"/>
    <w:rsid w:val="002279AA"/>
    <w:rsid w:val="00227FC3"/>
    <w:rsid w:val="002301F7"/>
    <w:rsid w:val="00230328"/>
    <w:rsid w:val="00230735"/>
    <w:rsid w:val="00230974"/>
    <w:rsid w:val="00230A0F"/>
    <w:rsid w:val="00230A4A"/>
    <w:rsid w:val="00230C47"/>
    <w:rsid w:val="00230D40"/>
    <w:rsid w:val="00230E33"/>
    <w:rsid w:val="00231148"/>
    <w:rsid w:val="0023117B"/>
    <w:rsid w:val="00231217"/>
    <w:rsid w:val="002316B5"/>
    <w:rsid w:val="00231773"/>
    <w:rsid w:val="00231876"/>
    <w:rsid w:val="002318F9"/>
    <w:rsid w:val="00231B85"/>
    <w:rsid w:val="00232032"/>
    <w:rsid w:val="002320DE"/>
    <w:rsid w:val="002323D0"/>
    <w:rsid w:val="002326FD"/>
    <w:rsid w:val="00232880"/>
    <w:rsid w:val="002328CA"/>
    <w:rsid w:val="0023294B"/>
    <w:rsid w:val="00232B73"/>
    <w:rsid w:val="00232D39"/>
    <w:rsid w:val="00232D48"/>
    <w:rsid w:val="00232D55"/>
    <w:rsid w:val="00232D9E"/>
    <w:rsid w:val="002333A5"/>
    <w:rsid w:val="00233452"/>
    <w:rsid w:val="00233750"/>
    <w:rsid w:val="002339B9"/>
    <w:rsid w:val="00233C0F"/>
    <w:rsid w:val="00233C55"/>
    <w:rsid w:val="00233C7C"/>
    <w:rsid w:val="00233D06"/>
    <w:rsid w:val="00233DBE"/>
    <w:rsid w:val="00234161"/>
    <w:rsid w:val="00234385"/>
    <w:rsid w:val="00234428"/>
    <w:rsid w:val="00234503"/>
    <w:rsid w:val="00234737"/>
    <w:rsid w:val="00234A4D"/>
    <w:rsid w:val="00234DDD"/>
    <w:rsid w:val="00234E11"/>
    <w:rsid w:val="0023506F"/>
    <w:rsid w:val="00235361"/>
    <w:rsid w:val="002355AF"/>
    <w:rsid w:val="00235686"/>
    <w:rsid w:val="00235874"/>
    <w:rsid w:val="00235A56"/>
    <w:rsid w:val="0023604B"/>
    <w:rsid w:val="00236172"/>
    <w:rsid w:val="00236189"/>
    <w:rsid w:val="002361C9"/>
    <w:rsid w:val="0023634F"/>
    <w:rsid w:val="00236473"/>
    <w:rsid w:val="002364FB"/>
    <w:rsid w:val="0023651D"/>
    <w:rsid w:val="002365B2"/>
    <w:rsid w:val="00236BFC"/>
    <w:rsid w:val="00236C87"/>
    <w:rsid w:val="00236DD9"/>
    <w:rsid w:val="00236F31"/>
    <w:rsid w:val="00236FB4"/>
    <w:rsid w:val="00237029"/>
    <w:rsid w:val="002370FE"/>
    <w:rsid w:val="00237281"/>
    <w:rsid w:val="002374D1"/>
    <w:rsid w:val="0023793D"/>
    <w:rsid w:val="002379F0"/>
    <w:rsid w:val="00237DC8"/>
    <w:rsid w:val="00240029"/>
    <w:rsid w:val="002400E5"/>
    <w:rsid w:val="002403F9"/>
    <w:rsid w:val="0024049A"/>
    <w:rsid w:val="002406F7"/>
    <w:rsid w:val="00240929"/>
    <w:rsid w:val="00240A25"/>
    <w:rsid w:val="00240ADA"/>
    <w:rsid w:val="00240B35"/>
    <w:rsid w:val="00240BA5"/>
    <w:rsid w:val="00241056"/>
    <w:rsid w:val="00241824"/>
    <w:rsid w:val="00241834"/>
    <w:rsid w:val="002419CD"/>
    <w:rsid w:val="00241A7A"/>
    <w:rsid w:val="00241C70"/>
    <w:rsid w:val="00242456"/>
    <w:rsid w:val="00242507"/>
    <w:rsid w:val="00242737"/>
    <w:rsid w:val="002428F3"/>
    <w:rsid w:val="00242E57"/>
    <w:rsid w:val="00242EB1"/>
    <w:rsid w:val="00242F5A"/>
    <w:rsid w:val="0024304D"/>
    <w:rsid w:val="00243287"/>
    <w:rsid w:val="0024337B"/>
    <w:rsid w:val="002433B7"/>
    <w:rsid w:val="002434BF"/>
    <w:rsid w:val="00243827"/>
    <w:rsid w:val="00243900"/>
    <w:rsid w:val="00243C2E"/>
    <w:rsid w:val="00243D7E"/>
    <w:rsid w:val="00243E23"/>
    <w:rsid w:val="002441B5"/>
    <w:rsid w:val="002441BE"/>
    <w:rsid w:val="002441C9"/>
    <w:rsid w:val="00244298"/>
    <w:rsid w:val="002446C2"/>
    <w:rsid w:val="00244993"/>
    <w:rsid w:val="00244A49"/>
    <w:rsid w:val="00244B38"/>
    <w:rsid w:val="00244C8F"/>
    <w:rsid w:val="00244D02"/>
    <w:rsid w:val="00244D2E"/>
    <w:rsid w:val="00244DC6"/>
    <w:rsid w:val="00245260"/>
    <w:rsid w:val="00245471"/>
    <w:rsid w:val="00245602"/>
    <w:rsid w:val="0024560D"/>
    <w:rsid w:val="00245768"/>
    <w:rsid w:val="00245959"/>
    <w:rsid w:val="00245B12"/>
    <w:rsid w:val="00245BD7"/>
    <w:rsid w:val="00245C5F"/>
    <w:rsid w:val="00245DB0"/>
    <w:rsid w:val="00245FAA"/>
    <w:rsid w:val="00246236"/>
    <w:rsid w:val="002462D4"/>
    <w:rsid w:val="00246305"/>
    <w:rsid w:val="002465A8"/>
    <w:rsid w:val="002465AD"/>
    <w:rsid w:val="00246735"/>
    <w:rsid w:val="00246851"/>
    <w:rsid w:val="002468C3"/>
    <w:rsid w:val="00246993"/>
    <w:rsid w:val="002469F9"/>
    <w:rsid w:val="00246A9F"/>
    <w:rsid w:val="00246C6E"/>
    <w:rsid w:val="00246C73"/>
    <w:rsid w:val="00246DA5"/>
    <w:rsid w:val="00246F9F"/>
    <w:rsid w:val="002470BC"/>
    <w:rsid w:val="002472F0"/>
    <w:rsid w:val="002472F1"/>
    <w:rsid w:val="0024735A"/>
    <w:rsid w:val="00247432"/>
    <w:rsid w:val="002475D9"/>
    <w:rsid w:val="00247602"/>
    <w:rsid w:val="002476A5"/>
    <w:rsid w:val="002476D1"/>
    <w:rsid w:val="0024788D"/>
    <w:rsid w:val="002478F5"/>
    <w:rsid w:val="002478F8"/>
    <w:rsid w:val="002479AB"/>
    <w:rsid w:val="002479FA"/>
    <w:rsid w:val="00247A95"/>
    <w:rsid w:val="00247AF9"/>
    <w:rsid w:val="00247B0B"/>
    <w:rsid w:val="00247E2A"/>
    <w:rsid w:val="002501F5"/>
    <w:rsid w:val="00250209"/>
    <w:rsid w:val="002502C6"/>
    <w:rsid w:val="002503C7"/>
    <w:rsid w:val="0025042F"/>
    <w:rsid w:val="00250C96"/>
    <w:rsid w:val="00250D14"/>
    <w:rsid w:val="00250DD0"/>
    <w:rsid w:val="00251002"/>
    <w:rsid w:val="00251030"/>
    <w:rsid w:val="00251033"/>
    <w:rsid w:val="00251681"/>
    <w:rsid w:val="002517B0"/>
    <w:rsid w:val="002517E8"/>
    <w:rsid w:val="002517F9"/>
    <w:rsid w:val="002518DD"/>
    <w:rsid w:val="00251ABC"/>
    <w:rsid w:val="00251AC0"/>
    <w:rsid w:val="00251C40"/>
    <w:rsid w:val="00251D5D"/>
    <w:rsid w:val="00251D99"/>
    <w:rsid w:val="00251DA2"/>
    <w:rsid w:val="00251E6E"/>
    <w:rsid w:val="00251F2C"/>
    <w:rsid w:val="00251F77"/>
    <w:rsid w:val="00252057"/>
    <w:rsid w:val="00252074"/>
    <w:rsid w:val="00252225"/>
    <w:rsid w:val="00252477"/>
    <w:rsid w:val="00252514"/>
    <w:rsid w:val="00252787"/>
    <w:rsid w:val="002528EE"/>
    <w:rsid w:val="00252AC9"/>
    <w:rsid w:val="00252C18"/>
    <w:rsid w:val="00252E03"/>
    <w:rsid w:val="00252EBF"/>
    <w:rsid w:val="002530F6"/>
    <w:rsid w:val="002532CB"/>
    <w:rsid w:val="0025344A"/>
    <w:rsid w:val="002534DB"/>
    <w:rsid w:val="00253506"/>
    <w:rsid w:val="00253752"/>
    <w:rsid w:val="00253869"/>
    <w:rsid w:val="00253B94"/>
    <w:rsid w:val="00253CC7"/>
    <w:rsid w:val="00253D27"/>
    <w:rsid w:val="00253F76"/>
    <w:rsid w:val="002540F7"/>
    <w:rsid w:val="0025414B"/>
    <w:rsid w:val="002541E3"/>
    <w:rsid w:val="002543AD"/>
    <w:rsid w:val="0025492A"/>
    <w:rsid w:val="00254C94"/>
    <w:rsid w:val="00254CCF"/>
    <w:rsid w:val="00254CFA"/>
    <w:rsid w:val="00254D82"/>
    <w:rsid w:val="00254DAA"/>
    <w:rsid w:val="002551D5"/>
    <w:rsid w:val="0025526F"/>
    <w:rsid w:val="002554B9"/>
    <w:rsid w:val="00255569"/>
    <w:rsid w:val="002555CD"/>
    <w:rsid w:val="002557D3"/>
    <w:rsid w:val="00255ABF"/>
    <w:rsid w:val="00255AFC"/>
    <w:rsid w:val="00255B3F"/>
    <w:rsid w:val="00255F0A"/>
    <w:rsid w:val="002562A7"/>
    <w:rsid w:val="002564C3"/>
    <w:rsid w:val="0025650C"/>
    <w:rsid w:val="002565F9"/>
    <w:rsid w:val="002566F9"/>
    <w:rsid w:val="0025674E"/>
    <w:rsid w:val="002567A3"/>
    <w:rsid w:val="00256829"/>
    <w:rsid w:val="00256888"/>
    <w:rsid w:val="00256F24"/>
    <w:rsid w:val="00257132"/>
    <w:rsid w:val="00257520"/>
    <w:rsid w:val="002575A7"/>
    <w:rsid w:val="00257600"/>
    <w:rsid w:val="00257684"/>
    <w:rsid w:val="0025773D"/>
    <w:rsid w:val="0025799E"/>
    <w:rsid w:val="00257B61"/>
    <w:rsid w:val="00257D71"/>
    <w:rsid w:val="00257DE7"/>
    <w:rsid w:val="00257F0A"/>
    <w:rsid w:val="00257FF0"/>
    <w:rsid w:val="002603BB"/>
    <w:rsid w:val="002603BC"/>
    <w:rsid w:val="00260525"/>
    <w:rsid w:val="002606D1"/>
    <w:rsid w:val="00260759"/>
    <w:rsid w:val="002608A8"/>
    <w:rsid w:val="00260902"/>
    <w:rsid w:val="002609EC"/>
    <w:rsid w:val="00260BC7"/>
    <w:rsid w:val="00260C03"/>
    <w:rsid w:val="0026113A"/>
    <w:rsid w:val="00261208"/>
    <w:rsid w:val="002612FC"/>
    <w:rsid w:val="00261559"/>
    <w:rsid w:val="00261649"/>
    <w:rsid w:val="0026164E"/>
    <w:rsid w:val="00261F8F"/>
    <w:rsid w:val="002620BF"/>
    <w:rsid w:val="00262282"/>
    <w:rsid w:val="002624B7"/>
    <w:rsid w:val="00262916"/>
    <w:rsid w:val="00262EA7"/>
    <w:rsid w:val="002635C2"/>
    <w:rsid w:val="002637E6"/>
    <w:rsid w:val="00263BD1"/>
    <w:rsid w:val="00263D21"/>
    <w:rsid w:val="00263D83"/>
    <w:rsid w:val="0026402D"/>
    <w:rsid w:val="0026404E"/>
    <w:rsid w:val="0026410E"/>
    <w:rsid w:val="00264156"/>
    <w:rsid w:val="0026420D"/>
    <w:rsid w:val="00264214"/>
    <w:rsid w:val="0026457E"/>
    <w:rsid w:val="00264681"/>
    <w:rsid w:val="0026472D"/>
    <w:rsid w:val="00264834"/>
    <w:rsid w:val="002648C2"/>
    <w:rsid w:val="002649B7"/>
    <w:rsid w:val="00264AEA"/>
    <w:rsid w:val="00264B05"/>
    <w:rsid w:val="00264B42"/>
    <w:rsid w:val="00264C33"/>
    <w:rsid w:val="00264D81"/>
    <w:rsid w:val="00264FC0"/>
    <w:rsid w:val="00265063"/>
    <w:rsid w:val="002651D4"/>
    <w:rsid w:val="0026536B"/>
    <w:rsid w:val="002654E2"/>
    <w:rsid w:val="00265676"/>
    <w:rsid w:val="00265687"/>
    <w:rsid w:val="00265B99"/>
    <w:rsid w:val="00265BCC"/>
    <w:rsid w:val="00265D65"/>
    <w:rsid w:val="00265FD7"/>
    <w:rsid w:val="0026608B"/>
    <w:rsid w:val="00266238"/>
    <w:rsid w:val="002663C9"/>
    <w:rsid w:val="00266581"/>
    <w:rsid w:val="0026665E"/>
    <w:rsid w:val="002666BB"/>
    <w:rsid w:val="002666DF"/>
    <w:rsid w:val="002666F3"/>
    <w:rsid w:val="00266774"/>
    <w:rsid w:val="002667C6"/>
    <w:rsid w:val="00266E11"/>
    <w:rsid w:val="00266FA2"/>
    <w:rsid w:val="0026703D"/>
    <w:rsid w:val="002672EB"/>
    <w:rsid w:val="0026742D"/>
    <w:rsid w:val="00267453"/>
    <w:rsid w:val="0026768A"/>
    <w:rsid w:val="0026790C"/>
    <w:rsid w:val="002679A6"/>
    <w:rsid w:val="002679EB"/>
    <w:rsid w:val="00267D40"/>
    <w:rsid w:val="00267D67"/>
    <w:rsid w:val="00267D83"/>
    <w:rsid w:val="002700E2"/>
    <w:rsid w:val="00270191"/>
    <w:rsid w:val="0027054D"/>
    <w:rsid w:val="00270689"/>
    <w:rsid w:val="0027089F"/>
    <w:rsid w:val="002709A3"/>
    <w:rsid w:val="00270A10"/>
    <w:rsid w:val="00270CEE"/>
    <w:rsid w:val="00270DE2"/>
    <w:rsid w:val="00270EE8"/>
    <w:rsid w:val="00270F6D"/>
    <w:rsid w:val="00270F77"/>
    <w:rsid w:val="00271216"/>
    <w:rsid w:val="002712F6"/>
    <w:rsid w:val="00271364"/>
    <w:rsid w:val="00271373"/>
    <w:rsid w:val="002714D0"/>
    <w:rsid w:val="002717C6"/>
    <w:rsid w:val="002718E8"/>
    <w:rsid w:val="00271DEB"/>
    <w:rsid w:val="0027228E"/>
    <w:rsid w:val="0027258B"/>
    <w:rsid w:val="0027290E"/>
    <w:rsid w:val="00272993"/>
    <w:rsid w:val="00272AEF"/>
    <w:rsid w:val="00272B0D"/>
    <w:rsid w:val="00272B23"/>
    <w:rsid w:val="00272BD7"/>
    <w:rsid w:val="00272BDD"/>
    <w:rsid w:val="00272E44"/>
    <w:rsid w:val="00272EA4"/>
    <w:rsid w:val="00272F37"/>
    <w:rsid w:val="002731DA"/>
    <w:rsid w:val="0027332F"/>
    <w:rsid w:val="002734AD"/>
    <w:rsid w:val="00273867"/>
    <w:rsid w:val="00273A52"/>
    <w:rsid w:val="00273D59"/>
    <w:rsid w:val="00273E31"/>
    <w:rsid w:val="00273EFF"/>
    <w:rsid w:val="00273F12"/>
    <w:rsid w:val="00273F16"/>
    <w:rsid w:val="00274153"/>
    <w:rsid w:val="002742EE"/>
    <w:rsid w:val="002745B7"/>
    <w:rsid w:val="00274603"/>
    <w:rsid w:val="002746F3"/>
    <w:rsid w:val="0027479C"/>
    <w:rsid w:val="002748DF"/>
    <w:rsid w:val="00274E44"/>
    <w:rsid w:val="0027568D"/>
    <w:rsid w:val="0027571C"/>
    <w:rsid w:val="00275984"/>
    <w:rsid w:val="002759FB"/>
    <w:rsid w:val="00275B70"/>
    <w:rsid w:val="00275C27"/>
    <w:rsid w:val="00275CC0"/>
    <w:rsid w:val="00275D34"/>
    <w:rsid w:val="00275E4A"/>
    <w:rsid w:val="002764A1"/>
    <w:rsid w:val="002767EB"/>
    <w:rsid w:val="00276A94"/>
    <w:rsid w:val="00276B7E"/>
    <w:rsid w:val="00276D34"/>
    <w:rsid w:val="00276D85"/>
    <w:rsid w:val="00277098"/>
    <w:rsid w:val="0027716E"/>
    <w:rsid w:val="002774A0"/>
    <w:rsid w:val="002775C1"/>
    <w:rsid w:val="00277A77"/>
    <w:rsid w:val="00277AC1"/>
    <w:rsid w:val="00277D2A"/>
    <w:rsid w:val="00277D2B"/>
    <w:rsid w:val="00277E45"/>
    <w:rsid w:val="00280095"/>
    <w:rsid w:val="002800DA"/>
    <w:rsid w:val="0028041E"/>
    <w:rsid w:val="002806ED"/>
    <w:rsid w:val="002809FA"/>
    <w:rsid w:val="00280A99"/>
    <w:rsid w:val="00280AB9"/>
    <w:rsid w:val="00280C9D"/>
    <w:rsid w:val="00280CA8"/>
    <w:rsid w:val="00280D7F"/>
    <w:rsid w:val="00280E4B"/>
    <w:rsid w:val="00281071"/>
    <w:rsid w:val="002810AF"/>
    <w:rsid w:val="0028116E"/>
    <w:rsid w:val="002811A3"/>
    <w:rsid w:val="00281640"/>
    <w:rsid w:val="00281657"/>
    <w:rsid w:val="00281761"/>
    <w:rsid w:val="002817A9"/>
    <w:rsid w:val="00281D35"/>
    <w:rsid w:val="00281EDB"/>
    <w:rsid w:val="00281FD8"/>
    <w:rsid w:val="0028238A"/>
    <w:rsid w:val="002823EB"/>
    <w:rsid w:val="0028243E"/>
    <w:rsid w:val="00282995"/>
    <w:rsid w:val="002829BB"/>
    <w:rsid w:val="00282A65"/>
    <w:rsid w:val="00282ABF"/>
    <w:rsid w:val="00282B6B"/>
    <w:rsid w:val="00282E16"/>
    <w:rsid w:val="00282E48"/>
    <w:rsid w:val="00282E5E"/>
    <w:rsid w:val="00282E85"/>
    <w:rsid w:val="00282EAA"/>
    <w:rsid w:val="00282F18"/>
    <w:rsid w:val="00283309"/>
    <w:rsid w:val="002834C3"/>
    <w:rsid w:val="00283A8E"/>
    <w:rsid w:val="00283AB7"/>
    <w:rsid w:val="00283ADF"/>
    <w:rsid w:val="00283B3A"/>
    <w:rsid w:val="00283CEE"/>
    <w:rsid w:val="00283EBD"/>
    <w:rsid w:val="0028406F"/>
    <w:rsid w:val="00284280"/>
    <w:rsid w:val="002842DF"/>
    <w:rsid w:val="002845DA"/>
    <w:rsid w:val="00284830"/>
    <w:rsid w:val="00284923"/>
    <w:rsid w:val="00284949"/>
    <w:rsid w:val="00284C97"/>
    <w:rsid w:val="00284E76"/>
    <w:rsid w:val="00285036"/>
    <w:rsid w:val="00285095"/>
    <w:rsid w:val="00285130"/>
    <w:rsid w:val="00285246"/>
    <w:rsid w:val="0028524A"/>
    <w:rsid w:val="002852BE"/>
    <w:rsid w:val="0028539F"/>
    <w:rsid w:val="002853DD"/>
    <w:rsid w:val="00285438"/>
    <w:rsid w:val="00285464"/>
    <w:rsid w:val="0028548E"/>
    <w:rsid w:val="00285698"/>
    <w:rsid w:val="0028571F"/>
    <w:rsid w:val="0028578F"/>
    <w:rsid w:val="002858A4"/>
    <w:rsid w:val="00285914"/>
    <w:rsid w:val="00285CFE"/>
    <w:rsid w:val="00285F55"/>
    <w:rsid w:val="00286032"/>
    <w:rsid w:val="002861A8"/>
    <w:rsid w:val="002863A6"/>
    <w:rsid w:val="0028649D"/>
    <w:rsid w:val="002864F6"/>
    <w:rsid w:val="00286601"/>
    <w:rsid w:val="00286646"/>
    <w:rsid w:val="00286789"/>
    <w:rsid w:val="002868F7"/>
    <w:rsid w:val="00286DD3"/>
    <w:rsid w:val="002871AE"/>
    <w:rsid w:val="00287A0B"/>
    <w:rsid w:val="00287A67"/>
    <w:rsid w:val="00287DF6"/>
    <w:rsid w:val="0029012A"/>
    <w:rsid w:val="002901C9"/>
    <w:rsid w:val="002901DD"/>
    <w:rsid w:val="00290537"/>
    <w:rsid w:val="002905C3"/>
    <w:rsid w:val="0029076D"/>
    <w:rsid w:val="0029088C"/>
    <w:rsid w:val="00290AB6"/>
    <w:rsid w:val="00290B54"/>
    <w:rsid w:val="00290CE6"/>
    <w:rsid w:val="00290E5B"/>
    <w:rsid w:val="00290F5E"/>
    <w:rsid w:val="00290FB9"/>
    <w:rsid w:val="0029110B"/>
    <w:rsid w:val="0029125B"/>
    <w:rsid w:val="0029140A"/>
    <w:rsid w:val="00291496"/>
    <w:rsid w:val="0029163A"/>
    <w:rsid w:val="0029170D"/>
    <w:rsid w:val="00291748"/>
    <w:rsid w:val="00291950"/>
    <w:rsid w:val="00291C5D"/>
    <w:rsid w:val="00291EC2"/>
    <w:rsid w:val="00291F59"/>
    <w:rsid w:val="002920BE"/>
    <w:rsid w:val="00292109"/>
    <w:rsid w:val="00292476"/>
    <w:rsid w:val="00292486"/>
    <w:rsid w:val="0029265A"/>
    <w:rsid w:val="00292866"/>
    <w:rsid w:val="00292A28"/>
    <w:rsid w:val="00292AB5"/>
    <w:rsid w:val="00292C0E"/>
    <w:rsid w:val="00292DBB"/>
    <w:rsid w:val="00292E01"/>
    <w:rsid w:val="002931F2"/>
    <w:rsid w:val="002933CE"/>
    <w:rsid w:val="002936F0"/>
    <w:rsid w:val="00293783"/>
    <w:rsid w:val="0029388D"/>
    <w:rsid w:val="00293AED"/>
    <w:rsid w:val="00293B15"/>
    <w:rsid w:val="00293B6C"/>
    <w:rsid w:val="00293B99"/>
    <w:rsid w:val="002940D3"/>
    <w:rsid w:val="002940F6"/>
    <w:rsid w:val="00294143"/>
    <w:rsid w:val="00294361"/>
    <w:rsid w:val="0029444E"/>
    <w:rsid w:val="00294A5F"/>
    <w:rsid w:val="00294C53"/>
    <w:rsid w:val="00295387"/>
    <w:rsid w:val="00295971"/>
    <w:rsid w:val="0029599D"/>
    <w:rsid w:val="00295BC9"/>
    <w:rsid w:val="00295C69"/>
    <w:rsid w:val="00295EBB"/>
    <w:rsid w:val="00295FE1"/>
    <w:rsid w:val="00296090"/>
    <w:rsid w:val="0029645F"/>
    <w:rsid w:val="002964B6"/>
    <w:rsid w:val="00296526"/>
    <w:rsid w:val="0029669E"/>
    <w:rsid w:val="002966F8"/>
    <w:rsid w:val="00296CE5"/>
    <w:rsid w:val="00296E66"/>
    <w:rsid w:val="00297258"/>
    <w:rsid w:val="00297337"/>
    <w:rsid w:val="0029735D"/>
    <w:rsid w:val="002977BB"/>
    <w:rsid w:val="002977F7"/>
    <w:rsid w:val="002978E4"/>
    <w:rsid w:val="00297C15"/>
    <w:rsid w:val="00297CF6"/>
    <w:rsid w:val="00297D39"/>
    <w:rsid w:val="00297E5D"/>
    <w:rsid w:val="00297F9C"/>
    <w:rsid w:val="002A0154"/>
    <w:rsid w:val="002A0393"/>
    <w:rsid w:val="002A0471"/>
    <w:rsid w:val="002A0880"/>
    <w:rsid w:val="002A0ACE"/>
    <w:rsid w:val="002A0ADB"/>
    <w:rsid w:val="002A0AE1"/>
    <w:rsid w:val="002A0B07"/>
    <w:rsid w:val="002A0B68"/>
    <w:rsid w:val="002A0B6E"/>
    <w:rsid w:val="002A0CA1"/>
    <w:rsid w:val="002A10CF"/>
    <w:rsid w:val="002A11BC"/>
    <w:rsid w:val="002A1232"/>
    <w:rsid w:val="002A1354"/>
    <w:rsid w:val="002A1424"/>
    <w:rsid w:val="002A1425"/>
    <w:rsid w:val="002A1436"/>
    <w:rsid w:val="002A14CF"/>
    <w:rsid w:val="002A14EF"/>
    <w:rsid w:val="002A168A"/>
    <w:rsid w:val="002A1799"/>
    <w:rsid w:val="002A199A"/>
    <w:rsid w:val="002A1A47"/>
    <w:rsid w:val="002A1B19"/>
    <w:rsid w:val="002A1C77"/>
    <w:rsid w:val="002A1CEB"/>
    <w:rsid w:val="002A1EA1"/>
    <w:rsid w:val="002A1F4D"/>
    <w:rsid w:val="002A212B"/>
    <w:rsid w:val="002A23D3"/>
    <w:rsid w:val="002A24F6"/>
    <w:rsid w:val="002A2A2A"/>
    <w:rsid w:val="002A2A60"/>
    <w:rsid w:val="002A2E88"/>
    <w:rsid w:val="002A2FDC"/>
    <w:rsid w:val="002A2FF2"/>
    <w:rsid w:val="002A3102"/>
    <w:rsid w:val="002A33AF"/>
    <w:rsid w:val="002A3452"/>
    <w:rsid w:val="002A356A"/>
    <w:rsid w:val="002A3709"/>
    <w:rsid w:val="002A3913"/>
    <w:rsid w:val="002A3988"/>
    <w:rsid w:val="002A4097"/>
    <w:rsid w:val="002A4140"/>
    <w:rsid w:val="002A419A"/>
    <w:rsid w:val="002A41FB"/>
    <w:rsid w:val="002A424F"/>
    <w:rsid w:val="002A4402"/>
    <w:rsid w:val="002A45F2"/>
    <w:rsid w:val="002A4848"/>
    <w:rsid w:val="002A493D"/>
    <w:rsid w:val="002A4992"/>
    <w:rsid w:val="002A4A2F"/>
    <w:rsid w:val="002A4BBC"/>
    <w:rsid w:val="002A4CFD"/>
    <w:rsid w:val="002A4F26"/>
    <w:rsid w:val="002A4F3D"/>
    <w:rsid w:val="002A500C"/>
    <w:rsid w:val="002A5043"/>
    <w:rsid w:val="002A5104"/>
    <w:rsid w:val="002A5162"/>
    <w:rsid w:val="002A5230"/>
    <w:rsid w:val="002A53BC"/>
    <w:rsid w:val="002A53FE"/>
    <w:rsid w:val="002A5782"/>
    <w:rsid w:val="002A57AE"/>
    <w:rsid w:val="002A584F"/>
    <w:rsid w:val="002A59D5"/>
    <w:rsid w:val="002A5D0D"/>
    <w:rsid w:val="002A5DC8"/>
    <w:rsid w:val="002A5DCA"/>
    <w:rsid w:val="002A5DD7"/>
    <w:rsid w:val="002A60CB"/>
    <w:rsid w:val="002A63B4"/>
    <w:rsid w:val="002A65DE"/>
    <w:rsid w:val="002A661F"/>
    <w:rsid w:val="002A69A9"/>
    <w:rsid w:val="002A6B37"/>
    <w:rsid w:val="002A6B60"/>
    <w:rsid w:val="002A6CAC"/>
    <w:rsid w:val="002A6DFA"/>
    <w:rsid w:val="002A6F0E"/>
    <w:rsid w:val="002A743A"/>
    <w:rsid w:val="002A7735"/>
    <w:rsid w:val="002A7A4B"/>
    <w:rsid w:val="002A7ADD"/>
    <w:rsid w:val="002A7C4C"/>
    <w:rsid w:val="002A7C77"/>
    <w:rsid w:val="002A7E10"/>
    <w:rsid w:val="002A7FDD"/>
    <w:rsid w:val="002B0029"/>
    <w:rsid w:val="002B02EF"/>
    <w:rsid w:val="002B031E"/>
    <w:rsid w:val="002B0419"/>
    <w:rsid w:val="002B0A53"/>
    <w:rsid w:val="002B0CC3"/>
    <w:rsid w:val="002B0D46"/>
    <w:rsid w:val="002B0E19"/>
    <w:rsid w:val="002B0E95"/>
    <w:rsid w:val="002B0FB0"/>
    <w:rsid w:val="002B0FBD"/>
    <w:rsid w:val="002B1313"/>
    <w:rsid w:val="002B13D6"/>
    <w:rsid w:val="002B1500"/>
    <w:rsid w:val="002B1816"/>
    <w:rsid w:val="002B1B9D"/>
    <w:rsid w:val="002B2018"/>
    <w:rsid w:val="002B209E"/>
    <w:rsid w:val="002B213B"/>
    <w:rsid w:val="002B21ED"/>
    <w:rsid w:val="002B2254"/>
    <w:rsid w:val="002B234D"/>
    <w:rsid w:val="002B23DF"/>
    <w:rsid w:val="002B255F"/>
    <w:rsid w:val="002B2976"/>
    <w:rsid w:val="002B2A51"/>
    <w:rsid w:val="002B2B01"/>
    <w:rsid w:val="002B2B1F"/>
    <w:rsid w:val="002B2D5D"/>
    <w:rsid w:val="002B2E41"/>
    <w:rsid w:val="002B2FEA"/>
    <w:rsid w:val="002B32FA"/>
    <w:rsid w:val="002B33B6"/>
    <w:rsid w:val="002B3474"/>
    <w:rsid w:val="002B391E"/>
    <w:rsid w:val="002B3922"/>
    <w:rsid w:val="002B3B45"/>
    <w:rsid w:val="002B41AA"/>
    <w:rsid w:val="002B4487"/>
    <w:rsid w:val="002B46FA"/>
    <w:rsid w:val="002B4946"/>
    <w:rsid w:val="002B4AA3"/>
    <w:rsid w:val="002B4B12"/>
    <w:rsid w:val="002B4C7F"/>
    <w:rsid w:val="002B4CA2"/>
    <w:rsid w:val="002B4D76"/>
    <w:rsid w:val="002B4F00"/>
    <w:rsid w:val="002B4F3A"/>
    <w:rsid w:val="002B50EF"/>
    <w:rsid w:val="002B513D"/>
    <w:rsid w:val="002B598A"/>
    <w:rsid w:val="002B629A"/>
    <w:rsid w:val="002B644D"/>
    <w:rsid w:val="002B6659"/>
    <w:rsid w:val="002B66EF"/>
    <w:rsid w:val="002B6783"/>
    <w:rsid w:val="002B6859"/>
    <w:rsid w:val="002B685D"/>
    <w:rsid w:val="002B68FA"/>
    <w:rsid w:val="002B6965"/>
    <w:rsid w:val="002B6B39"/>
    <w:rsid w:val="002B6CBC"/>
    <w:rsid w:val="002B6EA6"/>
    <w:rsid w:val="002B701F"/>
    <w:rsid w:val="002B71E8"/>
    <w:rsid w:val="002B7245"/>
    <w:rsid w:val="002B72EF"/>
    <w:rsid w:val="002B72F8"/>
    <w:rsid w:val="002B748A"/>
    <w:rsid w:val="002B75C2"/>
    <w:rsid w:val="002B7821"/>
    <w:rsid w:val="002B792A"/>
    <w:rsid w:val="002B79B1"/>
    <w:rsid w:val="002B7B5D"/>
    <w:rsid w:val="002B7B79"/>
    <w:rsid w:val="002B7D87"/>
    <w:rsid w:val="002B7EA0"/>
    <w:rsid w:val="002B7EC5"/>
    <w:rsid w:val="002B7F36"/>
    <w:rsid w:val="002C022E"/>
    <w:rsid w:val="002C02DA"/>
    <w:rsid w:val="002C02F4"/>
    <w:rsid w:val="002C03CB"/>
    <w:rsid w:val="002C04F0"/>
    <w:rsid w:val="002C05D0"/>
    <w:rsid w:val="002C06E2"/>
    <w:rsid w:val="002C0746"/>
    <w:rsid w:val="002C0755"/>
    <w:rsid w:val="002C089C"/>
    <w:rsid w:val="002C0B51"/>
    <w:rsid w:val="002C0C09"/>
    <w:rsid w:val="002C1129"/>
    <w:rsid w:val="002C1884"/>
    <w:rsid w:val="002C19C3"/>
    <w:rsid w:val="002C1A9B"/>
    <w:rsid w:val="002C1D7D"/>
    <w:rsid w:val="002C1DEA"/>
    <w:rsid w:val="002C2108"/>
    <w:rsid w:val="002C22CC"/>
    <w:rsid w:val="002C23EB"/>
    <w:rsid w:val="002C2494"/>
    <w:rsid w:val="002C26CB"/>
    <w:rsid w:val="002C2BD8"/>
    <w:rsid w:val="002C2C15"/>
    <w:rsid w:val="002C30F7"/>
    <w:rsid w:val="002C3183"/>
    <w:rsid w:val="002C32EF"/>
    <w:rsid w:val="002C33E1"/>
    <w:rsid w:val="002C34C4"/>
    <w:rsid w:val="002C35E5"/>
    <w:rsid w:val="002C35F0"/>
    <w:rsid w:val="002C3798"/>
    <w:rsid w:val="002C3800"/>
    <w:rsid w:val="002C3844"/>
    <w:rsid w:val="002C3D64"/>
    <w:rsid w:val="002C3DA8"/>
    <w:rsid w:val="002C418C"/>
    <w:rsid w:val="002C458F"/>
    <w:rsid w:val="002C47A5"/>
    <w:rsid w:val="002C490A"/>
    <w:rsid w:val="002C4941"/>
    <w:rsid w:val="002C49B2"/>
    <w:rsid w:val="002C4B0F"/>
    <w:rsid w:val="002C4B6B"/>
    <w:rsid w:val="002C4CB4"/>
    <w:rsid w:val="002C4D5D"/>
    <w:rsid w:val="002C4D85"/>
    <w:rsid w:val="002C4DB9"/>
    <w:rsid w:val="002C4EBE"/>
    <w:rsid w:val="002C524D"/>
    <w:rsid w:val="002C52C7"/>
    <w:rsid w:val="002C536A"/>
    <w:rsid w:val="002C543F"/>
    <w:rsid w:val="002C59F4"/>
    <w:rsid w:val="002C5A3A"/>
    <w:rsid w:val="002C5AE8"/>
    <w:rsid w:val="002C5AFF"/>
    <w:rsid w:val="002C5C2C"/>
    <w:rsid w:val="002C5D17"/>
    <w:rsid w:val="002C5D98"/>
    <w:rsid w:val="002C5E74"/>
    <w:rsid w:val="002C5FBF"/>
    <w:rsid w:val="002C631C"/>
    <w:rsid w:val="002C6388"/>
    <w:rsid w:val="002C6715"/>
    <w:rsid w:val="002C682F"/>
    <w:rsid w:val="002C6923"/>
    <w:rsid w:val="002C69E8"/>
    <w:rsid w:val="002C6A53"/>
    <w:rsid w:val="002C6EBF"/>
    <w:rsid w:val="002C70C1"/>
    <w:rsid w:val="002C735B"/>
    <w:rsid w:val="002C75AA"/>
    <w:rsid w:val="002C7812"/>
    <w:rsid w:val="002C7A44"/>
    <w:rsid w:val="002C7B49"/>
    <w:rsid w:val="002C7DA2"/>
    <w:rsid w:val="002C7E6D"/>
    <w:rsid w:val="002D0162"/>
    <w:rsid w:val="002D0207"/>
    <w:rsid w:val="002D030B"/>
    <w:rsid w:val="002D0325"/>
    <w:rsid w:val="002D060B"/>
    <w:rsid w:val="002D072D"/>
    <w:rsid w:val="002D0E02"/>
    <w:rsid w:val="002D0E33"/>
    <w:rsid w:val="002D0F2E"/>
    <w:rsid w:val="002D132F"/>
    <w:rsid w:val="002D1439"/>
    <w:rsid w:val="002D19C4"/>
    <w:rsid w:val="002D1A69"/>
    <w:rsid w:val="002D1B8F"/>
    <w:rsid w:val="002D1C37"/>
    <w:rsid w:val="002D1DAF"/>
    <w:rsid w:val="002D1DBA"/>
    <w:rsid w:val="002D1EDA"/>
    <w:rsid w:val="002D1FD8"/>
    <w:rsid w:val="002D2009"/>
    <w:rsid w:val="002D217F"/>
    <w:rsid w:val="002D2357"/>
    <w:rsid w:val="002D286B"/>
    <w:rsid w:val="002D2ABC"/>
    <w:rsid w:val="002D3133"/>
    <w:rsid w:val="002D31C1"/>
    <w:rsid w:val="002D3360"/>
    <w:rsid w:val="002D33A0"/>
    <w:rsid w:val="002D3736"/>
    <w:rsid w:val="002D3873"/>
    <w:rsid w:val="002D3AD6"/>
    <w:rsid w:val="002D3D36"/>
    <w:rsid w:val="002D3E35"/>
    <w:rsid w:val="002D3EDD"/>
    <w:rsid w:val="002D3F48"/>
    <w:rsid w:val="002D3FD3"/>
    <w:rsid w:val="002D4154"/>
    <w:rsid w:val="002D419D"/>
    <w:rsid w:val="002D4364"/>
    <w:rsid w:val="002D4590"/>
    <w:rsid w:val="002D4BBD"/>
    <w:rsid w:val="002D4D53"/>
    <w:rsid w:val="002D4DC0"/>
    <w:rsid w:val="002D4EE4"/>
    <w:rsid w:val="002D508C"/>
    <w:rsid w:val="002D5164"/>
    <w:rsid w:val="002D5240"/>
    <w:rsid w:val="002D5598"/>
    <w:rsid w:val="002D5860"/>
    <w:rsid w:val="002D5ACC"/>
    <w:rsid w:val="002D5AEF"/>
    <w:rsid w:val="002D5F72"/>
    <w:rsid w:val="002D5FCE"/>
    <w:rsid w:val="002D6068"/>
    <w:rsid w:val="002D6100"/>
    <w:rsid w:val="002D6238"/>
    <w:rsid w:val="002D6245"/>
    <w:rsid w:val="002D6249"/>
    <w:rsid w:val="002D62DE"/>
    <w:rsid w:val="002D63DB"/>
    <w:rsid w:val="002D6432"/>
    <w:rsid w:val="002D645A"/>
    <w:rsid w:val="002D6488"/>
    <w:rsid w:val="002D6533"/>
    <w:rsid w:val="002D6536"/>
    <w:rsid w:val="002D6627"/>
    <w:rsid w:val="002D68ED"/>
    <w:rsid w:val="002D6A4F"/>
    <w:rsid w:val="002D6BAA"/>
    <w:rsid w:val="002D70AC"/>
    <w:rsid w:val="002D714E"/>
    <w:rsid w:val="002D75B2"/>
    <w:rsid w:val="002D75D7"/>
    <w:rsid w:val="002D75FA"/>
    <w:rsid w:val="002D7694"/>
    <w:rsid w:val="002D7759"/>
    <w:rsid w:val="002D77B4"/>
    <w:rsid w:val="002D77E1"/>
    <w:rsid w:val="002D7CAF"/>
    <w:rsid w:val="002D7E76"/>
    <w:rsid w:val="002D7E97"/>
    <w:rsid w:val="002D7FB1"/>
    <w:rsid w:val="002E0094"/>
    <w:rsid w:val="002E0221"/>
    <w:rsid w:val="002E04D1"/>
    <w:rsid w:val="002E0B86"/>
    <w:rsid w:val="002E0CEA"/>
    <w:rsid w:val="002E0ED8"/>
    <w:rsid w:val="002E0F4E"/>
    <w:rsid w:val="002E0F8B"/>
    <w:rsid w:val="002E100D"/>
    <w:rsid w:val="002E11D8"/>
    <w:rsid w:val="002E126E"/>
    <w:rsid w:val="002E1676"/>
    <w:rsid w:val="002E16A5"/>
    <w:rsid w:val="002E185B"/>
    <w:rsid w:val="002E195D"/>
    <w:rsid w:val="002E1C19"/>
    <w:rsid w:val="002E1E5C"/>
    <w:rsid w:val="002E1F69"/>
    <w:rsid w:val="002E2018"/>
    <w:rsid w:val="002E2187"/>
    <w:rsid w:val="002E21F4"/>
    <w:rsid w:val="002E26A5"/>
    <w:rsid w:val="002E27FF"/>
    <w:rsid w:val="002E2AC5"/>
    <w:rsid w:val="002E2CAC"/>
    <w:rsid w:val="002E2D15"/>
    <w:rsid w:val="002E2DF8"/>
    <w:rsid w:val="002E308E"/>
    <w:rsid w:val="002E3105"/>
    <w:rsid w:val="002E31DA"/>
    <w:rsid w:val="002E31ED"/>
    <w:rsid w:val="002E3892"/>
    <w:rsid w:val="002E3958"/>
    <w:rsid w:val="002E3A64"/>
    <w:rsid w:val="002E408E"/>
    <w:rsid w:val="002E45DD"/>
    <w:rsid w:val="002E471C"/>
    <w:rsid w:val="002E4780"/>
    <w:rsid w:val="002E48D5"/>
    <w:rsid w:val="002E4AAF"/>
    <w:rsid w:val="002E4B0D"/>
    <w:rsid w:val="002E51CC"/>
    <w:rsid w:val="002E5201"/>
    <w:rsid w:val="002E530D"/>
    <w:rsid w:val="002E5326"/>
    <w:rsid w:val="002E53A3"/>
    <w:rsid w:val="002E556F"/>
    <w:rsid w:val="002E57E8"/>
    <w:rsid w:val="002E5905"/>
    <w:rsid w:val="002E59FD"/>
    <w:rsid w:val="002E5C84"/>
    <w:rsid w:val="002E5CCB"/>
    <w:rsid w:val="002E6218"/>
    <w:rsid w:val="002E6222"/>
    <w:rsid w:val="002E63F5"/>
    <w:rsid w:val="002E6493"/>
    <w:rsid w:val="002E64EA"/>
    <w:rsid w:val="002E68B5"/>
    <w:rsid w:val="002E6A7C"/>
    <w:rsid w:val="002E6A95"/>
    <w:rsid w:val="002E6BDA"/>
    <w:rsid w:val="002E6C00"/>
    <w:rsid w:val="002E6C18"/>
    <w:rsid w:val="002E6CCF"/>
    <w:rsid w:val="002E70BF"/>
    <w:rsid w:val="002E7162"/>
    <w:rsid w:val="002E719D"/>
    <w:rsid w:val="002E71FA"/>
    <w:rsid w:val="002E7503"/>
    <w:rsid w:val="002E799A"/>
    <w:rsid w:val="002E7A87"/>
    <w:rsid w:val="002E7C5C"/>
    <w:rsid w:val="002F00C3"/>
    <w:rsid w:val="002F0215"/>
    <w:rsid w:val="002F0594"/>
    <w:rsid w:val="002F0733"/>
    <w:rsid w:val="002F0A56"/>
    <w:rsid w:val="002F0AB7"/>
    <w:rsid w:val="002F0C48"/>
    <w:rsid w:val="002F0CFA"/>
    <w:rsid w:val="002F0EF0"/>
    <w:rsid w:val="002F0EFC"/>
    <w:rsid w:val="002F0F2B"/>
    <w:rsid w:val="002F12FC"/>
    <w:rsid w:val="002F1348"/>
    <w:rsid w:val="002F13DB"/>
    <w:rsid w:val="002F1515"/>
    <w:rsid w:val="002F155D"/>
    <w:rsid w:val="002F167E"/>
    <w:rsid w:val="002F16D4"/>
    <w:rsid w:val="002F180B"/>
    <w:rsid w:val="002F1DB0"/>
    <w:rsid w:val="002F1EE4"/>
    <w:rsid w:val="002F2060"/>
    <w:rsid w:val="002F221B"/>
    <w:rsid w:val="002F2334"/>
    <w:rsid w:val="002F234B"/>
    <w:rsid w:val="002F2406"/>
    <w:rsid w:val="002F2530"/>
    <w:rsid w:val="002F285C"/>
    <w:rsid w:val="002F29C0"/>
    <w:rsid w:val="002F2B10"/>
    <w:rsid w:val="002F2B38"/>
    <w:rsid w:val="002F3113"/>
    <w:rsid w:val="002F31AF"/>
    <w:rsid w:val="002F3327"/>
    <w:rsid w:val="002F3329"/>
    <w:rsid w:val="002F37A7"/>
    <w:rsid w:val="002F38CF"/>
    <w:rsid w:val="002F3951"/>
    <w:rsid w:val="002F39D0"/>
    <w:rsid w:val="002F3ABE"/>
    <w:rsid w:val="002F3ED6"/>
    <w:rsid w:val="002F3F88"/>
    <w:rsid w:val="002F40B3"/>
    <w:rsid w:val="002F413B"/>
    <w:rsid w:val="002F431E"/>
    <w:rsid w:val="002F43BA"/>
    <w:rsid w:val="002F4643"/>
    <w:rsid w:val="002F471E"/>
    <w:rsid w:val="002F485A"/>
    <w:rsid w:val="002F48BF"/>
    <w:rsid w:val="002F4ADC"/>
    <w:rsid w:val="002F4B7E"/>
    <w:rsid w:val="002F4D17"/>
    <w:rsid w:val="002F4E12"/>
    <w:rsid w:val="002F4FA4"/>
    <w:rsid w:val="002F50C1"/>
    <w:rsid w:val="002F5116"/>
    <w:rsid w:val="002F538F"/>
    <w:rsid w:val="002F53A7"/>
    <w:rsid w:val="002F5609"/>
    <w:rsid w:val="002F56EC"/>
    <w:rsid w:val="002F588E"/>
    <w:rsid w:val="002F59B1"/>
    <w:rsid w:val="002F5A07"/>
    <w:rsid w:val="002F5B79"/>
    <w:rsid w:val="002F5EF1"/>
    <w:rsid w:val="002F674E"/>
    <w:rsid w:val="002F6793"/>
    <w:rsid w:val="002F6860"/>
    <w:rsid w:val="002F6A42"/>
    <w:rsid w:val="002F6B5B"/>
    <w:rsid w:val="002F6C65"/>
    <w:rsid w:val="002F6E73"/>
    <w:rsid w:val="002F707F"/>
    <w:rsid w:val="002F716A"/>
    <w:rsid w:val="002F72F6"/>
    <w:rsid w:val="002F74CA"/>
    <w:rsid w:val="002F7562"/>
    <w:rsid w:val="002F77F7"/>
    <w:rsid w:val="002F7A40"/>
    <w:rsid w:val="002F7A45"/>
    <w:rsid w:val="002F7AB3"/>
    <w:rsid w:val="002F7CB2"/>
    <w:rsid w:val="002F7D0A"/>
    <w:rsid w:val="003000B3"/>
    <w:rsid w:val="003000E5"/>
    <w:rsid w:val="0030026F"/>
    <w:rsid w:val="003002B9"/>
    <w:rsid w:val="003003BF"/>
    <w:rsid w:val="0030055A"/>
    <w:rsid w:val="003007AA"/>
    <w:rsid w:val="00300B36"/>
    <w:rsid w:val="00300CE7"/>
    <w:rsid w:val="00300E99"/>
    <w:rsid w:val="00301042"/>
    <w:rsid w:val="003011F1"/>
    <w:rsid w:val="00301272"/>
    <w:rsid w:val="003014C1"/>
    <w:rsid w:val="00301645"/>
    <w:rsid w:val="00301771"/>
    <w:rsid w:val="00301859"/>
    <w:rsid w:val="0030197C"/>
    <w:rsid w:val="00301B32"/>
    <w:rsid w:val="00301D35"/>
    <w:rsid w:val="00301F00"/>
    <w:rsid w:val="00301F8D"/>
    <w:rsid w:val="00301FA6"/>
    <w:rsid w:val="003020FB"/>
    <w:rsid w:val="00302341"/>
    <w:rsid w:val="003023F2"/>
    <w:rsid w:val="003024EF"/>
    <w:rsid w:val="00302550"/>
    <w:rsid w:val="0030255C"/>
    <w:rsid w:val="00302BFA"/>
    <w:rsid w:val="00303039"/>
    <w:rsid w:val="0030322F"/>
    <w:rsid w:val="003032A0"/>
    <w:rsid w:val="003035D7"/>
    <w:rsid w:val="00303662"/>
    <w:rsid w:val="0030366C"/>
    <w:rsid w:val="0030373A"/>
    <w:rsid w:val="0030397F"/>
    <w:rsid w:val="00303A88"/>
    <w:rsid w:val="00303B4B"/>
    <w:rsid w:val="00303BD5"/>
    <w:rsid w:val="00303D12"/>
    <w:rsid w:val="00303FBD"/>
    <w:rsid w:val="00304453"/>
    <w:rsid w:val="0030448A"/>
    <w:rsid w:val="00304679"/>
    <w:rsid w:val="00304745"/>
    <w:rsid w:val="003049B6"/>
    <w:rsid w:val="003049D3"/>
    <w:rsid w:val="00304CCE"/>
    <w:rsid w:val="00304DDB"/>
    <w:rsid w:val="00304EA1"/>
    <w:rsid w:val="003053B8"/>
    <w:rsid w:val="00305613"/>
    <w:rsid w:val="003059D2"/>
    <w:rsid w:val="00305B56"/>
    <w:rsid w:val="00305D87"/>
    <w:rsid w:val="00305E26"/>
    <w:rsid w:val="00305F9D"/>
    <w:rsid w:val="0030623F"/>
    <w:rsid w:val="00306419"/>
    <w:rsid w:val="003065CD"/>
    <w:rsid w:val="00306644"/>
    <w:rsid w:val="00306845"/>
    <w:rsid w:val="00306CB4"/>
    <w:rsid w:val="00306DC2"/>
    <w:rsid w:val="00306EED"/>
    <w:rsid w:val="00306EFC"/>
    <w:rsid w:val="00306FFB"/>
    <w:rsid w:val="0030708E"/>
    <w:rsid w:val="003070F1"/>
    <w:rsid w:val="003071D9"/>
    <w:rsid w:val="0030739F"/>
    <w:rsid w:val="00307775"/>
    <w:rsid w:val="0030784D"/>
    <w:rsid w:val="003078D5"/>
    <w:rsid w:val="00307909"/>
    <w:rsid w:val="00307969"/>
    <w:rsid w:val="00307A3A"/>
    <w:rsid w:val="00307E29"/>
    <w:rsid w:val="00307FB3"/>
    <w:rsid w:val="00310035"/>
    <w:rsid w:val="0031012C"/>
    <w:rsid w:val="003102AD"/>
    <w:rsid w:val="003103D5"/>
    <w:rsid w:val="003103F5"/>
    <w:rsid w:val="0031050F"/>
    <w:rsid w:val="00310592"/>
    <w:rsid w:val="00310880"/>
    <w:rsid w:val="00310897"/>
    <w:rsid w:val="00310B04"/>
    <w:rsid w:val="00310D2B"/>
    <w:rsid w:val="00310FEF"/>
    <w:rsid w:val="003110FD"/>
    <w:rsid w:val="00311573"/>
    <w:rsid w:val="00311842"/>
    <w:rsid w:val="003118D8"/>
    <w:rsid w:val="00311936"/>
    <w:rsid w:val="003119C5"/>
    <w:rsid w:val="00311AA8"/>
    <w:rsid w:val="00311C3D"/>
    <w:rsid w:val="00311E89"/>
    <w:rsid w:val="0031227E"/>
    <w:rsid w:val="00312358"/>
    <w:rsid w:val="003125AF"/>
    <w:rsid w:val="003125BF"/>
    <w:rsid w:val="00312700"/>
    <w:rsid w:val="00312754"/>
    <w:rsid w:val="0031275C"/>
    <w:rsid w:val="003127D9"/>
    <w:rsid w:val="0031290B"/>
    <w:rsid w:val="00312AF2"/>
    <w:rsid w:val="00312B3D"/>
    <w:rsid w:val="00312C39"/>
    <w:rsid w:val="00312D33"/>
    <w:rsid w:val="003130D6"/>
    <w:rsid w:val="0031348C"/>
    <w:rsid w:val="00313596"/>
    <w:rsid w:val="003135DB"/>
    <w:rsid w:val="003139A5"/>
    <w:rsid w:val="00313A9A"/>
    <w:rsid w:val="00313BF0"/>
    <w:rsid w:val="00313F28"/>
    <w:rsid w:val="00313F96"/>
    <w:rsid w:val="003141EC"/>
    <w:rsid w:val="00314202"/>
    <w:rsid w:val="00314268"/>
    <w:rsid w:val="003143AC"/>
    <w:rsid w:val="0031448E"/>
    <w:rsid w:val="00314501"/>
    <w:rsid w:val="003145F8"/>
    <w:rsid w:val="003146B0"/>
    <w:rsid w:val="003147C2"/>
    <w:rsid w:val="00314819"/>
    <w:rsid w:val="00314950"/>
    <w:rsid w:val="0031496C"/>
    <w:rsid w:val="00314991"/>
    <w:rsid w:val="00314A83"/>
    <w:rsid w:val="003150F5"/>
    <w:rsid w:val="003152FA"/>
    <w:rsid w:val="003156B7"/>
    <w:rsid w:val="00315738"/>
    <w:rsid w:val="00315A6E"/>
    <w:rsid w:val="00315FD3"/>
    <w:rsid w:val="00316343"/>
    <w:rsid w:val="0031640B"/>
    <w:rsid w:val="00316436"/>
    <w:rsid w:val="0031671B"/>
    <w:rsid w:val="003167DC"/>
    <w:rsid w:val="00316C44"/>
    <w:rsid w:val="003170E7"/>
    <w:rsid w:val="0031715C"/>
    <w:rsid w:val="0031718B"/>
    <w:rsid w:val="003173BD"/>
    <w:rsid w:val="0031761A"/>
    <w:rsid w:val="0031789A"/>
    <w:rsid w:val="00317B44"/>
    <w:rsid w:val="00317CB3"/>
    <w:rsid w:val="00317D73"/>
    <w:rsid w:val="003201EC"/>
    <w:rsid w:val="00320231"/>
    <w:rsid w:val="0032038B"/>
    <w:rsid w:val="003203FF"/>
    <w:rsid w:val="003204B9"/>
    <w:rsid w:val="003206A2"/>
    <w:rsid w:val="00320926"/>
    <w:rsid w:val="00320C51"/>
    <w:rsid w:val="003211C3"/>
    <w:rsid w:val="003214F9"/>
    <w:rsid w:val="003218AA"/>
    <w:rsid w:val="0032192F"/>
    <w:rsid w:val="00321AF5"/>
    <w:rsid w:val="00321C25"/>
    <w:rsid w:val="00321DC4"/>
    <w:rsid w:val="0032204F"/>
    <w:rsid w:val="00322234"/>
    <w:rsid w:val="00322543"/>
    <w:rsid w:val="003226AD"/>
    <w:rsid w:val="0032287C"/>
    <w:rsid w:val="00322B2C"/>
    <w:rsid w:val="00322BA0"/>
    <w:rsid w:val="00322D75"/>
    <w:rsid w:val="00322D88"/>
    <w:rsid w:val="00322E5B"/>
    <w:rsid w:val="00322F9B"/>
    <w:rsid w:val="00322FFF"/>
    <w:rsid w:val="003230B5"/>
    <w:rsid w:val="00323257"/>
    <w:rsid w:val="003232B4"/>
    <w:rsid w:val="00323A10"/>
    <w:rsid w:val="00323AB1"/>
    <w:rsid w:val="00323B2C"/>
    <w:rsid w:val="00323BB3"/>
    <w:rsid w:val="00323E50"/>
    <w:rsid w:val="00323EEC"/>
    <w:rsid w:val="003245CB"/>
    <w:rsid w:val="003246BF"/>
    <w:rsid w:val="00324765"/>
    <w:rsid w:val="00324863"/>
    <w:rsid w:val="0032487B"/>
    <w:rsid w:val="00324D12"/>
    <w:rsid w:val="00324E5E"/>
    <w:rsid w:val="00324E7F"/>
    <w:rsid w:val="0032513E"/>
    <w:rsid w:val="00325327"/>
    <w:rsid w:val="00325384"/>
    <w:rsid w:val="003253EA"/>
    <w:rsid w:val="00325415"/>
    <w:rsid w:val="00325815"/>
    <w:rsid w:val="00325AF0"/>
    <w:rsid w:val="00325DDD"/>
    <w:rsid w:val="00325DEB"/>
    <w:rsid w:val="00325E76"/>
    <w:rsid w:val="00325F62"/>
    <w:rsid w:val="0032603B"/>
    <w:rsid w:val="00326320"/>
    <w:rsid w:val="0032633A"/>
    <w:rsid w:val="003266AD"/>
    <w:rsid w:val="00326734"/>
    <w:rsid w:val="003269B6"/>
    <w:rsid w:val="00326A31"/>
    <w:rsid w:val="00326BE5"/>
    <w:rsid w:val="00326CD7"/>
    <w:rsid w:val="00326F33"/>
    <w:rsid w:val="0032704A"/>
    <w:rsid w:val="00327052"/>
    <w:rsid w:val="0032719B"/>
    <w:rsid w:val="00327223"/>
    <w:rsid w:val="0032741A"/>
    <w:rsid w:val="003274C2"/>
    <w:rsid w:val="0032787D"/>
    <w:rsid w:val="00327A36"/>
    <w:rsid w:val="00327CEC"/>
    <w:rsid w:val="00327E2C"/>
    <w:rsid w:val="00327FA6"/>
    <w:rsid w:val="00330239"/>
    <w:rsid w:val="00330498"/>
    <w:rsid w:val="0033051F"/>
    <w:rsid w:val="00330580"/>
    <w:rsid w:val="003305CB"/>
    <w:rsid w:val="0033062F"/>
    <w:rsid w:val="00330855"/>
    <w:rsid w:val="003308D9"/>
    <w:rsid w:val="003309F2"/>
    <w:rsid w:val="00330B1B"/>
    <w:rsid w:val="00330B29"/>
    <w:rsid w:val="00330ECF"/>
    <w:rsid w:val="00330F95"/>
    <w:rsid w:val="0033126F"/>
    <w:rsid w:val="0033127C"/>
    <w:rsid w:val="0033133D"/>
    <w:rsid w:val="0033140A"/>
    <w:rsid w:val="00331469"/>
    <w:rsid w:val="0033147C"/>
    <w:rsid w:val="003316D6"/>
    <w:rsid w:val="00331823"/>
    <w:rsid w:val="003318B7"/>
    <w:rsid w:val="00332012"/>
    <w:rsid w:val="003322A0"/>
    <w:rsid w:val="003323EA"/>
    <w:rsid w:val="00332461"/>
    <w:rsid w:val="00332550"/>
    <w:rsid w:val="0033258D"/>
    <w:rsid w:val="003327E7"/>
    <w:rsid w:val="003328DE"/>
    <w:rsid w:val="00332A73"/>
    <w:rsid w:val="00332AB3"/>
    <w:rsid w:val="00332D01"/>
    <w:rsid w:val="00332E40"/>
    <w:rsid w:val="003331C5"/>
    <w:rsid w:val="003337F8"/>
    <w:rsid w:val="0033391E"/>
    <w:rsid w:val="003339A7"/>
    <w:rsid w:val="00333A76"/>
    <w:rsid w:val="00333BB6"/>
    <w:rsid w:val="00333CB2"/>
    <w:rsid w:val="00333FA7"/>
    <w:rsid w:val="00333FF1"/>
    <w:rsid w:val="00334050"/>
    <w:rsid w:val="00334114"/>
    <w:rsid w:val="00334310"/>
    <w:rsid w:val="003343C7"/>
    <w:rsid w:val="003345B0"/>
    <w:rsid w:val="003346E7"/>
    <w:rsid w:val="00334831"/>
    <w:rsid w:val="00334838"/>
    <w:rsid w:val="003348FD"/>
    <w:rsid w:val="003351AF"/>
    <w:rsid w:val="00335671"/>
    <w:rsid w:val="003357D7"/>
    <w:rsid w:val="003357E8"/>
    <w:rsid w:val="00335C3C"/>
    <w:rsid w:val="00335CAC"/>
    <w:rsid w:val="00335D8A"/>
    <w:rsid w:val="00335DFE"/>
    <w:rsid w:val="00335F1E"/>
    <w:rsid w:val="00335FDD"/>
    <w:rsid w:val="00336049"/>
    <w:rsid w:val="00336156"/>
    <w:rsid w:val="003363B7"/>
    <w:rsid w:val="0033641A"/>
    <w:rsid w:val="003367ED"/>
    <w:rsid w:val="0033696E"/>
    <w:rsid w:val="00336994"/>
    <w:rsid w:val="003369D1"/>
    <w:rsid w:val="00336AF0"/>
    <w:rsid w:val="00336B1F"/>
    <w:rsid w:val="00336B20"/>
    <w:rsid w:val="00336B88"/>
    <w:rsid w:val="00336C8C"/>
    <w:rsid w:val="0033704E"/>
    <w:rsid w:val="0033714E"/>
    <w:rsid w:val="0033749F"/>
    <w:rsid w:val="003375D3"/>
    <w:rsid w:val="00337AB0"/>
    <w:rsid w:val="00337AD4"/>
    <w:rsid w:val="00337B02"/>
    <w:rsid w:val="00337CD8"/>
    <w:rsid w:val="00337E12"/>
    <w:rsid w:val="00337E76"/>
    <w:rsid w:val="00337FDE"/>
    <w:rsid w:val="003401B5"/>
    <w:rsid w:val="0034032A"/>
    <w:rsid w:val="00340B9E"/>
    <w:rsid w:val="00340D26"/>
    <w:rsid w:val="00340D47"/>
    <w:rsid w:val="00340E02"/>
    <w:rsid w:val="003410B4"/>
    <w:rsid w:val="00341394"/>
    <w:rsid w:val="00341528"/>
    <w:rsid w:val="0034183B"/>
    <w:rsid w:val="00341876"/>
    <w:rsid w:val="0034188A"/>
    <w:rsid w:val="0034193B"/>
    <w:rsid w:val="00341AF8"/>
    <w:rsid w:val="00341C70"/>
    <w:rsid w:val="00341F1C"/>
    <w:rsid w:val="00341F22"/>
    <w:rsid w:val="00341FB6"/>
    <w:rsid w:val="00341FDA"/>
    <w:rsid w:val="00342066"/>
    <w:rsid w:val="00342235"/>
    <w:rsid w:val="003423BE"/>
    <w:rsid w:val="00342552"/>
    <w:rsid w:val="00342630"/>
    <w:rsid w:val="00342673"/>
    <w:rsid w:val="00342872"/>
    <w:rsid w:val="00342950"/>
    <w:rsid w:val="00342E1F"/>
    <w:rsid w:val="00342ED0"/>
    <w:rsid w:val="0034306C"/>
    <w:rsid w:val="003430B3"/>
    <w:rsid w:val="0034351B"/>
    <w:rsid w:val="003435A6"/>
    <w:rsid w:val="003435D7"/>
    <w:rsid w:val="00343896"/>
    <w:rsid w:val="00343BAA"/>
    <w:rsid w:val="00343FD9"/>
    <w:rsid w:val="003440EB"/>
    <w:rsid w:val="0034418D"/>
    <w:rsid w:val="003441CA"/>
    <w:rsid w:val="00344202"/>
    <w:rsid w:val="003445AB"/>
    <w:rsid w:val="0034461B"/>
    <w:rsid w:val="00344626"/>
    <w:rsid w:val="00344661"/>
    <w:rsid w:val="00344678"/>
    <w:rsid w:val="00344A7D"/>
    <w:rsid w:val="00344C03"/>
    <w:rsid w:val="00344DAE"/>
    <w:rsid w:val="00344DC7"/>
    <w:rsid w:val="00344E7E"/>
    <w:rsid w:val="00344EC5"/>
    <w:rsid w:val="00345258"/>
    <w:rsid w:val="003454D9"/>
    <w:rsid w:val="00345567"/>
    <w:rsid w:val="003455A8"/>
    <w:rsid w:val="0034585A"/>
    <w:rsid w:val="003458A4"/>
    <w:rsid w:val="00345918"/>
    <w:rsid w:val="00345A28"/>
    <w:rsid w:val="00345A8C"/>
    <w:rsid w:val="00345B3C"/>
    <w:rsid w:val="00345DDC"/>
    <w:rsid w:val="00345FF9"/>
    <w:rsid w:val="003460DB"/>
    <w:rsid w:val="0034622A"/>
    <w:rsid w:val="0034625B"/>
    <w:rsid w:val="0034629F"/>
    <w:rsid w:val="0034635B"/>
    <w:rsid w:val="00346360"/>
    <w:rsid w:val="003463B8"/>
    <w:rsid w:val="003465AD"/>
    <w:rsid w:val="0034666A"/>
    <w:rsid w:val="0034685F"/>
    <w:rsid w:val="00346A29"/>
    <w:rsid w:val="00346A7A"/>
    <w:rsid w:val="00346A9D"/>
    <w:rsid w:val="00346B73"/>
    <w:rsid w:val="00346D0B"/>
    <w:rsid w:val="00346D60"/>
    <w:rsid w:val="00346E68"/>
    <w:rsid w:val="00346E7D"/>
    <w:rsid w:val="003470F3"/>
    <w:rsid w:val="0034714F"/>
    <w:rsid w:val="0034719D"/>
    <w:rsid w:val="00347205"/>
    <w:rsid w:val="00347395"/>
    <w:rsid w:val="003473A1"/>
    <w:rsid w:val="0034761E"/>
    <w:rsid w:val="00347756"/>
    <w:rsid w:val="00347764"/>
    <w:rsid w:val="00347918"/>
    <w:rsid w:val="00347994"/>
    <w:rsid w:val="00347A0B"/>
    <w:rsid w:val="00347B78"/>
    <w:rsid w:val="00347BB7"/>
    <w:rsid w:val="00347D23"/>
    <w:rsid w:val="00347EFF"/>
    <w:rsid w:val="0035012A"/>
    <w:rsid w:val="003501FF"/>
    <w:rsid w:val="003505EA"/>
    <w:rsid w:val="0035097F"/>
    <w:rsid w:val="00350A3F"/>
    <w:rsid w:val="00350DAE"/>
    <w:rsid w:val="00350FE2"/>
    <w:rsid w:val="0035109A"/>
    <w:rsid w:val="003512D5"/>
    <w:rsid w:val="0035143D"/>
    <w:rsid w:val="0035145F"/>
    <w:rsid w:val="00351580"/>
    <w:rsid w:val="0035159F"/>
    <w:rsid w:val="003515BE"/>
    <w:rsid w:val="003516A9"/>
    <w:rsid w:val="003516B8"/>
    <w:rsid w:val="00351835"/>
    <w:rsid w:val="0035183F"/>
    <w:rsid w:val="003519AF"/>
    <w:rsid w:val="00351A9F"/>
    <w:rsid w:val="00351B03"/>
    <w:rsid w:val="00351B33"/>
    <w:rsid w:val="00351CB4"/>
    <w:rsid w:val="00351E09"/>
    <w:rsid w:val="00351E91"/>
    <w:rsid w:val="00351F0F"/>
    <w:rsid w:val="00351F6B"/>
    <w:rsid w:val="003522F3"/>
    <w:rsid w:val="0035239E"/>
    <w:rsid w:val="003523E2"/>
    <w:rsid w:val="00352750"/>
    <w:rsid w:val="00352764"/>
    <w:rsid w:val="00352D7C"/>
    <w:rsid w:val="00352E6A"/>
    <w:rsid w:val="00353068"/>
    <w:rsid w:val="003530CB"/>
    <w:rsid w:val="003530F2"/>
    <w:rsid w:val="00353290"/>
    <w:rsid w:val="0035338B"/>
    <w:rsid w:val="00353401"/>
    <w:rsid w:val="00353452"/>
    <w:rsid w:val="003534EB"/>
    <w:rsid w:val="00353538"/>
    <w:rsid w:val="003537C9"/>
    <w:rsid w:val="00353932"/>
    <w:rsid w:val="00353961"/>
    <w:rsid w:val="00353C03"/>
    <w:rsid w:val="0035402D"/>
    <w:rsid w:val="0035404D"/>
    <w:rsid w:val="003540A0"/>
    <w:rsid w:val="003542FA"/>
    <w:rsid w:val="0035436C"/>
    <w:rsid w:val="0035455E"/>
    <w:rsid w:val="0035469F"/>
    <w:rsid w:val="0035475E"/>
    <w:rsid w:val="00354888"/>
    <w:rsid w:val="003549B7"/>
    <w:rsid w:val="00354BE2"/>
    <w:rsid w:val="00354D14"/>
    <w:rsid w:val="003550BF"/>
    <w:rsid w:val="0035519B"/>
    <w:rsid w:val="003553A7"/>
    <w:rsid w:val="00355414"/>
    <w:rsid w:val="003554AD"/>
    <w:rsid w:val="0035556B"/>
    <w:rsid w:val="00355637"/>
    <w:rsid w:val="003559A4"/>
    <w:rsid w:val="00355A47"/>
    <w:rsid w:val="00355AC0"/>
    <w:rsid w:val="00355B15"/>
    <w:rsid w:val="00355BDC"/>
    <w:rsid w:val="00355CF4"/>
    <w:rsid w:val="00355D9D"/>
    <w:rsid w:val="00355E81"/>
    <w:rsid w:val="0035609B"/>
    <w:rsid w:val="003564DB"/>
    <w:rsid w:val="0035664E"/>
    <w:rsid w:val="003567C0"/>
    <w:rsid w:val="00356E29"/>
    <w:rsid w:val="00356EB0"/>
    <w:rsid w:val="00356FF0"/>
    <w:rsid w:val="003572BC"/>
    <w:rsid w:val="0035762E"/>
    <w:rsid w:val="003576A5"/>
    <w:rsid w:val="003577E3"/>
    <w:rsid w:val="0035780A"/>
    <w:rsid w:val="00357C17"/>
    <w:rsid w:val="00357C2D"/>
    <w:rsid w:val="00357DA0"/>
    <w:rsid w:val="00357DCE"/>
    <w:rsid w:val="00357EF6"/>
    <w:rsid w:val="003601F2"/>
    <w:rsid w:val="00360266"/>
    <w:rsid w:val="003602E3"/>
    <w:rsid w:val="003603E0"/>
    <w:rsid w:val="00360416"/>
    <w:rsid w:val="003606F2"/>
    <w:rsid w:val="00360CED"/>
    <w:rsid w:val="003613CE"/>
    <w:rsid w:val="003614A7"/>
    <w:rsid w:val="0036155A"/>
    <w:rsid w:val="00361729"/>
    <w:rsid w:val="00361859"/>
    <w:rsid w:val="0036198C"/>
    <w:rsid w:val="00361A51"/>
    <w:rsid w:val="00361CF7"/>
    <w:rsid w:val="00361D9D"/>
    <w:rsid w:val="00361F62"/>
    <w:rsid w:val="003620B6"/>
    <w:rsid w:val="003620EA"/>
    <w:rsid w:val="0036210D"/>
    <w:rsid w:val="00362187"/>
    <w:rsid w:val="0036220A"/>
    <w:rsid w:val="00362267"/>
    <w:rsid w:val="003623A5"/>
    <w:rsid w:val="00362A54"/>
    <w:rsid w:val="00362B01"/>
    <w:rsid w:val="00362DA2"/>
    <w:rsid w:val="00362F3B"/>
    <w:rsid w:val="003632D6"/>
    <w:rsid w:val="003636FC"/>
    <w:rsid w:val="003639A1"/>
    <w:rsid w:val="00363A6D"/>
    <w:rsid w:val="00363EE3"/>
    <w:rsid w:val="00363F87"/>
    <w:rsid w:val="003640A0"/>
    <w:rsid w:val="00364138"/>
    <w:rsid w:val="00364411"/>
    <w:rsid w:val="003644C7"/>
    <w:rsid w:val="003645A8"/>
    <w:rsid w:val="0036485E"/>
    <w:rsid w:val="00364AF5"/>
    <w:rsid w:val="00364B14"/>
    <w:rsid w:val="00364CFB"/>
    <w:rsid w:val="00364F2D"/>
    <w:rsid w:val="00364FB0"/>
    <w:rsid w:val="00364FB6"/>
    <w:rsid w:val="00365156"/>
    <w:rsid w:val="003651E2"/>
    <w:rsid w:val="0036533F"/>
    <w:rsid w:val="003654BA"/>
    <w:rsid w:val="0036576C"/>
    <w:rsid w:val="00365894"/>
    <w:rsid w:val="00365B21"/>
    <w:rsid w:val="00365CB3"/>
    <w:rsid w:val="00365E2B"/>
    <w:rsid w:val="00365EE4"/>
    <w:rsid w:val="00365F66"/>
    <w:rsid w:val="00365FC9"/>
    <w:rsid w:val="00366059"/>
    <w:rsid w:val="00366109"/>
    <w:rsid w:val="003665CE"/>
    <w:rsid w:val="003665E9"/>
    <w:rsid w:val="003667AC"/>
    <w:rsid w:val="00366B51"/>
    <w:rsid w:val="00366B66"/>
    <w:rsid w:val="00366C56"/>
    <w:rsid w:val="00366EA1"/>
    <w:rsid w:val="00366EC3"/>
    <w:rsid w:val="00366FD3"/>
    <w:rsid w:val="00367103"/>
    <w:rsid w:val="003673C5"/>
    <w:rsid w:val="003677A2"/>
    <w:rsid w:val="00367A5A"/>
    <w:rsid w:val="00370240"/>
    <w:rsid w:val="003702BF"/>
    <w:rsid w:val="003706BC"/>
    <w:rsid w:val="003706F4"/>
    <w:rsid w:val="0037087C"/>
    <w:rsid w:val="00370BFD"/>
    <w:rsid w:val="00370C65"/>
    <w:rsid w:val="00370C6E"/>
    <w:rsid w:val="00370D20"/>
    <w:rsid w:val="00370E57"/>
    <w:rsid w:val="00370FCF"/>
    <w:rsid w:val="003712D7"/>
    <w:rsid w:val="0037140D"/>
    <w:rsid w:val="0037191A"/>
    <w:rsid w:val="00371997"/>
    <w:rsid w:val="00371AAC"/>
    <w:rsid w:val="00371AF8"/>
    <w:rsid w:val="00371B06"/>
    <w:rsid w:val="00371BE4"/>
    <w:rsid w:val="0037217F"/>
    <w:rsid w:val="003722A1"/>
    <w:rsid w:val="0037247B"/>
    <w:rsid w:val="003726D3"/>
    <w:rsid w:val="0037280D"/>
    <w:rsid w:val="00372D24"/>
    <w:rsid w:val="00372E01"/>
    <w:rsid w:val="00372E21"/>
    <w:rsid w:val="00373101"/>
    <w:rsid w:val="003733B9"/>
    <w:rsid w:val="003734DF"/>
    <w:rsid w:val="00373560"/>
    <w:rsid w:val="003736D9"/>
    <w:rsid w:val="0037398E"/>
    <w:rsid w:val="00373A11"/>
    <w:rsid w:val="00373A1E"/>
    <w:rsid w:val="00373B0A"/>
    <w:rsid w:val="00373EF0"/>
    <w:rsid w:val="00373F97"/>
    <w:rsid w:val="00374055"/>
    <w:rsid w:val="003740D5"/>
    <w:rsid w:val="003742CD"/>
    <w:rsid w:val="00374308"/>
    <w:rsid w:val="0037437C"/>
    <w:rsid w:val="00374467"/>
    <w:rsid w:val="003744D6"/>
    <w:rsid w:val="00374A40"/>
    <w:rsid w:val="00374B88"/>
    <w:rsid w:val="00374E5E"/>
    <w:rsid w:val="003750F8"/>
    <w:rsid w:val="00375208"/>
    <w:rsid w:val="00375296"/>
    <w:rsid w:val="003755EA"/>
    <w:rsid w:val="003756E0"/>
    <w:rsid w:val="003756F7"/>
    <w:rsid w:val="0037580E"/>
    <w:rsid w:val="0037598B"/>
    <w:rsid w:val="00375A7C"/>
    <w:rsid w:val="00375B8A"/>
    <w:rsid w:val="0037607F"/>
    <w:rsid w:val="00376094"/>
    <w:rsid w:val="003760D8"/>
    <w:rsid w:val="00376126"/>
    <w:rsid w:val="00376195"/>
    <w:rsid w:val="003761E8"/>
    <w:rsid w:val="003764CA"/>
    <w:rsid w:val="0037681A"/>
    <w:rsid w:val="00376826"/>
    <w:rsid w:val="00376A31"/>
    <w:rsid w:val="00376E39"/>
    <w:rsid w:val="00376EC5"/>
    <w:rsid w:val="00376F64"/>
    <w:rsid w:val="003771D5"/>
    <w:rsid w:val="003771FE"/>
    <w:rsid w:val="003774D7"/>
    <w:rsid w:val="00377521"/>
    <w:rsid w:val="00377677"/>
    <w:rsid w:val="003776F9"/>
    <w:rsid w:val="003778DE"/>
    <w:rsid w:val="00377983"/>
    <w:rsid w:val="00377AB9"/>
    <w:rsid w:val="00377ACD"/>
    <w:rsid w:val="00377AF6"/>
    <w:rsid w:val="00377CE2"/>
    <w:rsid w:val="00377F84"/>
    <w:rsid w:val="00380530"/>
    <w:rsid w:val="00380880"/>
    <w:rsid w:val="003808F9"/>
    <w:rsid w:val="00380B4A"/>
    <w:rsid w:val="00380C58"/>
    <w:rsid w:val="00381050"/>
    <w:rsid w:val="003811BD"/>
    <w:rsid w:val="00381432"/>
    <w:rsid w:val="0038156E"/>
    <w:rsid w:val="003816D5"/>
    <w:rsid w:val="003817A6"/>
    <w:rsid w:val="00381878"/>
    <w:rsid w:val="003818E6"/>
    <w:rsid w:val="003818F4"/>
    <w:rsid w:val="00381A22"/>
    <w:rsid w:val="00381A6D"/>
    <w:rsid w:val="00381CCA"/>
    <w:rsid w:val="00381F94"/>
    <w:rsid w:val="00381FB3"/>
    <w:rsid w:val="00381FDB"/>
    <w:rsid w:val="0038202B"/>
    <w:rsid w:val="0038229B"/>
    <w:rsid w:val="0038248D"/>
    <w:rsid w:val="003825A2"/>
    <w:rsid w:val="00382606"/>
    <w:rsid w:val="00382652"/>
    <w:rsid w:val="00382663"/>
    <w:rsid w:val="00382A3E"/>
    <w:rsid w:val="00382B15"/>
    <w:rsid w:val="00382B97"/>
    <w:rsid w:val="00382BA8"/>
    <w:rsid w:val="00382D2D"/>
    <w:rsid w:val="00383457"/>
    <w:rsid w:val="0038363B"/>
    <w:rsid w:val="003837A8"/>
    <w:rsid w:val="003839AC"/>
    <w:rsid w:val="00383B33"/>
    <w:rsid w:val="00383BA9"/>
    <w:rsid w:val="00383C48"/>
    <w:rsid w:val="00383D44"/>
    <w:rsid w:val="003841E1"/>
    <w:rsid w:val="0038428F"/>
    <w:rsid w:val="00384319"/>
    <w:rsid w:val="00384392"/>
    <w:rsid w:val="003843A0"/>
    <w:rsid w:val="00384455"/>
    <w:rsid w:val="003845F8"/>
    <w:rsid w:val="00384809"/>
    <w:rsid w:val="00384A5F"/>
    <w:rsid w:val="00384B0B"/>
    <w:rsid w:val="00384B37"/>
    <w:rsid w:val="00384E4B"/>
    <w:rsid w:val="00384F68"/>
    <w:rsid w:val="0038532C"/>
    <w:rsid w:val="003857E0"/>
    <w:rsid w:val="0038591D"/>
    <w:rsid w:val="003859CC"/>
    <w:rsid w:val="00385A98"/>
    <w:rsid w:val="00385B7C"/>
    <w:rsid w:val="00385D94"/>
    <w:rsid w:val="00385DFB"/>
    <w:rsid w:val="00385ED0"/>
    <w:rsid w:val="00386019"/>
    <w:rsid w:val="00386369"/>
    <w:rsid w:val="00386459"/>
    <w:rsid w:val="00386468"/>
    <w:rsid w:val="00386485"/>
    <w:rsid w:val="003865CE"/>
    <w:rsid w:val="003867BD"/>
    <w:rsid w:val="003868F6"/>
    <w:rsid w:val="0038692A"/>
    <w:rsid w:val="00386A1B"/>
    <w:rsid w:val="00386A32"/>
    <w:rsid w:val="00386C46"/>
    <w:rsid w:val="00386E4B"/>
    <w:rsid w:val="00386E5B"/>
    <w:rsid w:val="00386F50"/>
    <w:rsid w:val="003873DB"/>
    <w:rsid w:val="00387524"/>
    <w:rsid w:val="00387792"/>
    <w:rsid w:val="003877E0"/>
    <w:rsid w:val="00387B03"/>
    <w:rsid w:val="00387BD7"/>
    <w:rsid w:val="00387BF2"/>
    <w:rsid w:val="00387EA6"/>
    <w:rsid w:val="00387EEE"/>
    <w:rsid w:val="003900F1"/>
    <w:rsid w:val="00390211"/>
    <w:rsid w:val="00390474"/>
    <w:rsid w:val="003906EA"/>
    <w:rsid w:val="00390738"/>
    <w:rsid w:val="00390792"/>
    <w:rsid w:val="0039099B"/>
    <w:rsid w:val="00390E21"/>
    <w:rsid w:val="00390F9C"/>
    <w:rsid w:val="0039112D"/>
    <w:rsid w:val="00391394"/>
    <w:rsid w:val="0039148F"/>
    <w:rsid w:val="003914A3"/>
    <w:rsid w:val="003914C6"/>
    <w:rsid w:val="0039189E"/>
    <w:rsid w:val="003919A9"/>
    <w:rsid w:val="00391A27"/>
    <w:rsid w:val="00391B88"/>
    <w:rsid w:val="00391BFB"/>
    <w:rsid w:val="00391D65"/>
    <w:rsid w:val="00391F4D"/>
    <w:rsid w:val="003920D5"/>
    <w:rsid w:val="003920D8"/>
    <w:rsid w:val="00392332"/>
    <w:rsid w:val="0039235A"/>
    <w:rsid w:val="0039237F"/>
    <w:rsid w:val="003923DB"/>
    <w:rsid w:val="0039257F"/>
    <w:rsid w:val="0039277A"/>
    <w:rsid w:val="00392A08"/>
    <w:rsid w:val="00392C8B"/>
    <w:rsid w:val="00392C93"/>
    <w:rsid w:val="00392D36"/>
    <w:rsid w:val="00393095"/>
    <w:rsid w:val="003930AB"/>
    <w:rsid w:val="003930EC"/>
    <w:rsid w:val="003930F5"/>
    <w:rsid w:val="00393340"/>
    <w:rsid w:val="0039364B"/>
    <w:rsid w:val="00393671"/>
    <w:rsid w:val="00393696"/>
    <w:rsid w:val="003937BB"/>
    <w:rsid w:val="003937FC"/>
    <w:rsid w:val="003939CF"/>
    <w:rsid w:val="00393ABD"/>
    <w:rsid w:val="00393BD3"/>
    <w:rsid w:val="00393DFC"/>
    <w:rsid w:val="0039433D"/>
    <w:rsid w:val="003944C3"/>
    <w:rsid w:val="00394520"/>
    <w:rsid w:val="003947E2"/>
    <w:rsid w:val="00394C59"/>
    <w:rsid w:val="00394E31"/>
    <w:rsid w:val="00394ED9"/>
    <w:rsid w:val="00394F5C"/>
    <w:rsid w:val="00394F76"/>
    <w:rsid w:val="003952F4"/>
    <w:rsid w:val="0039534F"/>
    <w:rsid w:val="00395390"/>
    <w:rsid w:val="003953EB"/>
    <w:rsid w:val="00395409"/>
    <w:rsid w:val="003954EC"/>
    <w:rsid w:val="00395558"/>
    <w:rsid w:val="00395745"/>
    <w:rsid w:val="00395A3F"/>
    <w:rsid w:val="00395C56"/>
    <w:rsid w:val="00395E54"/>
    <w:rsid w:val="00395ECA"/>
    <w:rsid w:val="00396117"/>
    <w:rsid w:val="003961B2"/>
    <w:rsid w:val="003966AA"/>
    <w:rsid w:val="003966DD"/>
    <w:rsid w:val="0039679F"/>
    <w:rsid w:val="00396976"/>
    <w:rsid w:val="00396A49"/>
    <w:rsid w:val="00396B67"/>
    <w:rsid w:val="00396D05"/>
    <w:rsid w:val="00396D39"/>
    <w:rsid w:val="00396D3A"/>
    <w:rsid w:val="003973F9"/>
    <w:rsid w:val="00397510"/>
    <w:rsid w:val="00397B0D"/>
    <w:rsid w:val="00397BB1"/>
    <w:rsid w:val="00397C3D"/>
    <w:rsid w:val="00397DDC"/>
    <w:rsid w:val="00397F7D"/>
    <w:rsid w:val="003A0161"/>
    <w:rsid w:val="003A0258"/>
    <w:rsid w:val="003A02CB"/>
    <w:rsid w:val="003A0810"/>
    <w:rsid w:val="003A08CE"/>
    <w:rsid w:val="003A08DF"/>
    <w:rsid w:val="003A094C"/>
    <w:rsid w:val="003A0B3C"/>
    <w:rsid w:val="003A0BB7"/>
    <w:rsid w:val="003A0BB8"/>
    <w:rsid w:val="003A0C0B"/>
    <w:rsid w:val="003A0C1A"/>
    <w:rsid w:val="003A0CD9"/>
    <w:rsid w:val="003A0EAD"/>
    <w:rsid w:val="003A0F94"/>
    <w:rsid w:val="003A0FAC"/>
    <w:rsid w:val="003A146E"/>
    <w:rsid w:val="003A15A3"/>
    <w:rsid w:val="003A175C"/>
    <w:rsid w:val="003A18DD"/>
    <w:rsid w:val="003A1AFD"/>
    <w:rsid w:val="003A1CC9"/>
    <w:rsid w:val="003A1EC9"/>
    <w:rsid w:val="003A1F0B"/>
    <w:rsid w:val="003A1FD4"/>
    <w:rsid w:val="003A1FF2"/>
    <w:rsid w:val="003A205B"/>
    <w:rsid w:val="003A21B1"/>
    <w:rsid w:val="003A2276"/>
    <w:rsid w:val="003A22A8"/>
    <w:rsid w:val="003A22D6"/>
    <w:rsid w:val="003A237B"/>
    <w:rsid w:val="003A23EB"/>
    <w:rsid w:val="003A245D"/>
    <w:rsid w:val="003A24AD"/>
    <w:rsid w:val="003A2535"/>
    <w:rsid w:val="003A256D"/>
    <w:rsid w:val="003A2610"/>
    <w:rsid w:val="003A27A5"/>
    <w:rsid w:val="003A28EB"/>
    <w:rsid w:val="003A2BD5"/>
    <w:rsid w:val="003A2C5E"/>
    <w:rsid w:val="003A2C69"/>
    <w:rsid w:val="003A2EA9"/>
    <w:rsid w:val="003A2F8B"/>
    <w:rsid w:val="003A3187"/>
    <w:rsid w:val="003A32F3"/>
    <w:rsid w:val="003A3418"/>
    <w:rsid w:val="003A354D"/>
    <w:rsid w:val="003A35BE"/>
    <w:rsid w:val="003A3732"/>
    <w:rsid w:val="003A3801"/>
    <w:rsid w:val="003A3896"/>
    <w:rsid w:val="003A3A5F"/>
    <w:rsid w:val="003A3ACD"/>
    <w:rsid w:val="003A3CB9"/>
    <w:rsid w:val="003A3D97"/>
    <w:rsid w:val="003A3DDD"/>
    <w:rsid w:val="003A3E00"/>
    <w:rsid w:val="003A3E92"/>
    <w:rsid w:val="003A4099"/>
    <w:rsid w:val="003A40B2"/>
    <w:rsid w:val="003A4537"/>
    <w:rsid w:val="003A460F"/>
    <w:rsid w:val="003A484F"/>
    <w:rsid w:val="003A487C"/>
    <w:rsid w:val="003A4BC4"/>
    <w:rsid w:val="003A4DE9"/>
    <w:rsid w:val="003A4ED3"/>
    <w:rsid w:val="003A4F9B"/>
    <w:rsid w:val="003A50C9"/>
    <w:rsid w:val="003A5131"/>
    <w:rsid w:val="003A561D"/>
    <w:rsid w:val="003A5778"/>
    <w:rsid w:val="003A58A5"/>
    <w:rsid w:val="003A5FF9"/>
    <w:rsid w:val="003A6051"/>
    <w:rsid w:val="003A60BB"/>
    <w:rsid w:val="003A61C5"/>
    <w:rsid w:val="003A6335"/>
    <w:rsid w:val="003A6864"/>
    <w:rsid w:val="003A698B"/>
    <w:rsid w:val="003A6B87"/>
    <w:rsid w:val="003A6C38"/>
    <w:rsid w:val="003A6D23"/>
    <w:rsid w:val="003A6F69"/>
    <w:rsid w:val="003A725D"/>
    <w:rsid w:val="003A73CF"/>
    <w:rsid w:val="003A7934"/>
    <w:rsid w:val="003A7A11"/>
    <w:rsid w:val="003A7EAA"/>
    <w:rsid w:val="003B00D6"/>
    <w:rsid w:val="003B010C"/>
    <w:rsid w:val="003B03D0"/>
    <w:rsid w:val="003B0574"/>
    <w:rsid w:val="003B05F5"/>
    <w:rsid w:val="003B061E"/>
    <w:rsid w:val="003B069C"/>
    <w:rsid w:val="003B0760"/>
    <w:rsid w:val="003B0763"/>
    <w:rsid w:val="003B07E4"/>
    <w:rsid w:val="003B08D6"/>
    <w:rsid w:val="003B08FB"/>
    <w:rsid w:val="003B095B"/>
    <w:rsid w:val="003B0A46"/>
    <w:rsid w:val="003B0A8D"/>
    <w:rsid w:val="003B0B72"/>
    <w:rsid w:val="003B0EAC"/>
    <w:rsid w:val="003B0F22"/>
    <w:rsid w:val="003B10FE"/>
    <w:rsid w:val="003B123E"/>
    <w:rsid w:val="003B1320"/>
    <w:rsid w:val="003B1574"/>
    <w:rsid w:val="003B159F"/>
    <w:rsid w:val="003B1910"/>
    <w:rsid w:val="003B1E25"/>
    <w:rsid w:val="003B1EB5"/>
    <w:rsid w:val="003B1FD6"/>
    <w:rsid w:val="003B20F9"/>
    <w:rsid w:val="003B2366"/>
    <w:rsid w:val="003B2373"/>
    <w:rsid w:val="003B25AE"/>
    <w:rsid w:val="003B2738"/>
    <w:rsid w:val="003B2768"/>
    <w:rsid w:val="003B2861"/>
    <w:rsid w:val="003B286E"/>
    <w:rsid w:val="003B2F65"/>
    <w:rsid w:val="003B2FCA"/>
    <w:rsid w:val="003B30B2"/>
    <w:rsid w:val="003B3139"/>
    <w:rsid w:val="003B38D0"/>
    <w:rsid w:val="003B3E91"/>
    <w:rsid w:val="003B41E5"/>
    <w:rsid w:val="003B43AF"/>
    <w:rsid w:val="003B4427"/>
    <w:rsid w:val="003B44BA"/>
    <w:rsid w:val="003B44D4"/>
    <w:rsid w:val="003B452C"/>
    <w:rsid w:val="003B4763"/>
    <w:rsid w:val="003B4828"/>
    <w:rsid w:val="003B48E6"/>
    <w:rsid w:val="003B4934"/>
    <w:rsid w:val="003B4A5F"/>
    <w:rsid w:val="003B4B23"/>
    <w:rsid w:val="003B4BFD"/>
    <w:rsid w:val="003B4C26"/>
    <w:rsid w:val="003B4C99"/>
    <w:rsid w:val="003B4D46"/>
    <w:rsid w:val="003B4D4C"/>
    <w:rsid w:val="003B4D63"/>
    <w:rsid w:val="003B4EF6"/>
    <w:rsid w:val="003B5806"/>
    <w:rsid w:val="003B59CA"/>
    <w:rsid w:val="003B5CD2"/>
    <w:rsid w:val="003B5E90"/>
    <w:rsid w:val="003B60B5"/>
    <w:rsid w:val="003B6172"/>
    <w:rsid w:val="003B6370"/>
    <w:rsid w:val="003B644C"/>
    <w:rsid w:val="003B6522"/>
    <w:rsid w:val="003B6635"/>
    <w:rsid w:val="003B6C36"/>
    <w:rsid w:val="003B6E8C"/>
    <w:rsid w:val="003B700B"/>
    <w:rsid w:val="003B7282"/>
    <w:rsid w:val="003B72B9"/>
    <w:rsid w:val="003B72CA"/>
    <w:rsid w:val="003B75F9"/>
    <w:rsid w:val="003B787B"/>
    <w:rsid w:val="003B7965"/>
    <w:rsid w:val="003B7CE4"/>
    <w:rsid w:val="003B7E28"/>
    <w:rsid w:val="003B7F41"/>
    <w:rsid w:val="003C0163"/>
    <w:rsid w:val="003C03B3"/>
    <w:rsid w:val="003C03BE"/>
    <w:rsid w:val="003C06DA"/>
    <w:rsid w:val="003C0767"/>
    <w:rsid w:val="003C08A9"/>
    <w:rsid w:val="003C08FC"/>
    <w:rsid w:val="003C0AA2"/>
    <w:rsid w:val="003C0B13"/>
    <w:rsid w:val="003C0B4D"/>
    <w:rsid w:val="003C0C66"/>
    <w:rsid w:val="003C1057"/>
    <w:rsid w:val="003C117C"/>
    <w:rsid w:val="003C14EA"/>
    <w:rsid w:val="003C1975"/>
    <w:rsid w:val="003C1ACB"/>
    <w:rsid w:val="003C1C2D"/>
    <w:rsid w:val="003C1CDA"/>
    <w:rsid w:val="003C22FB"/>
    <w:rsid w:val="003C2496"/>
    <w:rsid w:val="003C256B"/>
    <w:rsid w:val="003C26D9"/>
    <w:rsid w:val="003C271B"/>
    <w:rsid w:val="003C2911"/>
    <w:rsid w:val="003C29E2"/>
    <w:rsid w:val="003C2BB0"/>
    <w:rsid w:val="003C2C11"/>
    <w:rsid w:val="003C2CE9"/>
    <w:rsid w:val="003C2E7B"/>
    <w:rsid w:val="003C2F93"/>
    <w:rsid w:val="003C339F"/>
    <w:rsid w:val="003C33E3"/>
    <w:rsid w:val="003C34E2"/>
    <w:rsid w:val="003C34F7"/>
    <w:rsid w:val="003C3795"/>
    <w:rsid w:val="003C3953"/>
    <w:rsid w:val="003C3CA3"/>
    <w:rsid w:val="003C414E"/>
    <w:rsid w:val="003C42D2"/>
    <w:rsid w:val="003C4875"/>
    <w:rsid w:val="003C49FA"/>
    <w:rsid w:val="003C4A78"/>
    <w:rsid w:val="003C4CBC"/>
    <w:rsid w:val="003C4DDA"/>
    <w:rsid w:val="003C51BA"/>
    <w:rsid w:val="003C5202"/>
    <w:rsid w:val="003C53E6"/>
    <w:rsid w:val="003C5578"/>
    <w:rsid w:val="003C5640"/>
    <w:rsid w:val="003C5791"/>
    <w:rsid w:val="003C5863"/>
    <w:rsid w:val="003C5B01"/>
    <w:rsid w:val="003C5BD8"/>
    <w:rsid w:val="003C5D88"/>
    <w:rsid w:val="003C5F25"/>
    <w:rsid w:val="003C63DE"/>
    <w:rsid w:val="003C647E"/>
    <w:rsid w:val="003C6491"/>
    <w:rsid w:val="003C64EA"/>
    <w:rsid w:val="003C64F4"/>
    <w:rsid w:val="003C66BC"/>
    <w:rsid w:val="003C68AB"/>
    <w:rsid w:val="003C6906"/>
    <w:rsid w:val="003C6C1A"/>
    <w:rsid w:val="003C6EBC"/>
    <w:rsid w:val="003C7089"/>
    <w:rsid w:val="003C70B6"/>
    <w:rsid w:val="003C714C"/>
    <w:rsid w:val="003C71DD"/>
    <w:rsid w:val="003C7205"/>
    <w:rsid w:val="003C74E6"/>
    <w:rsid w:val="003C750B"/>
    <w:rsid w:val="003C751E"/>
    <w:rsid w:val="003C758B"/>
    <w:rsid w:val="003C768B"/>
    <w:rsid w:val="003C76BB"/>
    <w:rsid w:val="003C7753"/>
    <w:rsid w:val="003C7782"/>
    <w:rsid w:val="003C77BD"/>
    <w:rsid w:val="003C7849"/>
    <w:rsid w:val="003C7945"/>
    <w:rsid w:val="003C7AAC"/>
    <w:rsid w:val="003C7AFB"/>
    <w:rsid w:val="003C7B75"/>
    <w:rsid w:val="003C7BAD"/>
    <w:rsid w:val="003C7DA0"/>
    <w:rsid w:val="003C7FDC"/>
    <w:rsid w:val="003D0307"/>
    <w:rsid w:val="003D036A"/>
    <w:rsid w:val="003D03D1"/>
    <w:rsid w:val="003D0416"/>
    <w:rsid w:val="003D0478"/>
    <w:rsid w:val="003D06E3"/>
    <w:rsid w:val="003D075E"/>
    <w:rsid w:val="003D0AF9"/>
    <w:rsid w:val="003D0E20"/>
    <w:rsid w:val="003D0E8D"/>
    <w:rsid w:val="003D0FE3"/>
    <w:rsid w:val="003D1344"/>
    <w:rsid w:val="003D13F0"/>
    <w:rsid w:val="003D142C"/>
    <w:rsid w:val="003D1795"/>
    <w:rsid w:val="003D18EC"/>
    <w:rsid w:val="003D193D"/>
    <w:rsid w:val="003D1BA2"/>
    <w:rsid w:val="003D1C51"/>
    <w:rsid w:val="003D1D9C"/>
    <w:rsid w:val="003D1F2D"/>
    <w:rsid w:val="003D20C0"/>
    <w:rsid w:val="003D2102"/>
    <w:rsid w:val="003D256A"/>
    <w:rsid w:val="003D27A9"/>
    <w:rsid w:val="003D28D5"/>
    <w:rsid w:val="003D293E"/>
    <w:rsid w:val="003D2B4A"/>
    <w:rsid w:val="003D2D39"/>
    <w:rsid w:val="003D32EF"/>
    <w:rsid w:val="003D3373"/>
    <w:rsid w:val="003D34B0"/>
    <w:rsid w:val="003D3666"/>
    <w:rsid w:val="003D39B7"/>
    <w:rsid w:val="003D3EE6"/>
    <w:rsid w:val="003D4175"/>
    <w:rsid w:val="003D446E"/>
    <w:rsid w:val="003D44F1"/>
    <w:rsid w:val="003D476C"/>
    <w:rsid w:val="003D4797"/>
    <w:rsid w:val="003D4800"/>
    <w:rsid w:val="003D4AB9"/>
    <w:rsid w:val="003D4C47"/>
    <w:rsid w:val="003D4DA0"/>
    <w:rsid w:val="003D4E4A"/>
    <w:rsid w:val="003D5237"/>
    <w:rsid w:val="003D5334"/>
    <w:rsid w:val="003D5456"/>
    <w:rsid w:val="003D56DC"/>
    <w:rsid w:val="003D5CA8"/>
    <w:rsid w:val="003D5DBC"/>
    <w:rsid w:val="003D6536"/>
    <w:rsid w:val="003D666D"/>
    <w:rsid w:val="003D6707"/>
    <w:rsid w:val="003D6723"/>
    <w:rsid w:val="003D6971"/>
    <w:rsid w:val="003D6AAC"/>
    <w:rsid w:val="003D6B4F"/>
    <w:rsid w:val="003D6E05"/>
    <w:rsid w:val="003D6EE2"/>
    <w:rsid w:val="003D6EE4"/>
    <w:rsid w:val="003D72FA"/>
    <w:rsid w:val="003D735B"/>
    <w:rsid w:val="003D7409"/>
    <w:rsid w:val="003D75AA"/>
    <w:rsid w:val="003D7942"/>
    <w:rsid w:val="003D799A"/>
    <w:rsid w:val="003D7AD6"/>
    <w:rsid w:val="003D7B21"/>
    <w:rsid w:val="003D7B60"/>
    <w:rsid w:val="003D7B8B"/>
    <w:rsid w:val="003E009C"/>
    <w:rsid w:val="003E01DF"/>
    <w:rsid w:val="003E028E"/>
    <w:rsid w:val="003E04EB"/>
    <w:rsid w:val="003E0668"/>
    <w:rsid w:val="003E06A1"/>
    <w:rsid w:val="003E06E6"/>
    <w:rsid w:val="003E07F7"/>
    <w:rsid w:val="003E0B94"/>
    <w:rsid w:val="003E0D2B"/>
    <w:rsid w:val="003E10E3"/>
    <w:rsid w:val="003E1225"/>
    <w:rsid w:val="003E12FF"/>
    <w:rsid w:val="003E1446"/>
    <w:rsid w:val="003E14CC"/>
    <w:rsid w:val="003E169F"/>
    <w:rsid w:val="003E1834"/>
    <w:rsid w:val="003E1852"/>
    <w:rsid w:val="003E1BAB"/>
    <w:rsid w:val="003E1D49"/>
    <w:rsid w:val="003E1E91"/>
    <w:rsid w:val="003E218D"/>
    <w:rsid w:val="003E219D"/>
    <w:rsid w:val="003E222A"/>
    <w:rsid w:val="003E2249"/>
    <w:rsid w:val="003E2253"/>
    <w:rsid w:val="003E2271"/>
    <w:rsid w:val="003E27B8"/>
    <w:rsid w:val="003E2AA3"/>
    <w:rsid w:val="003E2CD8"/>
    <w:rsid w:val="003E2D6F"/>
    <w:rsid w:val="003E2DBE"/>
    <w:rsid w:val="003E2F9B"/>
    <w:rsid w:val="003E3192"/>
    <w:rsid w:val="003E332E"/>
    <w:rsid w:val="003E3393"/>
    <w:rsid w:val="003E33F0"/>
    <w:rsid w:val="003E366D"/>
    <w:rsid w:val="003E38C7"/>
    <w:rsid w:val="003E3A59"/>
    <w:rsid w:val="003E3AE5"/>
    <w:rsid w:val="003E3BC5"/>
    <w:rsid w:val="003E4217"/>
    <w:rsid w:val="003E435F"/>
    <w:rsid w:val="003E4446"/>
    <w:rsid w:val="003E461F"/>
    <w:rsid w:val="003E471A"/>
    <w:rsid w:val="003E47F0"/>
    <w:rsid w:val="003E481B"/>
    <w:rsid w:val="003E4822"/>
    <w:rsid w:val="003E4895"/>
    <w:rsid w:val="003E49F2"/>
    <w:rsid w:val="003E4D22"/>
    <w:rsid w:val="003E4EB7"/>
    <w:rsid w:val="003E4F5D"/>
    <w:rsid w:val="003E5412"/>
    <w:rsid w:val="003E5413"/>
    <w:rsid w:val="003E550F"/>
    <w:rsid w:val="003E5574"/>
    <w:rsid w:val="003E55A0"/>
    <w:rsid w:val="003E55A7"/>
    <w:rsid w:val="003E5ACB"/>
    <w:rsid w:val="003E5AFC"/>
    <w:rsid w:val="003E5B56"/>
    <w:rsid w:val="003E5C7F"/>
    <w:rsid w:val="003E5E0D"/>
    <w:rsid w:val="003E5E76"/>
    <w:rsid w:val="003E6428"/>
    <w:rsid w:val="003E6464"/>
    <w:rsid w:val="003E6518"/>
    <w:rsid w:val="003E651B"/>
    <w:rsid w:val="003E6729"/>
    <w:rsid w:val="003E6AFF"/>
    <w:rsid w:val="003E6B33"/>
    <w:rsid w:val="003E6B59"/>
    <w:rsid w:val="003E6D5C"/>
    <w:rsid w:val="003E6FE5"/>
    <w:rsid w:val="003E7046"/>
    <w:rsid w:val="003E70DF"/>
    <w:rsid w:val="003E72FB"/>
    <w:rsid w:val="003E735B"/>
    <w:rsid w:val="003E7643"/>
    <w:rsid w:val="003E78F3"/>
    <w:rsid w:val="003E7950"/>
    <w:rsid w:val="003E7AE6"/>
    <w:rsid w:val="003E7B43"/>
    <w:rsid w:val="003E7CA3"/>
    <w:rsid w:val="003F036C"/>
    <w:rsid w:val="003F096A"/>
    <w:rsid w:val="003F0A82"/>
    <w:rsid w:val="003F0AF3"/>
    <w:rsid w:val="003F0C58"/>
    <w:rsid w:val="003F0D4A"/>
    <w:rsid w:val="003F0F9C"/>
    <w:rsid w:val="003F10BE"/>
    <w:rsid w:val="003F110D"/>
    <w:rsid w:val="003F1585"/>
    <w:rsid w:val="003F17B2"/>
    <w:rsid w:val="003F1AD8"/>
    <w:rsid w:val="003F1C29"/>
    <w:rsid w:val="003F1EE9"/>
    <w:rsid w:val="003F1FFD"/>
    <w:rsid w:val="003F215E"/>
    <w:rsid w:val="003F2629"/>
    <w:rsid w:val="003F2996"/>
    <w:rsid w:val="003F29F0"/>
    <w:rsid w:val="003F2A80"/>
    <w:rsid w:val="003F2BB9"/>
    <w:rsid w:val="003F2F7A"/>
    <w:rsid w:val="003F309F"/>
    <w:rsid w:val="003F30BF"/>
    <w:rsid w:val="003F3264"/>
    <w:rsid w:val="003F3268"/>
    <w:rsid w:val="003F32F1"/>
    <w:rsid w:val="003F360B"/>
    <w:rsid w:val="003F389F"/>
    <w:rsid w:val="003F3968"/>
    <w:rsid w:val="003F3AA0"/>
    <w:rsid w:val="003F3B10"/>
    <w:rsid w:val="003F3D56"/>
    <w:rsid w:val="003F3EFA"/>
    <w:rsid w:val="003F4309"/>
    <w:rsid w:val="003F4838"/>
    <w:rsid w:val="003F48D3"/>
    <w:rsid w:val="003F4BDF"/>
    <w:rsid w:val="003F4DAD"/>
    <w:rsid w:val="003F4E7B"/>
    <w:rsid w:val="003F4F42"/>
    <w:rsid w:val="003F4F7E"/>
    <w:rsid w:val="003F53A5"/>
    <w:rsid w:val="003F5409"/>
    <w:rsid w:val="003F55D6"/>
    <w:rsid w:val="003F5798"/>
    <w:rsid w:val="003F58AD"/>
    <w:rsid w:val="003F58DE"/>
    <w:rsid w:val="003F5A49"/>
    <w:rsid w:val="003F5A4F"/>
    <w:rsid w:val="003F5AB2"/>
    <w:rsid w:val="003F5B1C"/>
    <w:rsid w:val="003F5E69"/>
    <w:rsid w:val="003F5EDD"/>
    <w:rsid w:val="003F5F9C"/>
    <w:rsid w:val="003F6081"/>
    <w:rsid w:val="003F6343"/>
    <w:rsid w:val="003F6433"/>
    <w:rsid w:val="003F654D"/>
    <w:rsid w:val="003F65B1"/>
    <w:rsid w:val="003F6619"/>
    <w:rsid w:val="003F66B4"/>
    <w:rsid w:val="003F6863"/>
    <w:rsid w:val="003F6CED"/>
    <w:rsid w:val="003F6E9D"/>
    <w:rsid w:val="003F71EF"/>
    <w:rsid w:val="003F7243"/>
    <w:rsid w:val="003F72CB"/>
    <w:rsid w:val="003F743A"/>
    <w:rsid w:val="003F7543"/>
    <w:rsid w:val="003F75E2"/>
    <w:rsid w:val="003F7686"/>
    <w:rsid w:val="003F769F"/>
    <w:rsid w:val="003F784E"/>
    <w:rsid w:val="003F78D2"/>
    <w:rsid w:val="003F7B8B"/>
    <w:rsid w:val="003F7E7F"/>
    <w:rsid w:val="00400094"/>
    <w:rsid w:val="004000AC"/>
    <w:rsid w:val="004001E3"/>
    <w:rsid w:val="00400579"/>
    <w:rsid w:val="00400717"/>
    <w:rsid w:val="00400A2E"/>
    <w:rsid w:val="00400BBE"/>
    <w:rsid w:val="00400D55"/>
    <w:rsid w:val="00400DE9"/>
    <w:rsid w:val="00400FB8"/>
    <w:rsid w:val="00401022"/>
    <w:rsid w:val="004012DC"/>
    <w:rsid w:val="00401320"/>
    <w:rsid w:val="00401520"/>
    <w:rsid w:val="00401610"/>
    <w:rsid w:val="004018AA"/>
    <w:rsid w:val="00401B19"/>
    <w:rsid w:val="00401E06"/>
    <w:rsid w:val="00401E49"/>
    <w:rsid w:val="00401E5D"/>
    <w:rsid w:val="00402172"/>
    <w:rsid w:val="00402243"/>
    <w:rsid w:val="0040232D"/>
    <w:rsid w:val="004024FB"/>
    <w:rsid w:val="004025E0"/>
    <w:rsid w:val="0040270F"/>
    <w:rsid w:val="00402854"/>
    <w:rsid w:val="00402976"/>
    <w:rsid w:val="004029ED"/>
    <w:rsid w:val="00402AB0"/>
    <w:rsid w:val="00402C46"/>
    <w:rsid w:val="00402C5E"/>
    <w:rsid w:val="00402D15"/>
    <w:rsid w:val="00402D8D"/>
    <w:rsid w:val="00402F98"/>
    <w:rsid w:val="00402FB7"/>
    <w:rsid w:val="0040303C"/>
    <w:rsid w:val="00403697"/>
    <w:rsid w:val="00403900"/>
    <w:rsid w:val="00403E31"/>
    <w:rsid w:val="00404021"/>
    <w:rsid w:val="00404119"/>
    <w:rsid w:val="00404556"/>
    <w:rsid w:val="0040471D"/>
    <w:rsid w:val="00404C02"/>
    <w:rsid w:val="00404C98"/>
    <w:rsid w:val="00404D50"/>
    <w:rsid w:val="00404D7D"/>
    <w:rsid w:val="00404EE3"/>
    <w:rsid w:val="00404F01"/>
    <w:rsid w:val="00404FAC"/>
    <w:rsid w:val="00405279"/>
    <w:rsid w:val="0040572D"/>
    <w:rsid w:val="0040584D"/>
    <w:rsid w:val="00405A2A"/>
    <w:rsid w:val="00405BCD"/>
    <w:rsid w:val="00405C44"/>
    <w:rsid w:val="00406067"/>
    <w:rsid w:val="00406178"/>
    <w:rsid w:val="00406257"/>
    <w:rsid w:val="0040632E"/>
    <w:rsid w:val="004068F8"/>
    <w:rsid w:val="0040692B"/>
    <w:rsid w:val="0040696D"/>
    <w:rsid w:val="00406A2D"/>
    <w:rsid w:val="00406B97"/>
    <w:rsid w:val="00406CFF"/>
    <w:rsid w:val="00406DB6"/>
    <w:rsid w:val="0040702C"/>
    <w:rsid w:val="00407244"/>
    <w:rsid w:val="00407403"/>
    <w:rsid w:val="0040781F"/>
    <w:rsid w:val="00407880"/>
    <w:rsid w:val="00407915"/>
    <w:rsid w:val="00407982"/>
    <w:rsid w:val="00407A0F"/>
    <w:rsid w:val="00407AA4"/>
    <w:rsid w:val="00407BB0"/>
    <w:rsid w:val="00407CB1"/>
    <w:rsid w:val="00407E61"/>
    <w:rsid w:val="00407F10"/>
    <w:rsid w:val="00407F2E"/>
    <w:rsid w:val="0041030F"/>
    <w:rsid w:val="00410347"/>
    <w:rsid w:val="004105BB"/>
    <w:rsid w:val="004107CB"/>
    <w:rsid w:val="00410A05"/>
    <w:rsid w:val="00410A26"/>
    <w:rsid w:val="00410A90"/>
    <w:rsid w:val="00410C84"/>
    <w:rsid w:val="00410E2A"/>
    <w:rsid w:val="004112E6"/>
    <w:rsid w:val="00411331"/>
    <w:rsid w:val="004115C1"/>
    <w:rsid w:val="00411913"/>
    <w:rsid w:val="004119EB"/>
    <w:rsid w:val="00411A33"/>
    <w:rsid w:val="00411BCF"/>
    <w:rsid w:val="00411E5A"/>
    <w:rsid w:val="00411EB8"/>
    <w:rsid w:val="00411F71"/>
    <w:rsid w:val="004120BB"/>
    <w:rsid w:val="00412673"/>
    <w:rsid w:val="004127B2"/>
    <w:rsid w:val="00412942"/>
    <w:rsid w:val="00412D09"/>
    <w:rsid w:val="00412FDD"/>
    <w:rsid w:val="00413050"/>
    <w:rsid w:val="004130AF"/>
    <w:rsid w:val="00413308"/>
    <w:rsid w:val="0041334D"/>
    <w:rsid w:val="00413365"/>
    <w:rsid w:val="0041337C"/>
    <w:rsid w:val="00413667"/>
    <w:rsid w:val="0041378F"/>
    <w:rsid w:val="00413AE8"/>
    <w:rsid w:val="00413E31"/>
    <w:rsid w:val="00413E8F"/>
    <w:rsid w:val="00413EE0"/>
    <w:rsid w:val="00414185"/>
    <w:rsid w:val="00414434"/>
    <w:rsid w:val="0041454F"/>
    <w:rsid w:val="00414A70"/>
    <w:rsid w:val="00414AB8"/>
    <w:rsid w:val="00414B68"/>
    <w:rsid w:val="00414EA7"/>
    <w:rsid w:val="0041505C"/>
    <w:rsid w:val="0041506D"/>
    <w:rsid w:val="0041512D"/>
    <w:rsid w:val="0041517F"/>
    <w:rsid w:val="00415315"/>
    <w:rsid w:val="004153BA"/>
    <w:rsid w:val="0041548C"/>
    <w:rsid w:val="004154F5"/>
    <w:rsid w:val="00415703"/>
    <w:rsid w:val="0041572D"/>
    <w:rsid w:val="004158B1"/>
    <w:rsid w:val="0041597F"/>
    <w:rsid w:val="004159A9"/>
    <w:rsid w:val="00415D2A"/>
    <w:rsid w:val="00415FB8"/>
    <w:rsid w:val="00416233"/>
    <w:rsid w:val="004162BA"/>
    <w:rsid w:val="00416445"/>
    <w:rsid w:val="00416784"/>
    <w:rsid w:val="004168FD"/>
    <w:rsid w:val="00416B98"/>
    <w:rsid w:val="00416C7E"/>
    <w:rsid w:val="00416FD6"/>
    <w:rsid w:val="00417165"/>
    <w:rsid w:val="00417218"/>
    <w:rsid w:val="00417271"/>
    <w:rsid w:val="004172EB"/>
    <w:rsid w:val="0041730A"/>
    <w:rsid w:val="00417454"/>
    <w:rsid w:val="004174ED"/>
    <w:rsid w:val="0041758A"/>
    <w:rsid w:val="00417785"/>
    <w:rsid w:val="0041791C"/>
    <w:rsid w:val="00417E99"/>
    <w:rsid w:val="00417EA3"/>
    <w:rsid w:val="004200D6"/>
    <w:rsid w:val="004201F9"/>
    <w:rsid w:val="0042020D"/>
    <w:rsid w:val="0042035E"/>
    <w:rsid w:val="00420452"/>
    <w:rsid w:val="004206B3"/>
    <w:rsid w:val="0042077E"/>
    <w:rsid w:val="0042090B"/>
    <w:rsid w:val="00420BFE"/>
    <w:rsid w:val="00420DBA"/>
    <w:rsid w:val="00420EC6"/>
    <w:rsid w:val="00420EEA"/>
    <w:rsid w:val="00420EF9"/>
    <w:rsid w:val="00420EFE"/>
    <w:rsid w:val="004210DA"/>
    <w:rsid w:val="004210F0"/>
    <w:rsid w:val="00421117"/>
    <w:rsid w:val="00421218"/>
    <w:rsid w:val="004216B6"/>
    <w:rsid w:val="00421AA5"/>
    <w:rsid w:val="00421AAB"/>
    <w:rsid w:val="00421ECB"/>
    <w:rsid w:val="004221F4"/>
    <w:rsid w:val="00422233"/>
    <w:rsid w:val="004227B6"/>
    <w:rsid w:val="004227EB"/>
    <w:rsid w:val="0042280A"/>
    <w:rsid w:val="004228D7"/>
    <w:rsid w:val="00422B45"/>
    <w:rsid w:val="00422C1F"/>
    <w:rsid w:val="00422DEC"/>
    <w:rsid w:val="004232FE"/>
    <w:rsid w:val="00423757"/>
    <w:rsid w:val="0042375E"/>
    <w:rsid w:val="00423E02"/>
    <w:rsid w:val="00424366"/>
    <w:rsid w:val="004244C8"/>
    <w:rsid w:val="00424576"/>
    <w:rsid w:val="004245A0"/>
    <w:rsid w:val="00424771"/>
    <w:rsid w:val="00424780"/>
    <w:rsid w:val="00424BB9"/>
    <w:rsid w:val="00424D29"/>
    <w:rsid w:val="0042501B"/>
    <w:rsid w:val="004252F6"/>
    <w:rsid w:val="0042539F"/>
    <w:rsid w:val="00425414"/>
    <w:rsid w:val="0042546E"/>
    <w:rsid w:val="0042553F"/>
    <w:rsid w:val="0042558C"/>
    <w:rsid w:val="004255E2"/>
    <w:rsid w:val="00425767"/>
    <w:rsid w:val="00425791"/>
    <w:rsid w:val="00425AC8"/>
    <w:rsid w:val="00425E9E"/>
    <w:rsid w:val="00425F06"/>
    <w:rsid w:val="00426053"/>
    <w:rsid w:val="00426233"/>
    <w:rsid w:val="004264E5"/>
    <w:rsid w:val="0042657B"/>
    <w:rsid w:val="004266E4"/>
    <w:rsid w:val="00426790"/>
    <w:rsid w:val="00426809"/>
    <w:rsid w:val="00426A03"/>
    <w:rsid w:val="00426A12"/>
    <w:rsid w:val="00426A93"/>
    <w:rsid w:val="00426AF8"/>
    <w:rsid w:val="00426C60"/>
    <w:rsid w:val="00427365"/>
    <w:rsid w:val="00427537"/>
    <w:rsid w:val="004275D9"/>
    <w:rsid w:val="004276BD"/>
    <w:rsid w:val="004279C6"/>
    <w:rsid w:val="00427E85"/>
    <w:rsid w:val="004303FF"/>
    <w:rsid w:val="00430561"/>
    <w:rsid w:val="00430A74"/>
    <w:rsid w:val="00430AA8"/>
    <w:rsid w:val="00430B5D"/>
    <w:rsid w:val="00430DCF"/>
    <w:rsid w:val="00430EA3"/>
    <w:rsid w:val="0043116E"/>
    <w:rsid w:val="00431380"/>
    <w:rsid w:val="004314B0"/>
    <w:rsid w:val="0043155B"/>
    <w:rsid w:val="0043181B"/>
    <w:rsid w:val="004318C5"/>
    <w:rsid w:val="0043195E"/>
    <w:rsid w:val="00431A11"/>
    <w:rsid w:val="00431A19"/>
    <w:rsid w:val="00431AC8"/>
    <w:rsid w:val="00431BD9"/>
    <w:rsid w:val="00431C85"/>
    <w:rsid w:val="0043200F"/>
    <w:rsid w:val="004320A2"/>
    <w:rsid w:val="00432171"/>
    <w:rsid w:val="00432231"/>
    <w:rsid w:val="00432627"/>
    <w:rsid w:val="00432740"/>
    <w:rsid w:val="0043297C"/>
    <w:rsid w:val="004329E6"/>
    <w:rsid w:val="00432A0E"/>
    <w:rsid w:val="00432C97"/>
    <w:rsid w:val="00432DA2"/>
    <w:rsid w:val="00432E34"/>
    <w:rsid w:val="00432FAE"/>
    <w:rsid w:val="0043306C"/>
    <w:rsid w:val="0043330A"/>
    <w:rsid w:val="00433382"/>
    <w:rsid w:val="004333AD"/>
    <w:rsid w:val="004333D1"/>
    <w:rsid w:val="004334A8"/>
    <w:rsid w:val="00433513"/>
    <w:rsid w:val="0043352E"/>
    <w:rsid w:val="004335BB"/>
    <w:rsid w:val="004336E3"/>
    <w:rsid w:val="00433789"/>
    <w:rsid w:val="00433A95"/>
    <w:rsid w:val="00433A9C"/>
    <w:rsid w:val="00433B7C"/>
    <w:rsid w:val="00433D27"/>
    <w:rsid w:val="00433D3D"/>
    <w:rsid w:val="00433E07"/>
    <w:rsid w:val="00434008"/>
    <w:rsid w:val="004343D1"/>
    <w:rsid w:val="004344C5"/>
    <w:rsid w:val="00434572"/>
    <w:rsid w:val="004345DC"/>
    <w:rsid w:val="0043465E"/>
    <w:rsid w:val="00434670"/>
    <w:rsid w:val="00434A40"/>
    <w:rsid w:val="00434C3D"/>
    <w:rsid w:val="00434D66"/>
    <w:rsid w:val="00434DA3"/>
    <w:rsid w:val="00434DBC"/>
    <w:rsid w:val="00434E67"/>
    <w:rsid w:val="004354EE"/>
    <w:rsid w:val="00435915"/>
    <w:rsid w:val="00435B50"/>
    <w:rsid w:val="00435BFB"/>
    <w:rsid w:val="00435CB4"/>
    <w:rsid w:val="00435CF5"/>
    <w:rsid w:val="00435D31"/>
    <w:rsid w:val="00436097"/>
    <w:rsid w:val="00436114"/>
    <w:rsid w:val="004361E1"/>
    <w:rsid w:val="004365D0"/>
    <w:rsid w:val="00436891"/>
    <w:rsid w:val="00436965"/>
    <w:rsid w:val="00436BAE"/>
    <w:rsid w:val="00436D48"/>
    <w:rsid w:val="00436D4C"/>
    <w:rsid w:val="004371AC"/>
    <w:rsid w:val="0043725A"/>
    <w:rsid w:val="004375C0"/>
    <w:rsid w:val="00437661"/>
    <w:rsid w:val="004376E7"/>
    <w:rsid w:val="004376ED"/>
    <w:rsid w:val="004377B0"/>
    <w:rsid w:val="00437840"/>
    <w:rsid w:val="00437A0E"/>
    <w:rsid w:val="00437E73"/>
    <w:rsid w:val="00437F07"/>
    <w:rsid w:val="00440795"/>
    <w:rsid w:val="00440827"/>
    <w:rsid w:val="004409B4"/>
    <w:rsid w:val="00440B91"/>
    <w:rsid w:val="00440C97"/>
    <w:rsid w:val="00440D7D"/>
    <w:rsid w:val="00440D87"/>
    <w:rsid w:val="00440DDA"/>
    <w:rsid w:val="004412AE"/>
    <w:rsid w:val="00441326"/>
    <w:rsid w:val="00441530"/>
    <w:rsid w:val="0044199E"/>
    <w:rsid w:val="00441B73"/>
    <w:rsid w:val="00441C95"/>
    <w:rsid w:val="00441CB1"/>
    <w:rsid w:val="00441CFB"/>
    <w:rsid w:val="00441EB5"/>
    <w:rsid w:val="00441EC0"/>
    <w:rsid w:val="004420B1"/>
    <w:rsid w:val="004420F6"/>
    <w:rsid w:val="004422EC"/>
    <w:rsid w:val="0044240B"/>
    <w:rsid w:val="00442734"/>
    <w:rsid w:val="004427C4"/>
    <w:rsid w:val="00442827"/>
    <w:rsid w:val="004429BC"/>
    <w:rsid w:val="00442BA5"/>
    <w:rsid w:val="00442CB5"/>
    <w:rsid w:val="00442CB8"/>
    <w:rsid w:val="0044312F"/>
    <w:rsid w:val="00443287"/>
    <w:rsid w:val="00443958"/>
    <w:rsid w:val="00443D56"/>
    <w:rsid w:val="00443DD1"/>
    <w:rsid w:val="00443F94"/>
    <w:rsid w:val="00444038"/>
    <w:rsid w:val="0044415B"/>
    <w:rsid w:val="004441D3"/>
    <w:rsid w:val="0044428C"/>
    <w:rsid w:val="00444358"/>
    <w:rsid w:val="00444376"/>
    <w:rsid w:val="004444B3"/>
    <w:rsid w:val="00444614"/>
    <w:rsid w:val="00444767"/>
    <w:rsid w:val="0044493B"/>
    <w:rsid w:val="00444A0F"/>
    <w:rsid w:val="0044501F"/>
    <w:rsid w:val="004451E6"/>
    <w:rsid w:val="00445293"/>
    <w:rsid w:val="00445887"/>
    <w:rsid w:val="00445AA6"/>
    <w:rsid w:val="00445BC1"/>
    <w:rsid w:val="00445D33"/>
    <w:rsid w:val="00445F6A"/>
    <w:rsid w:val="00446058"/>
    <w:rsid w:val="00446633"/>
    <w:rsid w:val="00446A7A"/>
    <w:rsid w:val="00446A81"/>
    <w:rsid w:val="00446BEA"/>
    <w:rsid w:val="00446EE5"/>
    <w:rsid w:val="00447240"/>
    <w:rsid w:val="00447356"/>
    <w:rsid w:val="0044738D"/>
    <w:rsid w:val="0044755C"/>
    <w:rsid w:val="00447AC2"/>
    <w:rsid w:val="00447B3F"/>
    <w:rsid w:val="00447C7D"/>
    <w:rsid w:val="00447CB7"/>
    <w:rsid w:val="00447D2B"/>
    <w:rsid w:val="00447D55"/>
    <w:rsid w:val="00450167"/>
    <w:rsid w:val="004501BF"/>
    <w:rsid w:val="004501D5"/>
    <w:rsid w:val="004501DC"/>
    <w:rsid w:val="0045025A"/>
    <w:rsid w:val="004503EC"/>
    <w:rsid w:val="0045049B"/>
    <w:rsid w:val="004505C9"/>
    <w:rsid w:val="004505FF"/>
    <w:rsid w:val="004509EC"/>
    <w:rsid w:val="00450BD5"/>
    <w:rsid w:val="00450CCD"/>
    <w:rsid w:val="00450F0E"/>
    <w:rsid w:val="00450F42"/>
    <w:rsid w:val="004510AA"/>
    <w:rsid w:val="0045117C"/>
    <w:rsid w:val="00451350"/>
    <w:rsid w:val="004514A6"/>
    <w:rsid w:val="00451547"/>
    <w:rsid w:val="0045156F"/>
    <w:rsid w:val="004516A0"/>
    <w:rsid w:val="004516B3"/>
    <w:rsid w:val="004518C1"/>
    <w:rsid w:val="00451C5B"/>
    <w:rsid w:val="00451F51"/>
    <w:rsid w:val="004520EB"/>
    <w:rsid w:val="0045220D"/>
    <w:rsid w:val="00452403"/>
    <w:rsid w:val="00452517"/>
    <w:rsid w:val="0045278F"/>
    <w:rsid w:val="0045295D"/>
    <w:rsid w:val="00452980"/>
    <w:rsid w:val="00452C89"/>
    <w:rsid w:val="00452CCD"/>
    <w:rsid w:val="0045315C"/>
    <w:rsid w:val="0045319C"/>
    <w:rsid w:val="004533A8"/>
    <w:rsid w:val="0045340E"/>
    <w:rsid w:val="0045374A"/>
    <w:rsid w:val="00453866"/>
    <w:rsid w:val="00453907"/>
    <w:rsid w:val="0045390D"/>
    <w:rsid w:val="0045395A"/>
    <w:rsid w:val="00453A3D"/>
    <w:rsid w:val="00453B6B"/>
    <w:rsid w:val="00453C38"/>
    <w:rsid w:val="00453EF0"/>
    <w:rsid w:val="00453F44"/>
    <w:rsid w:val="0045431D"/>
    <w:rsid w:val="004545BE"/>
    <w:rsid w:val="004545F3"/>
    <w:rsid w:val="00454725"/>
    <w:rsid w:val="00454805"/>
    <w:rsid w:val="004548B9"/>
    <w:rsid w:val="00454B6F"/>
    <w:rsid w:val="00454BA5"/>
    <w:rsid w:val="00454CD3"/>
    <w:rsid w:val="00454E39"/>
    <w:rsid w:val="00454EDC"/>
    <w:rsid w:val="00454F61"/>
    <w:rsid w:val="00455195"/>
    <w:rsid w:val="00455204"/>
    <w:rsid w:val="0045533F"/>
    <w:rsid w:val="00455345"/>
    <w:rsid w:val="00455409"/>
    <w:rsid w:val="0045543E"/>
    <w:rsid w:val="0045557C"/>
    <w:rsid w:val="004557A8"/>
    <w:rsid w:val="00455804"/>
    <w:rsid w:val="00455945"/>
    <w:rsid w:val="00455AD8"/>
    <w:rsid w:val="00455BE4"/>
    <w:rsid w:val="00455C16"/>
    <w:rsid w:val="00455E84"/>
    <w:rsid w:val="00455EB2"/>
    <w:rsid w:val="004560B3"/>
    <w:rsid w:val="0045616E"/>
    <w:rsid w:val="00456343"/>
    <w:rsid w:val="0045677B"/>
    <w:rsid w:val="004568B4"/>
    <w:rsid w:val="00456A74"/>
    <w:rsid w:val="00456CD8"/>
    <w:rsid w:val="004570D1"/>
    <w:rsid w:val="004571DD"/>
    <w:rsid w:val="00457242"/>
    <w:rsid w:val="00457397"/>
    <w:rsid w:val="0045753A"/>
    <w:rsid w:val="00457880"/>
    <w:rsid w:val="00457899"/>
    <w:rsid w:val="00457A4C"/>
    <w:rsid w:val="00457D18"/>
    <w:rsid w:val="00457E1C"/>
    <w:rsid w:val="00457FC0"/>
    <w:rsid w:val="004600AE"/>
    <w:rsid w:val="00460582"/>
    <w:rsid w:val="004607D0"/>
    <w:rsid w:val="00460B02"/>
    <w:rsid w:val="00460CEE"/>
    <w:rsid w:val="00460D3C"/>
    <w:rsid w:val="00460E21"/>
    <w:rsid w:val="00460E69"/>
    <w:rsid w:val="00460FAC"/>
    <w:rsid w:val="0046111C"/>
    <w:rsid w:val="0046119D"/>
    <w:rsid w:val="004613B2"/>
    <w:rsid w:val="004616B7"/>
    <w:rsid w:val="00461815"/>
    <w:rsid w:val="004619C1"/>
    <w:rsid w:val="004619F5"/>
    <w:rsid w:val="00461A92"/>
    <w:rsid w:val="00461C86"/>
    <w:rsid w:val="00461FF6"/>
    <w:rsid w:val="00462156"/>
    <w:rsid w:val="00462AA7"/>
    <w:rsid w:val="00462B58"/>
    <w:rsid w:val="00462C14"/>
    <w:rsid w:val="00462DFB"/>
    <w:rsid w:val="00463208"/>
    <w:rsid w:val="00463466"/>
    <w:rsid w:val="004638BB"/>
    <w:rsid w:val="00463CE4"/>
    <w:rsid w:val="00463E61"/>
    <w:rsid w:val="00464256"/>
    <w:rsid w:val="004643C2"/>
    <w:rsid w:val="00464AA5"/>
    <w:rsid w:val="00464D48"/>
    <w:rsid w:val="00464DEA"/>
    <w:rsid w:val="00464F3D"/>
    <w:rsid w:val="004650C9"/>
    <w:rsid w:val="004650DB"/>
    <w:rsid w:val="00465151"/>
    <w:rsid w:val="0046524D"/>
    <w:rsid w:val="004653FA"/>
    <w:rsid w:val="0046554A"/>
    <w:rsid w:val="004659C1"/>
    <w:rsid w:val="00465A04"/>
    <w:rsid w:val="00465ABD"/>
    <w:rsid w:val="00465B5D"/>
    <w:rsid w:val="00465B79"/>
    <w:rsid w:val="00465CE5"/>
    <w:rsid w:val="00465CE9"/>
    <w:rsid w:val="00465D19"/>
    <w:rsid w:val="00465D4C"/>
    <w:rsid w:val="00465F43"/>
    <w:rsid w:val="00466023"/>
    <w:rsid w:val="00466172"/>
    <w:rsid w:val="00466460"/>
    <w:rsid w:val="0046672B"/>
    <w:rsid w:val="00466747"/>
    <w:rsid w:val="0046686C"/>
    <w:rsid w:val="004668F2"/>
    <w:rsid w:val="00466A08"/>
    <w:rsid w:val="00466A2D"/>
    <w:rsid w:val="00466A6D"/>
    <w:rsid w:val="00466A93"/>
    <w:rsid w:val="00466B50"/>
    <w:rsid w:val="00466C14"/>
    <w:rsid w:val="00466C39"/>
    <w:rsid w:val="00466CD6"/>
    <w:rsid w:val="00466D95"/>
    <w:rsid w:val="00466ED9"/>
    <w:rsid w:val="0046763B"/>
    <w:rsid w:val="00467BB6"/>
    <w:rsid w:val="00467EEF"/>
    <w:rsid w:val="00470261"/>
    <w:rsid w:val="0047026E"/>
    <w:rsid w:val="004702EB"/>
    <w:rsid w:val="004703DA"/>
    <w:rsid w:val="00470520"/>
    <w:rsid w:val="004705F9"/>
    <w:rsid w:val="0047068C"/>
    <w:rsid w:val="004709E9"/>
    <w:rsid w:val="00470A72"/>
    <w:rsid w:val="00470CB0"/>
    <w:rsid w:val="00470CF0"/>
    <w:rsid w:val="00470D32"/>
    <w:rsid w:val="00471145"/>
    <w:rsid w:val="004711EE"/>
    <w:rsid w:val="004713B0"/>
    <w:rsid w:val="004715C9"/>
    <w:rsid w:val="004716B5"/>
    <w:rsid w:val="00471774"/>
    <w:rsid w:val="00471858"/>
    <w:rsid w:val="00471943"/>
    <w:rsid w:val="00471C44"/>
    <w:rsid w:val="00471E2F"/>
    <w:rsid w:val="00471F57"/>
    <w:rsid w:val="00471FEC"/>
    <w:rsid w:val="0047231B"/>
    <w:rsid w:val="00472D2A"/>
    <w:rsid w:val="00472EF8"/>
    <w:rsid w:val="00472F75"/>
    <w:rsid w:val="00472FE6"/>
    <w:rsid w:val="0047313B"/>
    <w:rsid w:val="0047353F"/>
    <w:rsid w:val="00473570"/>
    <w:rsid w:val="00473F31"/>
    <w:rsid w:val="00473F33"/>
    <w:rsid w:val="00473F5A"/>
    <w:rsid w:val="00473FDB"/>
    <w:rsid w:val="00474096"/>
    <w:rsid w:val="004746B4"/>
    <w:rsid w:val="004747D7"/>
    <w:rsid w:val="00474844"/>
    <w:rsid w:val="00474C1F"/>
    <w:rsid w:val="00474D33"/>
    <w:rsid w:val="00474E33"/>
    <w:rsid w:val="00474E87"/>
    <w:rsid w:val="00474F7A"/>
    <w:rsid w:val="00474FA7"/>
    <w:rsid w:val="00475191"/>
    <w:rsid w:val="00475489"/>
    <w:rsid w:val="00475854"/>
    <w:rsid w:val="00475870"/>
    <w:rsid w:val="0047587C"/>
    <w:rsid w:val="00475A7E"/>
    <w:rsid w:val="00475B5D"/>
    <w:rsid w:val="00475B74"/>
    <w:rsid w:val="00475FC6"/>
    <w:rsid w:val="00475FE4"/>
    <w:rsid w:val="004760EE"/>
    <w:rsid w:val="0047611A"/>
    <w:rsid w:val="004761BE"/>
    <w:rsid w:val="004761F3"/>
    <w:rsid w:val="004761FA"/>
    <w:rsid w:val="004765A7"/>
    <w:rsid w:val="004767E4"/>
    <w:rsid w:val="004769AC"/>
    <w:rsid w:val="00476C1B"/>
    <w:rsid w:val="00476C2A"/>
    <w:rsid w:val="00476E41"/>
    <w:rsid w:val="00476E8A"/>
    <w:rsid w:val="00476E94"/>
    <w:rsid w:val="00477060"/>
    <w:rsid w:val="0047711F"/>
    <w:rsid w:val="00477152"/>
    <w:rsid w:val="004773A2"/>
    <w:rsid w:val="00477631"/>
    <w:rsid w:val="004777B7"/>
    <w:rsid w:val="00477917"/>
    <w:rsid w:val="00477A49"/>
    <w:rsid w:val="00477A9F"/>
    <w:rsid w:val="00477B0A"/>
    <w:rsid w:val="00477DCF"/>
    <w:rsid w:val="00480268"/>
    <w:rsid w:val="0048029E"/>
    <w:rsid w:val="00480812"/>
    <w:rsid w:val="00480957"/>
    <w:rsid w:val="004809AE"/>
    <w:rsid w:val="00480CA0"/>
    <w:rsid w:val="00480F22"/>
    <w:rsid w:val="00480F7D"/>
    <w:rsid w:val="0048107B"/>
    <w:rsid w:val="00481247"/>
    <w:rsid w:val="004814ED"/>
    <w:rsid w:val="004815F1"/>
    <w:rsid w:val="00481652"/>
    <w:rsid w:val="004816EB"/>
    <w:rsid w:val="004818AC"/>
    <w:rsid w:val="004818F3"/>
    <w:rsid w:val="00481BD9"/>
    <w:rsid w:val="00481BDA"/>
    <w:rsid w:val="00481CA4"/>
    <w:rsid w:val="00481DD3"/>
    <w:rsid w:val="00481EE1"/>
    <w:rsid w:val="00482098"/>
    <w:rsid w:val="004820A9"/>
    <w:rsid w:val="004820AA"/>
    <w:rsid w:val="00482593"/>
    <w:rsid w:val="004827FC"/>
    <w:rsid w:val="004827FE"/>
    <w:rsid w:val="004829EB"/>
    <w:rsid w:val="00482EF4"/>
    <w:rsid w:val="00482FB6"/>
    <w:rsid w:val="004830FF"/>
    <w:rsid w:val="0048333C"/>
    <w:rsid w:val="004835B9"/>
    <w:rsid w:val="00483675"/>
    <w:rsid w:val="00483720"/>
    <w:rsid w:val="0048373A"/>
    <w:rsid w:val="00483827"/>
    <w:rsid w:val="00483A6E"/>
    <w:rsid w:val="00483AD1"/>
    <w:rsid w:val="00483D58"/>
    <w:rsid w:val="00483F9D"/>
    <w:rsid w:val="00483FDD"/>
    <w:rsid w:val="0048404B"/>
    <w:rsid w:val="004840F1"/>
    <w:rsid w:val="004842ED"/>
    <w:rsid w:val="0048435D"/>
    <w:rsid w:val="004843B3"/>
    <w:rsid w:val="0048466F"/>
    <w:rsid w:val="004846E9"/>
    <w:rsid w:val="00484751"/>
    <w:rsid w:val="0048478B"/>
    <w:rsid w:val="00484809"/>
    <w:rsid w:val="0048499C"/>
    <w:rsid w:val="00484F20"/>
    <w:rsid w:val="0048526F"/>
    <w:rsid w:val="00485393"/>
    <w:rsid w:val="00485409"/>
    <w:rsid w:val="0048540A"/>
    <w:rsid w:val="0048542E"/>
    <w:rsid w:val="004856A5"/>
    <w:rsid w:val="004856E5"/>
    <w:rsid w:val="0048573A"/>
    <w:rsid w:val="00485817"/>
    <w:rsid w:val="00485C6A"/>
    <w:rsid w:val="004864A1"/>
    <w:rsid w:val="004866AA"/>
    <w:rsid w:val="004866D3"/>
    <w:rsid w:val="0048671F"/>
    <w:rsid w:val="004867C8"/>
    <w:rsid w:val="00486805"/>
    <w:rsid w:val="00486838"/>
    <w:rsid w:val="00486876"/>
    <w:rsid w:val="0048698E"/>
    <w:rsid w:val="00486A10"/>
    <w:rsid w:val="00486B1B"/>
    <w:rsid w:val="00486B73"/>
    <w:rsid w:val="00486BB5"/>
    <w:rsid w:val="00486D77"/>
    <w:rsid w:val="004872C2"/>
    <w:rsid w:val="00487797"/>
    <w:rsid w:val="00487876"/>
    <w:rsid w:val="00487960"/>
    <w:rsid w:val="00487B87"/>
    <w:rsid w:val="00487BDC"/>
    <w:rsid w:val="00487D33"/>
    <w:rsid w:val="00487D59"/>
    <w:rsid w:val="00487E49"/>
    <w:rsid w:val="00487ECD"/>
    <w:rsid w:val="00487FD6"/>
    <w:rsid w:val="00490085"/>
    <w:rsid w:val="004901D4"/>
    <w:rsid w:val="00490270"/>
    <w:rsid w:val="0049028F"/>
    <w:rsid w:val="00490430"/>
    <w:rsid w:val="004905C2"/>
    <w:rsid w:val="004906B1"/>
    <w:rsid w:val="00490811"/>
    <w:rsid w:val="00490B93"/>
    <w:rsid w:val="00490BDF"/>
    <w:rsid w:val="00490CC7"/>
    <w:rsid w:val="00490D2F"/>
    <w:rsid w:val="00490F39"/>
    <w:rsid w:val="00490F84"/>
    <w:rsid w:val="0049111D"/>
    <w:rsid w:val="0049148B"/>
    <w:rsid w:val="004914C3"/>
    <w:rsid w:val="004915AE"/>
    <w:rsid w:val="00491790"/>
    <w:rsid w:val="00491803"/>
    <w:rsid w:val="00491ACB"/>
    <w:rsid w:val="00491AFA"/>
    <w:rsid w:val="00491B89"/>
    <w:rsid w:val="00491BBF"/>
    <w:rsid w:val="00491C12"/>
    <w:rsid w:val="00492118"/>
    <w:rsid w:val="00492124"/>
    <w:rsid w:val="00492174"/>
    <w:rsid w:val="004921BB"/>
    <w:rsid w:val="004921F1"/>
    <w:rsid w:val="00492530"/>
    <w:rsid w:val="0049285F"/>
    <w:rsid w:val="00492956"/>
    <w:rsid w:val="00492CD0"/>
    <w:rsid w:val="00492E09"/>
    <w:rsid w:val="00493293"/>
    <w:rsid w:val="00493530"/>
    <w:rsid w:val="004936F7"/>
    <w:rsid w:val="00493738"/>
    <w:rsid w:val="00493A6E"/>
    <w:rsid w:val="00493ABE"/>
    <w:rsid w:val="00493D34"/>
    <w:rsid w:val="00493D43"/>
    <w:rsid w:val="00493DE2"/>
    <w:rsid w:val="00493F3A"/>
    <w:rsid w:val="004944A9"/>
    <w:rsid w:val="004945FB"/>
    <w:rsid w:val="00494846"/>
    <w:rsid w:val="0049485F"/>
    <w:rsid w:val="00494BDC"/>
    <w:rsid w:val="00494C9D"/>
    <w:rsid w:val="00494E62"/>
    <w:rsid w:val="00494F5F"/>
    <w:rsid w:val="004950B2"/>
    <w:rsid w:val="004950C1"/>
    <w:rsid w:val="004950E3"/>
    <w:rsid w:val="004953B9"/>
    <w:rsid w:val="0049556E"/>
    <w:rsid w:val="0049581B"/>
    <w:rsid w:val="004959E1"/>
    <w:rsid w:val="00495AC3"/>
    <w:rsid w:val="00495CB9"/>
    <w:rsid w:val="0049613A"/>
    <w:rsid w:val="0049613F"/>
    <w:rsid w:val="00496154"/>
    <w:rsid w:val="004964D6"/>
    <w:rsid w:val="00496582"/>
    <w:rsid w:val="00496622"/>
    <w:rsid w:val="004966DE"/>
    <w:rsid w:val="004966FB"/>
    <w:rsid w:val="00496729"/>
    <w:rsid w:val="004967B9"/>
    <w:rsid w:val="00496854"/>
    <w:rsid w:val="00496AA9"/>
    <w:rsid w:val="00496ACF"/>
    <w:rsid w:val="00496D47"/>
    <w:rsid w:val="00496DFA"/>
    <w:rsid w:val="00496E74"/>
    <w:rsid w:val="00496FB2"/>
    <w:rsid w:val="004970E9"/>
    <w:rsid w:val="00497112"/>
    <w:rsid w:val="00497162"/>
    <w:rsid w:val="0049731F"/>
    <w:rsid w:val="004976A9"/>
    <w:rsid w:val="00497726"/>
    <w:rsid w:val="0049789B"/>
    <w:rsid w:val="004979B9"/>
    <w:rsid w:val="004979D3"/>
    <w:rsid w:val="00497AB5"/>
    <w:rsid w:val="00497DAB"/>
    <w:rsid w:val="004A0096"/>
    <w:rsid w:val="004A02A2"/>
    <w:rsid w:val="004A034C"/>
    <w:rsid w:val="004A04C5"/>
    <w:rsid w:val="004A0591"/>
    <w:rsid w:val="004A0B97"/>
    <w:rsid w:val="004A0D2A"/>
    <w:rsid w:val="004A0EE9"/>
    <w:rsid w:val="004A1060"/>
    <w:rsid w:val="004A10CA"/>
    <w:rsid w:val="004A13D6"/>
    <w:rsid w:val="004A1478"/>
    <w:rsid w:val="004A17FC"/>
    <w:rsid w:val="004A1B16"/>
    <w:rsid w:val="004A1CB5"/>
    <w:rsid w:val="004A2081"/>
    <w:rsid w:val="004A2083"/>
    <w:rsid w:val="004A21A0"/>
    <w:rsid w:val="004A23F8"/>
    <w:rsid w:val="004A24F9"/>
    <w:rsid w:val="004A2575"/>
    <w:rsid w:val="004A2B83"/>
    <w:rsid w:val="004A3084"/>
    <w:rsid w:val="004A34A2"/>
    <w:rsid w:val="004A37C0"/>
    <w:rsid w:val="004A380E"/>
    <w:rsid w:val="004A3A0A"/>
    <w:rsid w:val="004A3A9B"/>
    <w:rsid w:val="004A3D64"/>
    <w:rsid w:val="004A3DF5"/>
    <w:rsid w:val="004A3EB1"/>
    <w:rsid w:val="004A410F"/>
    <w:rsid w:val="004A4157"/>
    <w:rsid w:val="004A432D"/>
    <w:rsid w:val="004A4512"/>
    <w:rsid w:val="004A468E"/>
    <w:rsid w:val="004A47AC"/>
    <w:rsid w:val="004A49C3"/>
    <w:rsid w:val="004A4B73"/>
    <w:rsid w:val="004A512F"/>
    <w:rsid w:val="004A526A"/>
    <w:rsid w:val="004A541C"/>
    <w:rsid w:val="004A5426"/>
    <w:rsid w:val="004A5626"/>
    <w:rsid w:val="004A5EDF"/>
    <w:rsid w:val="004A6306"/>
    <w:rsid w:val="004A6455"/>
    <w:rsid w:val="004A6552"/>
    <w:rsid w:val="004A6753"/>
    <w:rsid w:val="004A67FB"/>
    <w:rsid w:val="004A68F8"/>
    <w:rsid w:val="004A690D"/>
    <w:rsid w:val="004A6982"/>
    <w:rsid w:val="004A6C7E"/>
    <w:rsid w:val="004A7015"/>
    <w:rsid w:val="004A70C5"/>
    <w:rsid w:val="004A72C9"/>
    <w:rsid w:val="004A75EF"/>
    <w:rsid w:val="004A77E6"/>
    <w:rsid w:val="004A7982"/>
    <w:rsid w:val="004A79E9"/>
    <w:rsid w:val="004A7C0D"/>
    <w:rsid w:val="004A7FE5"/>
    <w:rsid w:val="004B0115"/>
    <w:rsid w:val="004B018D"/>
    <w:rsid w:val="004B0202"/>
    <w:rsid w:val="004B077D"/>
    <w:rsid w:val="004B0844"/>
    <w:rsid w:val="004B0C14"/>
    <w:rsid w:val="004B0EF3"/>
    <w:rsid w:val="004B0F83"/>
    <w:rsid w:val="004B1002"/>
    <w:rsid w:val="004B122B"/>
    <w:rsid w:val="004B1275"/>
    <w:rsid w:val="004B1508"/>
    <w:rsid w:val="004B172A"/>
    <w:rsid w:val="004B1835"/>
    <w:rsid w:val="004B1BEF"/>
    <w:rsid w:val="004B1CED"/>
    <w:rsid w:val="004B1D14"/>
    <w:rsid w:val="004B1F40"/>
    <w:rsid w:val="004B2077"/>
    <w:rsid w:val="004B2097"/>
    <w:rsid w:val="004B20DA"/>
    <w:rsid w:val="004B2390"/>
    <w:rsid w:val="004B266E"/>
    <w:rsid w:val="004B26A2"/>
    <w:rsid w:val="004B27C1"/>
    <w:rsid w:val="004B27CC"/>
    <w:rsid w:val="004B27D6"/>
    <w:rsid w:val="004B2B9F"/>
    <w:rsid w:val="004B2C56"/>
    <w:rsid w:val="004B2E15"/>
    <w:rsid w:val="004B3237"/>
    <w:rsid w:val="004B34D3"/>
    <w:rsid w:val="004B3678"/>
    <w:rsid w:val="004B379C"/>
    <w:rsid w:val="004B37BA"/>
    <w:rsid w:val="004B39B8"/>
    <w:rsid w:val="004B3A13"/>
    <w:rsid w:val="004B3AC9"/>
    <w:rsid w:val="004B3C79"/>
    <w:rsid w:val="004B3C9B"/>
    <w:rsid w:val="004B3D52"/>
    <w:rsid w:val="004B3E82"/>
    <w:rsid w:val="004B3F0D"/>
    <w:rsid w:val="004B3FC8"/>
    <w:rsid w:val="004B429B"/>
    <w:rsid w:val="004B434A"/>
    <w:rsid w:val="004B43E8"/>
    <w:rsid w:val="004B4912"/>
    <w:rsid w:val="004B4AAC"/>
    <w:rsid w:val="004B4CD1"/>
    <w:rsid w:val="004B4DD2"/>
    <w:rsid w:val="004B4F08"/>
    <w:rsid w:val="004B4F84"/>
    <w:rsid w:val="004B4F92"/>
    <w:rsid w:val="004B4FD6"/>
    <w:rsid w:val="004B5099"/>
    <w:rsid w:val="004B5340"/>
    <w:rsid w:val="004B53B9"/>
    <w:rsid w:val="004B54E4"/>
    <w:rsid w:val="004B5A66"/>
    <w:rsid w:val="004B5AAD"/>
    <w:rsid w:val="004B5B23"/>
    <w:rsid w:val="004B5D88"/>
    <w:rsid w:val="004B5DA7"/>
    <w:rsid w:val="004B6402"/>
    <w:rsid w:val="004B67FC"/>
    <w:rsid w:val="004B6B52"/>
    <w:rsid w:val="004B6E73"/>
    <w:rsid w:val="004B6E75"/>
    <w:rsid w:val="004B722E"/>
    <w:rsid w:val="004B72C5"/>
    <w:rsid w:val="004B7317"/>
    <w:rsid w:val="004B7397"/>
    <w:rsid w:val="004B7608"/>
    <w:rsid w:val="004B77B4"/>
    <w:rsid w:val="004B7901"/>
    <w:rsid w:val="004B7A9E"/>
    <w:rsid w:val="004B7D70"/>
    <w:rsid w:val="004B7FD6"/>
    <w:rsid w:val="004C009E"/>
    <w:rsid w:val="004C01BF"/>
    <w:rsid w:val="004C01C6"/>
    <w:rsid w:val="004C06FB"/>
    <w:rsid w:val="004C087B"/>
    <w:rsid w:val="004C0882"/>
    <w:rsid w:val="004C0AD0"/>
    <w:rsid w:val="004C0E2A"/>
    <w:rsid w:val="004C1208"/>
    <w:rsid w:val="004C12CD"/>
    <w:rsid w:val="004C12F5"/>
    <w:rsid w:val="004C1425"/>
    <w:rsid w:val="004C14D3"/>
    <w:rsid w:val="004C15C7"/>
    <w:rsid w:val="004C1604"/>
    <w:rsid w:val="004C176F"/>
    <w:rsid w:val="004C1CC1"/>
    <w:rsid w:val="004C1CE8"/>
    <w:rsid w:val="004C1E49"/>
    <w:rsid w:val="004C1EBB"/>
    <w:rsid w:val="004C1F86"/>
    <w:rsid w:val="004C2251"/>
    <w:rsid w:val="004C2255"/>
    <w:rsid w:val="004C228F"/>
    <w:rsid w:val="004C2301"/>
    <w:rsid w:val="004C2338"/>
    <w:rsid w:val="004C2446"/>
    <w:rsid w:val="004C2727"/>
    <w:rsid w:val="004C2A3B"/>
    <w:rsid w:val="004C2AEB"/>
    <w:rsid w:val="004C2BB5"/>
    <w:rsid w:val="004C2F9B"/>
    <w:rsid w:val="004C2FD0"/>
    <w:rsid w:val="004C37DC"/>
    <w:rsid w:val="004C38BB"/>
    <w:rsid w:val="004C38C3"/>
    <w:rsid w:val="004C3940"/>
    <w:rsid w:val="004C3959"/>
    <w:rsid w:val="004C3B41"/>
    <w:rsid w:val="004C3EEB"/>
    <w:rsid w:val="004C4008"/>
    <w:rsid w:val="004C405C"/>
    <w:rsid w:val="004C4068"/>
    <w:rsid w:val="004C418E"/>
    <w:rsid w:val="004C433E"/>
    <w:rsid w:val="004C43E5"/>
    <w:rsid w:val="004C4424"/>
    <w:rsid w:val="004C446C"/>
    <w:rsid w:val="004C46BA"/>
    <w:rsid w:val="004C47A6"/>
    <w:rsid w:val="004C49AD"/>
    <w:rsid w:val="004C4B46"/>
    <w:rsid w:val="004C4D41"/>
    <w:rsid w:val="004C50F2"/>
    <w:rsid w:val="004C527E"/>
    <w:rsid w:val="004C52FD"/>
    <w:rsid w:val="004C54A6"/>
    <w:rsid w:val="004C54B6"/>
    <w:rsid w:val="004C5501"/>
    <w:rsid w:val="004C56AD"/>
    <w:rsid w:val="004C584F"/>
    <w:rsid w:val="004C5D73"/>
    <w:rsid w:val="004C6326"/>
    <w:rsid w:val="004C64CC"/>
    <w:rsid w:val="004C671D"/>
    <w:rsid w:val="004C68C2"/>
    <w:rsid w:val="004C6A17"/>
    <w:rsid w:val="004C6AC5"/>
    <w:rsid w:val="004C6AC8"/>
    <w:rsid w:val="004C6BFC"/>
    <w:rsid w:val="004C6C48"/>
    <w:rsid w:val="004C6DC3"/>
    <w:rsid w:val="004C7241"/>
    <w:rsid w:val="004C758D"/>
    <w:rsid w:val="004C765F"/>
    <w:rsid w:val="004C7AD9"/>
    <w:rsid w:val="004C7B8A"/>
    <w:rsid w:val="004C7C8D"/>
    <w:rsid w:val="004C7F52"/>
    <w:rsid w:val="004C7F5A"/>
    <w:rsid w:val="004C7F89"/>
    <w:rsid w:val="004D00D5"/>
    <w:rsid w:val="004D00E5"/>
    <w:rsid w:val="004D0119"/>
    <w:rsid w:val="004D03A4"/>
    <w:rsid w:val="004D0463"/>
    <w:rsid w:val="004D04FD"/>
    <w:rsid w:val="004D0580"/>
    <w:rsid w:val="004D074C"/>
    <w:rsid w:val="004D0B25"/>
    <w:rsid w:val="004D0DA1"/>
    <w:rsid w:val="004D11C9"/>
    <w:rsid w:val="004D12D5"/>
    <w:rsid w:val="004D139E"/>
    <w:rsid w:val="004D15FD"/>
    <w:rsid w:val="004D1703"/>
    <w:rsid w:val="004D178C"/>
    <w:rsid w:val="004D17AE"/>
    <w:rsid w:val="004D17FC"/>
    <w:rsid w:val="004D1814"/>
    <w:rsid w:val="004D1841"/>
    <w:rsid w:val="004D1897"/>
    <w:rsid w:val="004D1A91"/>
    <w:rsid w:val="004D1AF9"/>
    <w:rsid w:val="004D1B2F"/>
    <w:rsid w:val="004D1D60"/>
    <w:rsid w:val="004D2073"/>
    <w:rsid w:val="004D2148"/>
    <w:rsid w:val="004D2248"/>
    <w:rsid w:val="004D2259"/>
    <w:rsid w:val="004D229C"/>
    <w:rsid w:val="004D22E3"/>
    <w:rsid w:val="004D231E"/>
    <w:rsid w:val="004D24AF"/>
    <w:rsid w:val="004D25E2"/>
    <w:rsid w:val="004D278D"/>
    <w:rsid w:val="004D27B0"/>
    <w:rsid w:val="004D29E0"/>
    <w:rsid w:val="004D2AB3"/>
    <w:rsid w:val="004D2BFD"/>
    <w:rsid w:val="004D2C38"/>
    <w:rsid w:val="004D2C79"/>
    <w:rsid w:val="004D2D5F"/>
    <w:rsid w:val="004D2EC9"/>
    <w:rsid w:val="004D2F71"/>
    <w:rsid w:val="004D2F90"/>
    <w:rsid w:val="004D2FC1"/>
    <w:rsid w:val="004D319C"/>
    <w:rsid w:val="004D34CF"/>
    <w:rsid w:val="004D35B8"/>
    <w:rsid w:val="004D3715"/>
    <w:rsid w:val="004D38C1"/>
    <w:rsid w:val="004D3A08"/>
    <w:rsid w:val="004D3B36"/>
    <w:rsid w:val="004D3C6D"/>
    <w:rsid w:val="004D3D26"/>
    <w:rsid w:val="004D408B"/>
    <w:rsid w:val="004D4153"/>
    <w:rsid w:val="004D4229"/>
    <w:rsid w:val="004D4242"/>
    <w:rsid w:val="004D43BB"/>
    <w:rsid w:val="004D4920"/>
    <w:rsid w:val="004D4A72"/>
    <w:rsid w:val="004D4AAF"/>
    <w:rsid w:val="004D4C8E"/>
    <w:rsid w:val="004D5149"/>
    <w:rsid w:val="004D5162"/>
    <w:rsid w:val="004D5268"/>
    <w:rsid w:val="004D5373"/>
    <w:rsid w:val="004D56CF"/>
    <w:rsid w:val="004D56DA"/>
    <w:rsid w:val="004D5ACF"/>
    <w:rsid w:val="004D5B4D"/>
    <w:rsid w:val="004D5D23"/>
    <w:rsid w:val="004D5E1B"/>
    <w:rsid w:val="004D5F39"/>
    <w:rsid w:val="004D6026"/>
    <w:rsid w:val="004D618E"/>
    <w:rsid w:val="004D634E"/>
    <w:rsid w:val="004D667B"/>
    <w:rsid w:val="004D68DB"/>
    <w:rsid w:val="004D69EA"/>
    <w:rsid w:val="004D6B82"/>
    <w:rsid w:val="004D6C46"/>
    <w:rsid w:val="004D6C9B"/>
    <w:rsid w:val="004D6D20"/>
    <w:rsid w:val="004D6EBD"/>
    <w:rsid w:val="004D76A8"/>
    <w:rsid w:val="004D771C"/>
    <w:rsid w:val="004D7886"/>
    <w:rsid w:val="004D7A37"/>
    <w:rsid w:val="004D7AF9"/>
    <w:rsid w:val="004D7B50"/>
    <w:rsid w:val="004D7FA9"/>
    <w:rsid w:val="004E0007"/>
    <w:rsid w:val="004E017C"/>
    <w:rsid w:val="004E0356"/>
    <w:rsid w:val="004E03CC"/>
    <w:rsid w:val="004E040F"/>
    <w:rsid w:val="004E0481"/>
    <w:rsid w:val="004E0554"/>
    <w:rsid w:val="004E056E"/>
    <w:rsid w:val="004E06B7"/>
    <w:rsid w:val="004E0855"/>
    <w:rsid w:val="004E08BF"/>
    <w:rsid w:val="004E0A2F"/>
    <w:rsid w:val="004E0CDC"/>
    <w:rsid w:val="004E0D13"/>
    <w:rsid w:val="004E0EDA"/>
    <w:rsid w:val="004E106B"/>
    <w:rsid w:val="004E12DA"/>
    <w:rsid w:val="004E12E3"/>
    <w:rsid w:val="004E1351"/>
    <w:rsid w:val="004E1579"/>
    <w:rsid w:val="004E182A"/>
    <w:rsid w:val="004E1980"/>
    <w:rsid w:val="004E199F"/>
    <w:rsid w:val="004E1B3F"/>
    <w:rsid w:val="004E1BA2"/>
    <w:rsid w:val="004E1C46"/>
    <w:rsid w:val="004E1CEB"/>
    <w:rsid w:val="004E1F04"/>
    <w:rsid w:val="004E1FBB"/>
    <w:rsid w:val="004E201D"/>
    <w:rsid w:val="004E210E"/>
    <w:rsid w:val="004E226F"/>
    <w:rsid w:val="004E235E"/>
    <w:rsid w:val="004E23AA"/>
    <w:rsid w:val="004E2481"/>
    <w:rsid w:val="004E272F"/>
    <w:rsid w:val="004E2736"/>
    <w:rsid w:val="004E27E1"/>
    <w:rsid w:val="004E291B"/>
    <w:rsid w:val="004E2B60"/>
    <w:rsid w:val="004E3013"/>
    <w:rsid w:val="004E321C"/>
    <w:rsid w:val="004E3368"/>
    <w:rsid w:val="004E3713"/>
    <w:rsid w:val="004E41D0"/>
    <w:rsid w:val="004E43BF"/>
    <w:rsid w:val="004E484C"/>
    <w:rsid w:val="004E48E5"/>
    <w:rsid w:val="004E4A33"/>
    <w:rsid w:val="004E4AAE"/>
    <w:rsid w:val="004E4C21"/>
    <w:rsid w:val="004E4F91"/>
    <w:rsid w:val="004E5539"/>
    <w:rsid w:val="004E584C"/>
    <w:rsid w:val="004E5869"/>
    <w:rsid w:val="004E58AC"/>
    <w:rsid w:val="004E58FD"/>
    <w:rsid w:val="004E5BAF"/>
    <w:rsid w:val="004E5CEA"/>
    <w:rsid w:val="004E5F66"/>
    <w:rsid w:val="004E616B"/>
    <w:rsid w:val="004E647A"/>
    <w:rsid w:val="004E64C9"/>
    <w:rsid w:val="004E6506"/>
    <w:rsid w:val="004E67C4"/>
    <w:rsid w:val="004E6B5F"/>
    <w:rsid w:val="004E6E11"/>
    <w:rsid w:val="004E704D"/>
    <w:rsid w:val="004E7077"/>
    <w:rsid w:val="004E73B6"/>
    <w:rsid w:val="004E73EA"/>
    <w:rsid w:val="004E755B"/>
    <w:rsid w:val="004E75CF"/>
    <w:rsid w:val="004E76DC"/>
    <w:rsid w:val="004E774E"/>
    <w:rsid w:val="004E79ED"/>
    <w:rsid w:val="004E7A45"/>
    <w:rsid w:val="004E7BAB"/>
    <w:rsid w:val="004E7D1E"/>
    <w:rsid w:val="004E7E9C"/>
    <w:rsid w:val="004F03B6"/>
    <w:rsid w:val="004F05F8"/>
    <w:rsid w:val="004F064B"/>
    <w:rsid w:val="004F06FE"/>
    <w:rsid w:val="004F08A1"/>
    <w:rsid w:val="004F08CB"/>
    <w:rsid w:val="004F090B"/>
    <w:rsid w:val="004F0B3B"/>
    <w:rsid w:val="004F0F15"/>
    <w:rsid w:val="004F1061"/>
    <w:rsid w:val="004F107A"/>
    <w:rsid w:val="004F10BC"/>
    <w:rsid w:val="004F11D2"/>
    <w:rsid w:val="004F1254"/>
    <w:rsid w:val="004F168F"/>
    <w:rsid w:val="004F1857"/>
    <w:rsid w:val="004F18B8"/>
    <w:rsid w:val="004F1CA8"/>
    <w:rsid w:val="004F1D32"/>
    <w:rsid w:val="004F1D3F"/>
    <w:rsid w:val="004F1EA2"/>
    <w:rsid w:val="004F204D"/>
    <w:rsid w:val="004F21C6"/>
    <w:rsid w:val="004F253E"/>
    <w:rsid w:val="004F2700"/>
    <w:rsid w:val="004F287F"/>
    <w:rsid w:val="004F293D"/>
    <w:rsid w:val="004F2A24"/>
    <w:rsid w:val="004F2A81"/>
    <w:rsid w:val="004F2B03"/>
    <w:rsid w:val="004F2B4E"/>
    <w:rsid w:val="004F2CC3"/>
    <w:rsid w:val="004F2DD4"/>
    <w:rsid w:val="004F2F25"/>
    <w:rsid w:val="004F2FEA"/>
    <w:rsid w:val="004F311E"/>
    <w:rsid w:val="004F3763"/>
    <w:rsid w:val="004F39BA"/>
    <w:rsid w:val="004F3A82"/>
    <w:rsid w:val="004F3EF3"/>
    <w:rsid w:val="004F459E"/>
    <w:rsid w:val="004F4804"/>
    <w:rsid w:val="004F496A"/>
    <w:rsid w:val="004F4BB2"/>
    <w:rsid w:val="004F4F40"/>
    <w:rsid w:val="004F5145"/>
    <w:rsid w:val="004F51F2"/>
    <w:rsid w:val="004F5444"/>
    <w:rsid w:val="004F59FE"/>
    <w:rsid w:val="004F5A2A"/>
    <w:rsid w:val="004F5B25"/>
    <w:rsid w:val="004F5CB3"/>
    <w:rsid w:val="004F5CE1"/>
    <w:rsid w:val="004F5D9C"/>
    <w:rsid w:val="004F5E2E"/>
    <w:rsid w:val="004F5E5A"/>
    <w:rsid w:val="004F5F2C"/>
    <w:rsid w:val="004F5F42"/>
    <w:rsid w:val="004F6026"/>
    <w:rsid w:val="004F66BD"/>
    <w:rsid w:val="004F6813"/>
    <w:rsid w:val="004F6927"/>
    <w:rsid w:val="004F6961"/>
    <w:rsid w:val="004F698A"/>
    <w:rsid w:val="004F6A0D"/>
    <w:rsid w:val="004F6A56"/>
    <w:rsid w:val="004F6DC6"/>
    <w:rsid w:val="004F7333"/>
    <w:rsid w:val="004F73B3"/>
    <w:rsid w:val="004F75E0"/>
    <w:rsid w:val="004F761A"/>
    <w:rsid w:val="004F78A0"/>
    <w:rsid w:val="004F7E2D"/>
    <w:rsid w:val="005001A4"/>
    <w:rsid w:val="00500216"/>
    <w:rsid w:val="005003BA"/>
    <w:rsid w:val="0050075A"/>
    <w:rsid w:val="00500797"/>
    <w:rsid w:val="00500914"/>
    <w:rsid w:val="00500981"/>
    <w:rsid w:val="005009C4"/>
    <w:rsid w:val="00500B21"/>
    <w:rsid w:val="00500C57"/>
    <w:rsid w:val="00500D3C"/>
    <w:rsid w:val="00500E1B"/>
    <w:rsid w:val="00500E6E"/>
    <w:rsid w:val="005011C5"/>
    <w:rsid w:val="005012CF"/>
    <w:rsid w:val="00501396"/>
    <w:rsid w:val="00501A60"/>
    <w:rsid w:val="00501ADD"/>
    <w:rsid w:val="00501E94"/>
    <w:rsid w:val="00501F31"/>
    <w:rsid w:val="0050213B"/>
    <w:rsid w:val="00502220"/>
    <w:rsid w:val="00502332"/>
    <w:rsid w:val="00502645"/>
    <w:rsid w:val="005027FF"/>
    <w:rsid w:val="00502A98"/>
    <w:rsid w:val="00502B63"/>
    <w:rsid w:val="0050312E"/>
    <w:rsid w:val="0050317F"/>
    <w:rsid w:val="00503257"/>
    <w:rsid w:val="00503546"/>
    <w:rsid w:val="00503655"/>
    <w:rsid w:val="00503F75"/>
    <w:rsid w:val="00504061"/>
    <w:rsid w:val="00504119"/>
    <w:rsid w:val="00504277"/>
    <w:rsid w:val="0050429D"/>
    <w:rsid w:val="005042B7"/>
    <w:rsid w:val="005044CE"/>
    <w:rsid w:val="00504505"/>
    <w:rsid w:val="00504729"/>
    <w:rsid w:val="005047ED"/>
    <w:rsid w:val="00504BF3"/>
    <w:rsid w:val="00504C27"/>
    <w:rsid w:val="00504CC3"/>
    <w:rsid w:val="0050505B"/>
    <w:rsid w:val="0050509A"/>
    <w:rsid w:val="00505451"/>
    <w:rsid w:val="00505611"/>
    <w:rsid w:val="0050561E"/>
    <w:rsid w:val="005056AE"/>
    <w:rsid w:val="0050590C"/>
    <w:rsid w:val="00505917"/>
    <w:rsid w:val="00505990"/>
    <w:rsid w:val="00505A6F"/>
    <w:rsid w:val="00505B13"/>
    <w:rsid w:val="00505DBF"/>
    <w:rsid w:val="00505F71"/>
    <w:rsid w:val="00506037"/>
    <w:rsid w:val="005061BB"/>
    <w:rsid w:val="005061CB"/>
    <w:rsid w:val="00506864"/>
    <w:rsid w:val="005068FB"/>
    <w:rsid w:val="005068FE"/>
    <w:rsid w:val="00506DF1"/>
    <w:rsid w:val="005070A6"/>
    <w:rsid w:val="00507272"/>
    <w:rsid w:val="00507472"/>
    <w:rsid w:val="0050759D"/>
    <w:rsid w:val="005078F8"/>
    <w:rsid w:val="00507D7F"/>
    <w:rsid w:val="00507DF9"/>
    <w:rsid w:val="00507E9A"/>
    <w:rsid w:val="0051004A"/>
    <w:rsid w:val="00510060"/>
    <w:rsid w:val="0051049B"/>
    <w:rsid w:val="00510520"/>
    <w:rsid w:val="005109AE"/>
    <w:rsid w:val="00510A5C"/>
    <w:rsid w:val="00510B89"/>
    <w:rsid w:val="00510C0E"/>
    <w:rsid w:val="00510E49"/>
    <w:rsid w:val="0051127E"/>
    <w:rsid w:val="00511303"/>
    <w:rsid w:val="00511446"/>
    <w:rsid w:val="00511512"/>
    <w:rsid w:val="00511618"/>
    <w:rsid w:val="00511788"/>
    <w:rsid w:val="005117BA"/>
    <w:rsid w:val="00511E8A"/>
    <w:rsid w:val="00511F27"/>
    <w:rsid w:val="00511F83"/>
    <w:rsid w:val="00512188"/>
    <w:rsid w:val="00512B72"/>
    <w:rsid w:val="00512BCA"/>
    <w:rsid w:val="00512F84"/>
    <w:rsid w:val="00512F89"/>
    <w:rsid w:val="00513375"/>
    <w:rsid w:val="005133DA"/>
    <w:rsid w:val="005133FC"/>
    <w:rsid w:val="005136A1"/>
    <w:rsid w:val="005136DE"/>
    <w:rsid w:val="00513895"/>
    <w:rsid w:val="00513BDA"/>
    <w:rsid w:val="00513C7F"/>
    <w:rsid w:val="00513CBC"/>
    <w:rsid w:val="00513CD6"/>
    <w:rsid w:val="00513CF4"/>
    <w:rsid w:val="00513D5F"/>
    <w:rsid w:val="00513D8C"/>
    <w:rsid w:val="00513E31"/>
    <w:rsid w:val="00514016"/>
    <w:rsid w:val="00514148"/>
    <w:rsid w:val="00514350"/>
    <w:rsid w:val="0051455A"/>
    <w:rsid w:val="00514605"/>
    <w:rsid w:val="0051464D"/>
    <w:rsid w:val="00514759"/>
    <w:rsid w:val="00514B25"/>
    <w:rsid w:val="00514B59"/>
    <w:rsid w:val="00514EA6"/>
    <w:rsid w:val="00515140"/>
    <w:rsid w:val="00515258"/>
    <w:rsid w:val="00515274"/>
    <w:rsid w:val="00515334"/>
    <w:rsid w:val="005153F2"/>
    <w:rsid w:val="00515517"/>
    <w:rsid w:val="00515679"/>
    <w:rsid w:val="005156E3"/>
    <w:rsid w:val="005156FA"/>
    <w:rsid w:val="0051590C"/>
    <w:rsid w:val="00515A72"/>
    <w:rsid w:val="00515B0C"/>
    <w:rsid w:val="00515B3F"/>
    <w:rsid w:val="00515EB2"/>
    <w:rsid w:val="00515EC8"/>
    <w:rsid w:val="005160C3"/>
    <w:rsid w:val="00516153"/>
    <w:rsid w:val="00516166"/>
    <w:rsid w:val="0051634D"/>
    <w:rsid w:val="0051645B"/>
    <w:rsid w:val="00516D8F"/>
    <w:rsid w:val="00517004"/>
    <w:rsid w:val="00517184"/>
    <w:rsid w:val="005171A2"/>
    <w:rsid w:val="0051739F"/>
    <w:rsid w:val="005174E3"/>
    <w:rsid w:val="0051764B"/>
    <w:rsid w:val="00517690"/>
    <w:rsid w:val="00517819"/>
    <w:rsid w:val="005178B7"/>
    <w:rsid w:val="005179B3"/>
    <w:rsid w:val="005179EB"/>
    <w:rsid w:val="00517A42"/>
    <w:rsid w:val="00517D3D"/>
    <w:rsid w:val="00517DC2"/>
    <w:rsid w:val="0052004B"/>
    <w:rsid w:val="00520145"/>
    <w:rsid w:val="0052031C"/>
    <w:rsid w:val="005203BE"/>
    <w:rsid w:val="0052082C"/>
    <w:rsid w:val="005208D5"/>
    <w:rsid w:val="00520A6D"/>
    <w:rsid w:val="00520B18"/>
    <w:rsid w:val="00520C7B"/>
    <w:rsid w:val="00520D1A"/>
    <w:rsid w:val="00520D38"/>
    <w:rsid w:val="00520E7B"/>
    <w:rsid w:val="00520F4B"/>
    <w:rsid w:val="005213B7"/>
    <w:rsid w:val="00521847"/>
    <w:rsid w:val="005218D4"/>
    <w:rsid w:val="00521955"/>
    <w:rsid w:val="00521992"/>
    <w:rsid w:val="00521A85"/>
    <w:rsid w:val="00521AD1"/>
    <w:rsid w:val="00521D5E"/>
    <w:rsid w:val="00521DDE"/>
    <w:rsid w:val="00521EDA"/>
    <w:rsid w:val="005220A6"/>
    <w:rsid w:val="005223A9"/>
    <w:rsid w:val="00522407"/>
    <w:rsid w:val="00522607"/>
    <w:rsid w:val="0052274C"/>
    <w:rsid w:val="005227DB"/>
    <w:rsid w:val="00522C3D"/>
    <w:rsid w:val="00522E83"/>
    <w:rsid w:val="00522F9E"/>
    <w:rsid w:val="00523006"/>
    <w:rsid w:val="0052310C"/>
    <w:rsid w:val="005234C4"/>
    <w:rsid w:val="00523AB4"/>
    <w:rsid w:val="0052427A"/>
    <w:rsid w:val="005242CE"/>
    <w:rsid w:val="0052432E"/>
    <w:rsid w:val="00524360"/>
    <w:rsid w:val="00524427"/>
    <w:rsid w:val="00524474"/>
    <w:rsid w:val="00524518"/>
    <w:rsid w:val="0052477A"/>
    <w:rsid w:val="00524811"/>
    <w:rsid w:val="00524844"/>
    <w:rsid w:val="00524B06"/>
    <w:rsid w:val="00524C70"/>
    <w:rsid w:val="00524F96"/>
    <w:rsid w:val="00525129"/>
    <w:rsid w:val="00525439"/>
    <w:rsid w:val="005254E1"/>
    <w:rsid w:val="005256CF"/>
    <w:rsid w:val="0052574B"/>
    <w:rsid w:val="00525855"/>
    <w:rsid w:val="00525A76"/>
    <w:rsid w:val="00525ACC"/>
    <w:rsid w:val="00525CCC"/>
    <w:rsid w:val="00525E37"/>
    <w:rsid w:val="00525E51"/>
    <w:rsid w:val="00525F07"/>
    <w:rsid w:val="00525FBD"/>
    <w:rsid w:val="00526185"/>
    <w:rsid w:val="00526452"/>
    <w:rsid w:val="005266F0"/>
    <w:rsid w:val="0052672F"/>
    <w:rsid w:val="00526836"/>
    <w:rsid w:val="00526871"/>
    <w:rsid w:val="005269ED"/>
    <w:rsid w:val="00526B94"/>
    <w:rsid w:val="00526CD7"/>
    <w:rsid w:val="00526DC9"/>
    <w:rsid w:val="00526DEE"/>
    <w:rsid w:val="00526DF7"/>
    <w:rsid w:val="00526E77"/>
    <w:rsid w:val="00527096"/>
    <w:rsid w:val="00527848"/>
    <w:rsid w:val="00527956"/>
    <w:rsid w:val="00527D1D"/>
    <w:rsid w:val="00527E7C"/>
    <w:rsid w:val="00527F03"/>
    <w:rsid w:val="00527F51"/>
    <w:rsid w:val="00527F8A"/>
    <w:rsid w:val="00530047"/>
    <w:rsid w:val="00530107"/>
    <w:rsid w:val="00530175"/>
    <w:rsid w:val="005302A2"/>
    <w:rsid w:val="00530318"/>
    <w:rsid w:val="00530427"/>
    <w:rsid w:val="00530478"/>
    <w:rsid w:val="0053057F"/>
    <w:rsid w:val="005308FD"/>
    <w:rsid w:val="00530AF0"/>
    <w:rsid w:val="00530C9C"/>
    <w:rsid w:val="00531033"/>
    <w:rsid w:val="00531277"/>
    <w:rsid w:val="005313FA"/>
    <w:rsid w:val="00531A5B"/>
    <w:rsid w:val="00531B1F"/>
    <w:rsid w:val="00531BB6"/>
    <w:rsid w:val="00531BE9"/>
    <w:rsid w:val="00531E76"/>
    <w:rsid w:val="00532071"/>
    <w:rsid w:val="00532082"/>
    <w:rsid w:val="00532150"/>
    <w:rsid w:val="00532432"/>
    <w:rsid w:val="00532714"/>
    <w:rsid w:val="005327B8"/>
    <w:rsid w:val="005329EE"/>
    <w:rsid w:val="00532BC2"/>
    <w:rsid w:val="00532EBA"/>
    <w:rsid w:val="005330EC"/>
    <w:rsid w:val="00533180"/>
    <w:rsid w:val="0053324A"/>
    <w:rsid w:val="0053326C"/>
    <w:rsid w:val="00533273"/>
    <w:rsid w:val="00533493"/>
    <w:rsid w:val="0053358C"/>
    <w:rsid w:val="0053359A"/>
    <w:rsid w:val="005337BC"/>
    <w:rsid w:val="00533D75"/>
    <w:rsid w:val="00533DE4"/>
    <w:rsid w:val="00533E41"/>
    <w:rsid w:val="00534149"/>
    <w:rsid w:val="00534309"/>
    <w:rsid w:val="0053430D"/>
    <w:rsid w:val="0053441D"/>
    <w:rsid w:val="005349EA"/>
    <w:rsid w:val="00534B72"/>
    <w:rsid w:val="00534CC9"/>
    <w:rsid w:val="00534D12"/>
    <w:rsid w:val="00534D34"/>
    <w:rsid w:val="00534DC7"/>
    <w:rsid w:val="00535111"/>
    <w:rsid w:val="005351C1"/>
    <w:rsid w:val="005351DC"/>
    <w:rsid w:val="00535263"/>
    <w:rsid w:val="00535485"/>
    <w:rsid w:val="00535640"/>
    <w:rsid w:val="00535814"/>
    <w:rsid w:val="00535BC7"/>
    <w:rsid w:val="00535E17"/>
    <w:rsid w:val="00535E64"/>
    <w:rsid w:val="00535E98"/>
    <w:rsid w:val="00535EA6"/>
    <w:rsid w:val="00535F34"/>
    <w:rsid w:val="0053638B"/>
    <w:rsid w:val="005368D4"/>
    <w:rsid w:val="00536A55"/>
    <w:rsid w:val="0053701D"/>
    <w:rsid w:val="005371F3"/>
    <w:rsid w:val="00537551"/>
    <w:rsid w:val="005375ED"/>
    <w:rsid w:val="00537793"/>
    <w:rsid w:val="00537A75"/>
    <w:rsid w:val="00537C0B"/>
    <w:rsid w:val="00537C1E"/>
    <w:rsid w:val="00537C82"/>
    <w:rsid w:val="00537D13"/>
    <w:rsid w:val="00537D3D"/>
    <w:rsid w:val="00537D46"/>
    <w:rsid w:val="00537EA3"/>
    <w:rsid w:val="00537F19"/>
    <w:rsid w:val="00537F8E"/>
    <w:rsid w:val="005402E8"/>
    <w:rsid w:val="00540530"/>
    <w:rsid w:val="005405E4"/>
    <w:rsid w:val="0054062F"/>
    <w:rsid w:val="0054084C"/>
    <w:rsid w:val="00540A2E"/>
    <w:rsid w:val="00540A41"/>
    <w:rsid w:val="00540AC1"/>
    <w:rsid w:val="00540B87"/>
    <w:rsid w:val="00540CB6"/>
    <w:rsid w:val="005411E5"/>
    <w:rsid w:val="0054128D"/>
    <w:rsid w:val="00541422"/>
    <w:rsid w:val="005418D0"/>
    <w:rsid w:val="00541A85"/>
    <w:rsid w:val="00541A9C"/>
    <w:rsid w:val="00541C0F"/>
    <w:rsid w:val="00541D68"/>
    <w:rsid w:val="00541E9F"/>
    <w:rsid w:val="00541EE7"/>
    <w:rsid w:val="005420B1"/>
    <w:rsid w:val="00542216"/>
    <w:rsid w:val="005422A5"/>
    <w:rsid w:val="00542365"/>
    <w:rsid w:val="005423DB"/>
    <w:rsid w:val="005424FD"/>
    <w:rsid w:val="005425B1"/>
    <w:rsid w:val="0054267E"/>
    <w:rsid w:val="0054272D"/>
    <w:rsid w:val="005428D9"/>
    <w:rsid w:val="00542AE0"/>
    <w:rsid w:val="00542B68"/>
    <w:rsid w:val="00542D12"/>
    <w:rsid w:val="00542EE2"/>
    <w:rsid w:val="00542EED"/>
    <w:rsid w:val="00543090"/>
    <w:rsid w:val="005432C7"/>
    <w:rsid w:val="0054344E"/>
    <w:rsid w:val="00543897"/>
    <w:rsid w:val="005438AC"/>
    <w:rsid w:val="005438E7"/>
    <w:rsid w:val="00543ABE"/>
    <w:rsid w:val="00543BBB"/>
    <w:rsid w:val="00543FAC"/>
    <w:rsid w:val="005440CB"/>
    <w:rsid w:val="0054412C"/>
    <w:rsid w:val="00544461"/>
    <w:rsid w:val="0054446A"/>
    <w:rsid w:val="00544593"/>
    <w:rsid w:val="005445E9"/>
    <w:rsid w:val="005448BE"/>
    <w:rsid w:val="00544C16"/>
    <w:rsid w:val="00544EF6"/>
    <w:rsid w:val="00544F26"/>
    <w:rsid w:val="00545144"/>
    <w:rsid w:val="00545317"/>
    <w:rsid w:val="00545563"/>
    <w:rsid w:val="0054569A"/>
    <w:rsid w:val="005456E2"/>
    <w:rsid w:val="0054574F"/>
    <w:rsid w:val="00545C6C"/>
    <w:rsid w:val="00545C73"/>
    <w:rsid w:val="00545EA0"/>
    <w:rsid w:val="00545F71"/>
    <w:rsid w:val="00545F97"/>
    <w:rsid w:val="00546545"/>
    <w:rsid w:val="00546549"/>
    <w:rsid w:val="00546563"/>
    <w:rsid w:val="00546628"/>
    <w:rsid w:val="0054693D"/>
    <w:rsid w:val="005470F1"/>
    <w:rsid w:val="0054711F"/>
    <w:rsid w:val="005471E5"/>
    <w:rsid w:val="005474B4"/>
    <w:rsid w:val="00547753"/>
    <w:rsid w:val="005478ED"/>
    <w:rsid w:val="005479C7"/>
    <w:rsid w:val="00547DAD"/>
    <w:rsid w:val="00547DF4"/>
    <w:rsid w:val="00547E30"/>
    <w:rsid w:val="0055002E"/>
    <w:rsid w:val="00550139"/>
    <w:rsid w:val="005503EE"/>
    <w:rsid w:val="0055053D"/>
    <w:rsid w:val="005506A9"/>
    <w:rsid w:val="005507AA"/>
    <w:rsid w:val="00550882"/>
    <w:rsid w:val="005508D6"/>
    <w:rsid w:val="00550A88"/>
    <w:rsid w:val="00550E5A"/>
    <w:rsid w:val="00551013"/>
    <w:rsid w:val="005511A0"/>
    <w:rsid w:val="005513DF"/>
    <w:rsid w:val="005513E5"/>
    <w:rsid w:val="0055157A"/>
    <w:rsid w:val="005517A6"/>
    <w:rsid w:val="00551890"/>
    <w:rsid w:val="00551C02"/>
    <w:rsid w:val="00551D04"/>
    <w:rsid w:val="00551DC8"/>
    <w:rsid w:val="00551F2C"/>
    <w:rsid w:val="0055204E"/>
    <w:rsid w:val="005520EB"/>
    <w:rsid w:val="005521E0"/>
    <w:rsid w:val="00552358"/>
    <w:rsid w:val="00552468"/>
    <w:rsid w:val="005524A2"/>
    <w:rsid w:val="00552507"/>
    <w:rsid w:val="00552516"/>
    <w:rsid w:val="005525D7"/>
    <w:rsid w:val="00552685"/>
    <w:rsid w:val="005526FE"/>
    <w:rsid w:val="0055278D"/>
    <w:rsid w:val="005528DD"/>
    <w:rsid w:val="005528E3"/>
    <w:rsid w:val="00552920"/>
    <w:rsid w:val="00552B5F"/>
    <w:rsid w:val="00552D26"/>
    <w:rsid w:val="00552DA4"/>
    <w:rsid w:val="00552E08"/>
    <w:rsid w:val="00552E6D"/>
    <w:rsid w:val="0055301A"/>
    <w:rsid w:val="005530CC"/>
    <w:rsid w:val="00553642"/>
    <w:rsid w:val="0055365E"/>
    <w:rsid w:val="00553691"/>
    <w:rsid w:val="00553730"/>
    <w:rsid w:val="00553998"/>
    <w:rsid w:val="005539AF"/>
    <w:rsid w:val="00553DB7"/>
    <w:rsid w:val="00553DBC"/>
    <w:rsid w:val="00554082"/>
    <w:rsid w:val="00554326"/>
    <w:rsid w:val="005544E8"/>
    <w:rsid w:val="0055451C"/>
    <w:rsid w:val="0055459E"/>
    <w:rsid w:val="005547AC"/>
    <w:rsid w:val="00554882"/>
    <w:rsid w:val="005548A0"/>
    <w:rsid w:val="005548A2"/>
    <w:rsid w:val="005548E9"/>
    <w:rsid w:val="005549E1"/>
    <w:rsid w:val="00554ABC"/>
    <w:rsid w:val="00554B1C"/>
    <w:rsid w:val="00554C1F"/>
    <w:rsid w:val="00554E67"/>
    <w:rsid w:val="0055504D"/>
    <w:rsid w:val="00555710"/>
    <w:rsid w:val="00555822"/>
    <w:rsid w:val="005559AB"/>
    <w:rsid w:val="00555CA8"/>
    <w:rsid w:val="005560A1"/>
    <w:rsid w:val="00556350"/>
    <w:rsid w:val="00556421"/>
    <w:rsid w:val="00556ABE"/>
    <w:rsid w:val="00556B6C"/>
    <w:rsid w:val="00556CFD"/>
    <w:rsid w:val="00556D7B"/>
    <w:rsid w:val="00556DDD"/>
    <w:rsid w:val="00556E2F"/>
    <w:rsid w:val="00556EF9"/>
    <w:rsid w:val="00557056"/>
    <w:rsid w:val="00557059"/>
    <w:rsid w:val="00557069"/>
    <w:rsid w:val="0055706F"/>
    <w:rsid w:val="00557243"/>
    <w:rsid w:val="0055738F"/>
    <w:rsid w:val="005574C6"/>
    <w:rsid w:val="00557C06"/>
    <w:rsid w:val="00557C49"/>
    <w:rsid w:val="00557C60"/>
    <w:rsid w:val="0056013E"/>
    <w:rsid w:val="00560164"/>
    <w:rsid w:val="0056024B"/>
    <w:rsid w:val="00560433"/>
    <w:rsid w:val="005604B1"/>
    <w:rsid w:val="00560518"/>
    <w:rsid w:val="00560593"/>
    <w:rsid w:val="00560655"/>
    <w:rsid w:val="0056065D"/>
    <w:rsid w:val="00560883"/>
    <w:rsid w:val="005608CC"/>
    <w:rsid w:val="00560C1B"/>
    <w:rsid w:val="00560D6A"/>
    <w:rsid w:val="00560F3F"/>
    <w:rsid w:val="00561207"/>
    <w:rsid w:val="005615D4"/>
    <w:rsid w:val="00561601"/>
    <w:rsid w:val="005617A4"/>
    <w:rsid w:val="00561A0B"/>
    <w:rsid w:val="00561A36"/>
    <w:rsid w:val="00561B35"/>
    <w:rsid w:val="00561C7B"/>
    <w:rsid w:val="00561F17"/>
    <w:rsid w:val="00562065"/>
    <w:rsid w:val="00562096"/>
    <w:rsid w:val="00562126"/>
    <w:rsid w:val="005621E8"/>
    <w:rsid w:val="0056225F"/>
    <w:rsid w:val="005623E3"/>
    <w:rsid w:val="00562498"/>
    <w:rsid w:val="0056273E"/>
    <w:rsid w:val="00562950"/>
    <w:rsid w:val="00562AF0"/>
    <w:rsid w:val="00562B3D"/>
    <w:rsid w:val="00562C6B"/>
    <w:rsid w:val="00562E5C"/>
    <w:rsid w:val="00562F96"/>
    <w:rsid w:val="00562FAF"/>
    <w:rsid w:val="00563135"/>
    <w:rsid w:val="00563221"/>
    <w:rsid w:val="005632AD"/>
    <w:rsid w:val="00563688"/>
    <w:rsid w:val="00563757"/>
    <w:rsid w:val="00563830"/>
    <w:rsid w:val="00563895"/>
    <w:rsid w:val="005638ED"/>
    <w:rsid w:val="005639A4"/>
    <w:rsid w:val="00563B7A"/>
    <w:rsid w:val="00563BE4"/>
    <w:rsid w:val="0056415A"/>
    <w:rsid w:val="0056416E"/>
    <w:rsid w:val="00564395"/>
    <w:rsid w:val="005643F8"/>
    <w:rsid w:val="00564622"/>
    <w:rsid w:val="00564659"/>
    <w:rsid w:val="0056472A"/>
    <w:rsid w:val="00564874"/>
    <w:rsid w:val="005648A8"/>
    <w:rsid w:val="00564916"/>
    <w:rsid w:val="0056492F"/>
    <w:rsid w:val="00564B25"/>
    <w:rsid w:val="00564BD9"/>
    <w:rsid w:val="00564DC7"/>
    <w:rsid w:val="00565167"/>
    <w:rsid w:val="00565240"/>
    <w:rsid w:val="005652DB"/>
    <w:rsid w:val="0056540D"/>
    <w:rsid w:val="00565468"/>
    <w:rsid w:val="005654DA"/>
    <w:rsid w:val="00565601"/>
    <w:rsid w:val="00565845"/>
    <w:rsid w:val="005659BB"/>
    <w:rsid w:val="00565A8E"/>
    <w:rsid w:val="00565ACC"/>
    <w:rsid w:val="00565D44"/>
    <w:rsid w:val="00565E69"/>
    <w:rsid w:val="00565FE7"/>
    <w:rsid w:val="00566312"/>
    <w:rsid w:val="00566989"/>
    <w:rsid w:val="00566A3B"/>
    <w:rsid w:val="00566AE6"/>
    <w:rsid w:val="00566D0A"/>
    <w:rsid w:val="00566D70"/>
    <w:rsid w:val="00566F86"/>
    <w:rsid w:val="0056705D"/>
    <w:rsid w:val="005670B5"/>
    <w:rsid w:val="005670FB"/>
    <w:rsid w:val="005672AB"/>
    <w:rsid w:val="0056734C"/>
    <w:rsid w:val="0056742A"/>
    <w:rsid w:val="00567785"/>
    <w:rsid w:val="00567944"/>
    <w:rsid w:val="005679E8"/>
    <w:rsid w:val="00567B50"/>
    <w:rsid w:val="00567BB4"/>
    <w:rsid w:val="00567E2D"/>
    <w:rsid w:val="00567F4B"/>
    <w:rsid w:val="00570068"/>
    <w:rsid w:val="0057015F"/>
    <w:rsid w:val="005701B0"/>
    <w:rsid w:val="00570389"/>
    <w:rsid w:val="00570405"/>
    <w:rsid w:val="00570460"/>
    <w:rsid w:val="005709C8"/>
    <w:rsid w:val="00570C54"/>
    <w:rsid w:val="00570D99"/>
    <w:rsid w:val="00570DE0"/>
    <w:rsid w:val="00570EEA"/>
    <w:rsid w:val="00570F3B"/>
    <w:rsid w:val="005711D6"/>
    <w:rsid w:val="0057123E"/>
    <w:rsid w:val="0057125B"/>
    <w:rsid w:val="0057127C"/>
    <w:rsid w:val="005713BC"/>
    <w:rsid w:val="005714A2"/>
    <w:rsid w:val="00571900"/>
    <w:rsid w:val="00571A14"/>
    <w:rsid w:val="00571B77"/>
    <w:rsid w:val="00571F9C"/>
    <w:rsid w:val="005721EB"/>
    <w:rsid w:val="0057225C"/>
    <w:rsid w:val="005723AF"/>
    <w:rsid w:val="0057247F"/>
    <w:rsid w:val="005726A1"/>
    <w:rsid w:val="00572767"/>
    <w:rsid w:val="005727E4"/>
    <w:rsid w:val="005728C9"/>
    <w:rsid w:val="0057293F"/>
    <w:rsid w:val="00572B06"/>
    <w:rsid w:val="00572C93"/>
    <w:rsid w:val="00572DE5"/>
    <w:rsid w:val="00572E90"/>
    <w:rsid w:val="005730D1"/>
    <w:rsid w:val="0057310C"/>
    <w:rsid w:val="005731D2"/>
    <w:rsid w:val="005731F3"/>
    <w:rsid w:val="005734E3"/>
    <w:rsid w:val="00573651"/>
    <w:rsid w:val="00573723"/>
    <w:rsid w:val="00573809"/>
    <w:rsid w:val="00573A31"/>
    <w:rsid w:val="00573A3B"/>
    <w:rsid w:val="0057410C"/>
    <w:rsid w:val="005741E7"/>
    <w:rsid w:val="0057465C"/>
    <w:rsid w:val="005746F7"/>
    <w:rsid w:val="00574791"/>
    <w:rsid w:val="005748D0"/>
    <w:rsid w:val="00574F1F"/>
    <w:rsid w:val="00575080"/>
    <w:rsid w:val="005753AF"/>
    <w:rsid w:val="00575527"/>
    <w:rsid w:val="00575552"/>
    <w:rsid w:val="005756BE"/>
    <w:rsid w:val="00575A08"/>
    <w:rsid w:val="00575A09"/>
    <w:rsid w:val="00575A65"/>
    <w:rsid w:val="00575E0A"/>
    <w:rsid w:val="00575F36"/>
    <w:rsid w:val="005760C0"/>
    <w:rsid w:val="0057625B"/>
    <w:rsid w:val="00576C64"/>
    <w:rsid w:val="005770DA"/>
    <w:rsid w:val="0057736C"/>
    <w:rsid w:val="005775DE"/>
    <w:rsid w:val="0057760E"/>
    <w:rsid w:val="00577947"/>
    <w:rsid w:val="00577B2D"/>
    <w:rsid w:val="00577DBB"/>
    <w:rsid w:val="00577E45"/>
    <w:rsid w:val="00580561"/>
    <w:rsid w:val="00580645"/>
    <w:rsid w:val="00580A0A"/>
    <w:rsid w:val="00580A4E"/>
    <w:rsid w:val="00580ACB"/>
    <w:rsid w:val="00580AE8"/>
    <w:rsid w:val="00580B44"/>
    <w:rsid w:val="00580C09"/>
    <w:rsid w:val="00580CBB"/>
    <w:rsid w:val="00580CF2"/>
    <w:rsid w:val="00580D5F"/>
    <w:rsid w:val="0058123D"/>
    <w:rsid w:val="00581288"/>
    <w:rsid w:val="005812CF"/>
    <w:rsid w:val="00581302"/>
    <w:rsid w:val="0058137F"/>
    <w:rsid w:val="0058169F"/>
    <w:rsid w:val="00581775"/>
    <w:rsid w:val="005817DE"/>
    <w:rsid w:val="00581BC6"/>
    <w:rsid w:val="00581D46"/>
    <w:rsid w:val="00581FC5"/>
    <w:rsid w:val="00582241"/>
    <w:rsid w:val="0058230C"/>
    <w:rsid w:val="005824D8"/>
    <w:rsid w:val="005826DC"/>
    <w:rsid w:val="00582910"/>
    <w:rsid w:val="00582A75"/>
    <w:rsid w:val="00582B23"/>
    <w:rsid w:val="00582B56"/>
    <w:rsid w:val="00582C58"/>
    <w:rsid w:val="00582CAB"/>
    <w:rsid w:val="00582E0F"/>
    <w:rsid w:val="00582E84"/>
    <w:rsid w:val="00582EBC"/>
    <w:rsid w:val="00582F4D"/>
    <w:rsid w:val="005831C6"/>
    <w:rsid w:val="00583310"/>
    <w:rsid w:val="00583331"/>
    <w:rsid w:val="0058350D"/>
    <w:rsid w:val="0058356F"/>
    <w:rsid w:val="005836EF"/>
    <w:rsid w:val="005837CB"/>
    <w:rsid w:val="005838A3"/>
    <w:rsid w:val="00583916"/>
    <w:rsid w:val="005839E1"/>
    <w:rsid w:val="00583A06"/>
    <w:rsid w:val="00583C20"/>
    <w:rsid w:val="00583CE3"/>
    <w:rsid w:val="00583CE7"/>
    <w:rsid w:val="00583D6B"/>
    <w:rsid w:val="00583D9F"/>
    <w:rsid w:val="00583F79"/>
    <w:rsid w:val="005840DE"/>
    <w:rsid w:val="0058417A"/>
    <w:rsid w:val="005842AE"/>
    <w:rsid w:val="005844F5"/>
    <w:rsid w:val="00584684"/>
    <w:rsid w:val="0058469A"/>
    <w:rsid w:val="0058472D"/>
    <w:rsid w:val="00584B39"/>
    <w:rsid w:val="00584B68"/>
    <w:rsid w:val="00584B73"/>
    <w:rsid w:val="00584C4A"/>
    <w:rsid w:val="00584D64"/>
    <w:rsid w:val="00584E34"/>
    <w:rsid w:val="00585124"/>
    <w:rsid w:val="00585393"/>
    <w:rsid w:val="00585427"/>
    <w:rsid w:val="00585516"/>
    <w:rsid w:val="00585881"/>
    <w:rsid w:val="005858F5"/>
    <w:rsid w:val="00586029"/>
    <w:rsid w:val="00586134"/>
    <w:rsid w:val="00586156"/>
    <w:rsid w:val="00586586"/>
    <w:rsid w:val="005865C2"/>
    <w:rsid w:val="00586631"/>
    <w:rsid w:val="005869E4"/>
    <w:rsid w:val="00586AB9"/>
    <w:rsid w:val="00586AE6"/>
    <w:rsid w:val="00586B12"/>
    <w:rsid w:val="00586B7C"/>
    <w:rsid w:val="00586BB1"/>
    <w:rsid w:val="00586BEB"/>
    <w:rsid w:val="00586D8D"/>
    <w:rsid w:val="0058705A"/>
    <w:rsid w:val="00587076"/>
    <w:rsid w:val="00587143"/>
    <w:rsid w:val="005872B9"/>
    <w:rsid w:val="005873DE"/>
    <w:rsid w:val="0058748A"/>
    <w:rsid w:val="00587761"/>
    <w:rsid w:val="00587C86"/>
    <w:rsid w:val="00587F75"/>
    <w:rsid w:val="005902AE"/>
    <w:rsid w:val="00590490"/>
    <w:rsid w:val="00590A0C"/>
    <w:rsid w:val="0059155F"/>
    <w:rsid w:val="00591682"/>
    <w:rsid w:val="005916A0"/>
    <w:rsid w:val="00591764"/>
    <w:rsid w:val="00591987"/>
    <w:rsid w:val="00591993"/>
    <w:rsid w:val="00591B19"/>
    <w:rsid w:val="00591B66"/>
    <w:rsid w:val="00591D10"/>
    <w:rsid w:val="005923E2"/>
    <w:rsid w:val="00592447"/>
    <w:rsid w:val="005925E6"/>
    <w:rsid w:val="00592849"/>
    <w:rsid w:val="00592897"/>
    <w:rsid w:val="00592C3E"/>
    <w:rsid w:val="00592CAA"/>
    <w:rsid w:val="00592DB6"/>
    <w:rsid w:val="00592E4B"/>
    <w:rsid w:val="00592E93"/>
    <w:rsid w:val="00592F2B"/>
    <w:rsid w:val="005931EF"/>
    <w:rsid w:val="005932A0"/>
    <w:rsid w:val="0059335C"/>
    <w:rsid w:val="005933F2"/>
    <w:rsid w:val="00593605"/>
    <w:rsid w:val="0059376A"/>
    <w:rsid w:val="0059376F"/>
    <w:rsid w:val="00593795"/>
    <w:rsid w:val="0059384D"/>
    <w:rsid w:val="005939E2"/>
    <w:rsid w:val="00593A3C"/>
    <w:rsid w:val="00593ABE"/>
    <w:rsid w:val="00593B1C"/>
    <w:rsid w:val="00593CCD"/>
    <w:rsid w:val="005940C7"/>
    <w:rsid w:val="005943D3"/>
    <w:rsid w:val="005943E2"/>
    <w:rsid w:val="00594454"/>
    <w:rsid w:val="00594476"/>
    <w:rsid w:val="005945C9"/>
    <w:rsid w:val="0059474C"/>
    <w:rsid w:val="00594811"/>
    <w:rsid w:val="00594905"/>
    <w:rsid w:val="0059494F"/>
    <w:rsid w:val="00594B5E"/>
    <w:rsid w:val="00594F7A"/>
    <w:rsid w:val="00595061"/>
    <w:rsid w:val="00595258"/>
    <w:rsid w:val="005953A8"/>
    <w:rsid w:val="005954D4"/>
    <w:rsid w:val="0059552C"/>
    <w:rsid w:val="005958D9"/>
    <w:rsid w:val="005959F2"/>
    <w:rsid w:val="00595D1B"/>
    <w:rsid w:val="00595E99"/>
    <w:rsid w:val="00595ED8"/>
    <w:rsid w:val="00596006"/>
    <w:rsid w:val="00596194"/>
    <w:rsid w:val="00596385"/>
    <w:rsid w:val="00596474"/>
    <w:rsid w:val="005967E8"/>
    <w:rsid w:val="00596872"/>
    <w:rsid w:val="0059698D"/>
    <w:rsid w:val="00596BFC"/>
    <w:rsid w:val="00596C39"/>
    <w:rsid w:val="00596C4E"/>
    <w:rsid w:val="00596E13"/>
    <w:rsid w:val="00596E4B"/>
    <w:rsid w:val="00597155"/>
    <w:rsid w:val="005971EE"/>
    <w:rsid w:val="005974E0"/>
    <w:rsid w:val="0059755E"/>
    <w:rsid w:val="005975C5"/>
    <w:rsid w:val="005979F2"/>
    <w:rsid w:val="00597AF6"/>
    <w:rsid w:val="00597F80"/>
    <w:rsid w:val="005A007A"/>
    <w:rsid w:val="005A031C"/>
    <w:rsid w:val="005A035A"/>
    <w:rsid w:val="005A03A1"/>
    <w:rsid w:val="005A0403"/>
    <w:rsid w:val="005A0958"/>
    <w:rsid w:val="005A0994"/>
    <w:rsid w:val="005A0BD3"/>
    <w:rsid w:val="005A0F89"/>
    <w:rsid w:val="005A1082"/>
    <w:rsid w:val="005A116B"/>
    <w:rsid w:val="005A1175"/>
    <w:rsid w:val="005A12AE"/>
    <w:rsid w:val="005A130A"/>
    <w:rsid w:val="005A137F"/>
    <w:rsid w:val="005A1A41"/>
    <w:rsid w:val="005A1B47"/>
    <w:rsid w:val="005A1D4C"/>
    <w:rsid w:val="005A202F"/>
    <w:rsid w:val="005A20AD"/>
    <w:rsid w:val="005A21FA"/>
    <w:rsid w:val="005A23FC"/>
    <w:rsid w:val="005A240A"/>
    <w:rsid w:val="005A25D2"/>
    <w:rsid w:val="005A2677"/>
    <w:rsid w:val="005A2805"/>
    <w:rsid w:val="005A29A0"/>
    <w:rsid w:val="005A2B3E"/>
    <w:rsid w:val="005A2DC2"/>
    <w:rsid w:val="005A2EA1"/>
    <w:rsid w:val="005A2F71"/>
    <w:rsid w:val="005A34D1"/>
    <w:rsid w:val="005A3541"/>
    <w:rsid w:val="005A358F"/>
    <w:rsid w:val="005A364E"/>
    <w:rsid w:val="005A3745"/>
    <w:rsid w:val="005A384A"/>
    <w:rsid w:val="005A38A2"/>
    <w:rsid w:val="005A3A82"/>
    <w:rsid w:val="005A3C66"/>
    <w:rsid w:val="005A3E26"/>
    <w:rsid w:val="005A3E65"/>
    <w:rsid w:val="005A4033"/>
    <w:rsid w:val="005A4096"/>
    <w:rsid w:val="005A426B"/>
    <w:rsid w:val="005A4278"/>
    <w:rsid w:val="005A42B7"/>
    <w:rsid w:val="005A4763"/>
    <w:rsid w:val="005A4A71"/>
    <w:rsid w:val="005A4D1A"/>
    <w:rsid w:val="005A4D3E"/>
    <w:rsid w:val="005A5111"/>
    <w:rsid w:val="005A51B1"/>
    <w:rsid w:val="005A51BE"/>
    <w:rsid w:val="005A5424"/>
    <w:rsid w:val="005A5462"/>
    <w:rsid w:val="005A54C3"/>
    <w:rsid w:val="005A54D9"/>
    <w:rsid w:val="005A5662"/>
    <w:rsid w:val="005A5705"/>
    <w:rsid w:val="005A574D"/>
    <w:rsid w:val="005A584A"/>
    <w:rsid w:val="005A58F2"/>
    <w:rsid w:val="005A5DDE"/>
    <w:rsid w:val="005A64A1"/>
    <w:rsid w:val="005A6534"/>
    <w:rsid w:val="005A657F"/>
    <w:rsid w:val="005A66F2"/>
    <w:rsid w:val="005A6789"/>
    <w:rsid w:val="005A67D0"/>
    <w:rsid w:val="005A6879"/>
    <w:rsid w:val="005A68BB"/>
    <w:rsid w:val="005A6C13"/>
    <w:rsid w:val="005A6DCA"/>
    <w:rsid w:val="005A6F5F"/>
    <w:rsid w:val="005A7076"/>
    <w:rsid w:val="005A7233"/>
    <w:rsid w:val="005A72B6"/>
    <w:rsid w:val="005A733E"/>
    <w:rsid w:val="005A7375"/>
    <w:rsid w:val="005A74CD"/>
    <w:rsid w:val="005A77A7"/>
    <w:rsid w:val="005A7C27"/>
    <w:rsid w:val="005A7DDB"/>
    <w:rsid w:val="005A7EAD"/>
    <w:rsid w:val="005A7F56"/>
    <w:rsid w:val="005A7FF5"/>
    <w:rsid w:val="005B00DD"/>
    <w:rsid w:val="005B038A"/>
    <w:rsid w:val="005B0434"/>
    <w:rsid w:val="005B06F5"/>
    <w:rsid w:val="005B0729"/>
    <w:rsid w:val="005B0AE2"/>
    <w:rsid w:val="005B0D5E"/>
    <w:rsid w:val="005B0E1C"/>
    <w:rsid w:val="005B0EF0"/>
    <w:rsid w:val="005B0F85"/>
    <w:rsid w:val="005B1083"/>
    <w:rsid w:val="005B1430"/>
    <w:rsid w:val="005B1504"/>
    <w:rsid w:val="005B1E69"/>
    <w:rsid w:val="005B20AC"/>
    <w:rsid w:val="005B2C2F"/>
    <w:rsid w:val="005B2DF6"/>
    <w:rsid w:val="005B2FE2"/>
    <w:rsid w:val="005B310D"/>
    <w:rsid w:val="005B326D"/>
    <w:rsid w:val="005B3355"/>
    <w:rsid w:val="005B36A5"/>
    <w:rsid w:val="005B38E8"/>
    <w:rsid w:val="005B39FE"/>
    <w:rsid w:val="005B3A16"/>
    <w:rsid w:val="005B3BD1"/>
    <w:rsid w:val="005B3DA8"/>
    <w:rsid w:val="005B3EA1"/>
    <w:rsid w:val="005B4024"/>
    <w:rsid w:val="005B4068"/>
    <w:rsid w:val="005B43DD"/>
    <w:rsid w:val="005B4659"/>
    <w:rsid w:val="005B4819"/>
    <w:rsid w:val="005B49E6"/>
    <w:rsid w:val="005B4A4D"/>
    <w:rsid w:val="005B4AED"/>
    <w:rsid w:val="005B4BE6"/>
    <w:rsid w:val="005B4D66"/>
    <w:rsid w:val="005B4E82"/>
    <w:rsid w:val="005B4F12"/>
    <w:rsid w:val="005B4FE0"/>
    <w:rsid w:val="005B5310"/>
    <w:rsid w:val="005B545D"/>
    <w:rsid w:val="005B549C"/>
    <w:rsid w:val="005B55E4"/>
    <w:rsid w:val="005B5628"/>
    <w:rsid w:val="005B567C"/>
    <w:rsid w:val="005B56FA"/>
    <w:rsid w:val="005B5713"/>
    <w:rsid w:val="005B584F"/>
    <w:rsid w:val="005B5AAE"/>
    <w:rsid w:val="005B5ABA"/>
    <w:rsid w:val="005B5BBB"/>
    <w:rsid w:val="005B5D74"/>
    <w:rsid w:val="005B5DA7"/>
    <w:rsid w:val="005B5E2A"/>
    <w:rsid w:val="005B5E2F"/>
    <w:rsid w:val="005B5EC0"/>
    <w:rsid w:val="005B5F24"/>
    <w:rsid w:val="005B6082"/>
    <w:rsid w:val="005B6152"/>
    <w:rsid w:val="005B6521"/>
    <w:rsid w:val="005B6589"/>
    <w:rsid w:val="005B6757"/>
    <w:rsid w:val="005B6A2A"/>
    <w:rsid w:val="005B6BDA"/>
    <w:rsid w:val="005B6CFE"/>
    <w:rsid w:val="005B6DF0"/>
    <w:rsid w:val="005B6E0D"/>
    <w:rsid w:val="005B6E47"/>
    <w:rsid w:val="005B6F2F"/>
    <w:rsid w:val="005B7000"/>
    <w:rsid w:val="005B71C0"/>
    <w:rsid w:val="005B7220"/>
    <w:rsid w:val="005B7267"/>
    <w:rsid w:val="005B7464"/>
    <w:rsid w:val="005B7476"/>
    <w:rsid w:val="005B7493"/>
    <w:rsid w:val="005B74EF"/>
    <w:rsid w:val="005B7522"/>
    <w:rsid w:val="005B7702"/>
    <w:rsid w:val="005B7AD1"/>
    <w:rsid w:val="005B7B5C"/>
    <w:rsid w:val="005B7BF6"/>
    <w:rsid w:val="005B7C57"/>
    <w:rsid w:val="005B7C60"/>
    <w:rsid w:val="005B7E3E"/>
    <w:rsid w:val="005B7F0A"/>
    <w:rsid w:val="005C008F"/>
    <w:rsid w:val="005C0288"/>
    <w:rsid w:val="005C0A13"/>
    <w:rsid w:val="005C0A68"/>
    <w:rsid w:val="005C0B53"/>
    <w:rsid w:val="005C0EAB"/>
    <w:rsid w:val="005C10BF"/>
    <w:rsid w:val="005C11B7"/>
    <w:rsid w:val="005C11BC"/>
    <w:rsid w:val="005C1262"/>
    <w:rsid w:val="005C131E"/>
    <w:rsid w:val="005C17AA"/>
    <w:rsid w:val="005C1A49"/>
    <w:rsid w:val="005C1AA3"/>
    <w:rsid w:val="005C1B2E"/>
    <w:rsid w:val="005C1C75"/>
    <w:rsid w:val="005C20DE"/>
    <w:rsid w:val="005C2122"/>
    <w:rsid w:val="005C215B"/>
    <w:rsid w:val="005C24CD"/>
    <w:rsid w:val="005C25C0"/>
    <w:rsid w:val="005C277D"/>
    <w:rsid w:val="005C2933"/>
    <w:rsid w:val="005C2976"/>
    <w:rsid w:val="005C2D07"/>
    <w:rsid w:val="005C321B"/>
    <w:rsid w:val="005C3583"/>
    <w:rsid w:val="005C3655"/>
    <w:rsid w:val="005C3739"/>
    <w:rsid w:val="005C3A63"/>
    <w:rsid w:val="005C3A65"/>
    <w:rsid w:val="005C3AC9"/>
    <w:rsid w:val="005C3CB9"/>
    <w:rsid w:val="005C3CBE"/>
    <w:rsid w:val="005C3D1F"/>
    <w:rsid w:val="005C3D49"/>
    <w:rsid w:val="005C3D4F"/>
    <w:rsid w:val="005C3EAA"/>
    <w:rsid w:val="005C3EE6"/>
    <w:rsid w:val="005C3F8B"/>
    <w:rsid w:val="005C40AF"/>
    <w:rsid w:val="005C4234"/>
    <w:rsid w:val="005C4459"/>
    <w:rsid w:val="005C483E"/>
    <w:rsid w:val="005C48B7"/>
    <w:rsid w:val="005C49DF"/>
    <w:rsid w:val="005C4AE5"/>
    <w:rsid w:val="005C4D34"/>
    <w:rsid w:val="005C4D53"/>
    <w:rsid w:val="005C4DC8"/>
    <w:rsid w:val="005C4F06"/>
    <w:rsid w:val="005C4F6B"/>
    <w:rsid w:val="005C502E"/>
    <w:rsid w:val="005C5129"/>
    <w:rsid w:val="005C5167"/>
    <w:rsid w:val="005C5240"/>
    <w:rsid w:val="005C5653"/>
    <w:rsid w:val="005C58BD"/>
    <w:rsid w:val="005C597C"/>
    <w:rsid w:val="005C5C9F"/>
    <w:rsid w:val="005C5CF0"/>
    <w:rsid w:val="005C5E15"/>
    <w:rsid w:val="005C5E92"/>
    <w:rsid w:val="005C5F75"/>
    <w:rsid w:val="005C60F5"/>
    <w:rsid w:val="005C6288"/>
    <w:rsid w:val="005C655B"/>
    <w:rsid w:val="005C66D6"/>
    <w:rsid w:val="005C6705"/>
    <w:rsid w:val="005C6835"/>
    <w:rsid w:val="005C6AB3"/>
    <w:rsid w:val="005C6AED"/>
    <w:rsid w:val="005C6C69"/>
    <w:rsid w:val="005C6D48"/>
    <w:rsid w:val="005C6DCA"/>
    <w:rsid w:val="005C6FAC"/>
    <w:rsid w:val="005C7087"/>
    <w:rsid w:val="005C70D4"/>
    <w:rsid w:val="005C734E"/>
    <w:rsid w:val="005C7590"/>
    <w:rsid w:val="005C7792"/>
    <w:rsid w:val="005C7A43"/>
    <w:rsid w:val="005C7B43"/>
    <w:rsid w:val="005C7EFA"/>
    <w:rsid w:val="005D0067"/>
    <w:rsid w:val="005D0278"/>
    <w:rsid w:val="005D03BA"/>
    <w:rsid w:val="005D0BFC"/>
    <w:rsid w:val="005D0C73"/>
    <w:rsid w:val="005D0C78"/>
    <w:rsid w:val="005D0E5F"/>
    <w:rsid w:val="005D0EA9"/>
    <w:rsid w:val="005D1103"/>
    <w:rsid w:val="005D1359"/>
    <w:rsid w:val="005D14B0"/>
    <w:rsid w:val="005D15E1"/>
    <w:rsid w:val="005D1805"/>
    <w:rsid w:val="005D18BA"/>
    <w:rsid w:val="005D1A7B"/>
    <w:rsid w:val="005D1B5B"/>
    <w:rsid w:val="005D1D88"/>
    <w:rsid w:val="005D1DF6"/>
    <w:rsid w:val="005D2009"/>
    <w:rsid w:val="005D201C"/>
    <w:rsid w:val="005D21A3"/>
    <w:rsid w:val="005D2330"/>
    <w:rsid w:val="005D24E5"/>
    <w:rsid w:val="005D24F0"/>
    <w:rsid w:val="005D25E4"/>
    <w:rsid w:val="005D266C"/>
    <w:rsid w:val="005D2732"/>
    <w:rsid w:val="005D2790"/>
    <w:rsid w:val="005D2919"/>
    <w:rsid w:val="005D2CAF"/>
    <w:rsid w:val="005D2CFF"/>
    <w:rsid w:val="005D2D87"/>
    <w:rsid w:val="005D2E13"/>
    <w:rsid w:val="005D2F6A"/>
    <w:rsid w:val="005D3111"/>
    <w:rsid w:val="005D3112"/>
    <w:rsid w:val="005D31F4"/>
    <w:rsid w:val="005D339C"/>
    <w:rsid w:val="005D37FC"/>
    <w:rsid w:val="005D3817"/>
    <w:rsid w:val="005D3ACB"/>
    <w:rsid w:val="005D3E14"/>
    <w:rsid w:val="005D4229"/>
    <w:rsid w:val="005D426B"/>
    <w:rsid w:val="005D4353"/>
    <w:rsid w:val="005D44C5"/>
    <w:rsid w:val="005D44CA"/>
    <w:rsid w:val="005D4AF1"/>
    <w:rsid w:val="005D4CC6"/>
    <w:rsid w:val="005D4F97"/>
    <w:rsid w:val="005D51A6"/>
    <w:rsid w:val="005D52FD"/>
    <w:rsid w:val="005D5339"/>
    <w:rsid w:val="005D53BC"/>
    <w:rsid w:val="005D54CD"/>
    <w:rsid w:val="005D54E3"/>
    <w:rsid w:val="005D5705"/>
    <w:rsid w:val="005D5765"/>
    <w:rsid w:val="005D5ACE"/>
    <w:rsid w:val="005D5DA3"/>
    <w:rsid w:val="005D5DC5"/>
    <w:rsid w:val="005D5EC7"/>
    <w:rsid w:val="005D5F66"/>
    <w:rsid w:val="005D5FFD"/>
    <w:rsid w:val="005D602A"/>
    <w:rsid w:val="005D6096"/>
    <w:rsid w:val="005D611E"/>
    <w:rsid w:val="005D6129"/>
    <w:rsid w:val="005D623E"/>
    <w:rsid w:val="005D6379"/>
    <w:rsid w:val="005D644B"/>
    <w:rsid w:val="005D694F"/>
    <w:rsid w:val="005D6A12"/>
    <w:rsid w:val="005D6A9D"/>
    <w:rsid w:val="005D6CC8"/>
    <w:rsid w:val="005D6D7B"/>
    <w:rsid w:val="005D6E6D"/>
    <w:rsid w:val="005D71FC"/>
    <w:rsid w:val="005D74D2"/>
    <w:rsid w:val="005D77B3"/>
    <w:rsid w:val="005D78FF"/>
    <w:rsid w:val="005D7976"/>
    <w:rsid w:val="005D7993"/>
    <w:rsid w:val="005D7B80"/>
    <w:rsid w:val="005D7CF2"/>
    <w:rsid w:val="005D7ECF"/>
    <w:rsid w:val="005D7F1D"/>
    <w:rsid w:val="005E0466"/>
    <w:rsid w:val="005E04F0"/>
    <w:rsid w:val="005E0511"/>
    <w:rsid w:val="005E06FA"/>
    <w:rsid w:val="005E071E"/>
    <w:rsid w:val="005E07B4"/>
    <w:rsid w:val="005E0938"/>
    <w:rsid w:val="005E0AC7"/>
    <w:rsid w:val="005E0AC9"/>
    <w:rsid w:val="005E0B36"/>
    <w:rsid w:val="005E0E24"/>
    <w:rsid w:val="005E0E36"/>
    <w:rsid w:val="005E0E83"/>
    <w:rsid w:val="005E0F93"/>
    <w:rsid w:val="005E129F"/>
    <w:rsid w:val="005E12BD"/>
    <w:rsid w:val="005E1450"/>
    <w:rsid w:val="005E1481"/>
    <w:rsid w:val="005E15E0"/>
    <w:rsid w:val="005E16A7"/>
    <w:rsid w:val="005E1710"/>
    <w:rsid w:val="005E1A11"/>
    <w:rsid w:val="005E1AEA"/>
    <w:rsid w:val="005E1C70"/>
    <w:rsid w:val="005E1DC6"/>
    <w:rsid w:val="005E1E1C"/>
    <w:rsid w:val="005E1EF1"/>
    <w:rsid w:val="005E23F1"/>
    <w:rsid w:val="005E25A3"/>
    <w:rsid w:val="005E26D9"/>
    <w:rsid w:val="005E2796"/>
    <w:rsid w:val="005E28B1"/>
    <w:rsid w:val="005E2BD1"/>
    <w:rsid w:val="005E2E49"/>
    <w:rsid w:val="005E2FF1"/>
    <w:rsid w:val="005E326B"/>
    <w:rsid w:val="005E338F"/>
    <w:rsid w:val="005E33F1"/>
    <w:rsid w:val="005E34FB"/>
    <w:rsid w:val="005E3CD7"/>
    <w:rsid w:val="005E3D07"/>
    <w:rsid w:val="005E4191"/>
    <w:rsid w:val="005E42E5"/>
    <w:rsid w:val="005E4375"/>
    <w:rsid w:val="005E4529"/>
    <w:rsid w:val="005E4A6C"/>
    <w:rsid w:val="005E4BCA"/>
    <w:rsid w:val="005E4C3A"/>
    <w:rsid w:val="005E4C61"/>
    <w:rsid w:val="005E5140"/>
    <w:rsid w:val="005E5306"/>
    <w:rsid w:val="005E5599"/>
    <w:rsid w:val="005E5624"/>
    <w:rsid w:val="005E568F"/>
    <w:rsid w:val="005E56F8"/>
    <w:rsid w:val="005E58A4"/>
    <w:rsid w:val="005E5AFE"/>
    <w:rsid w:val="005E5CBA"/>
    <w:rsid w:val="005E5ECD"/>
    <w:rsid w:val="005E5EF1"/>
    <w:rsid w:val="005E5F9F"/>
    <w:rsid w:val="005E5FA0"/>
    <w:rsid w:val="005E60BA"/>
    <w:rsid w:val="005E60D4"/>
    <w:rsid w:val="005E6735"/>
    <w:rsid w:val="005E679B"/>
    <w:rsid w:val="005E697F"/>
    <w:rsid w:val="005E6A64"/>
    <w:rsid w:val="005E6ADD"/>
    <w:rsid w:val="005E6BA6"/>
    <w:rsid w:val="005E6D10"/>
    <w:rsid w:val="005E6EBB"/>
    <w:rsid w:val="005E6EE6"/>
    <w:rsid w:val="005E73DF"/>
    <w:rsid w:val="005E73E7"/>
    <w:rsid w:val="005E747D"/>
    <w:rsid w:val="005E78BA"/>
    <w:rsid w:val="005E7900"/>
    <w:rsid w:val="005E79EE"/>
    <w:rsid w:val="005E7A57"/>
    <w:rsid w:val="005E7AB1"/>
    <w:rsid w:val="005E7C90"/>
    <w:rsid w:val="005E7D18"/>
    <w:rsid w:val="005E7F8F"/>
    <w:rsid w:val="005E7F9D"/>
    <w:rsid w:val="005F035D"/>
    <w:rsid w:val="005F071E"/>
    <w:rsid w:val="005F09AD"/>
    <w:rsid w:val="005F0B27"/>
    <w:rsid w:val="005F0BCC"/>
    <w:rsid w:val="005F0C5F"/>
    <w:rsid w:val="005F0EE0"/>
    <w:rsid w:val="005F0FE7"/>
    <w:rsid w:val="005F101C"/>
    <w:rsid w:val="005F1191"/>
    <w:rsid w:val="005F1446"/>
    <w:rsid w:val="005F181B"/>
    <w:rsid w:val="005F1AAB"/>
    <w:rsid w:val="005F1C9F"/>
    <w:rsid w:val="005F1CBF"/>
    <w:rsid w:val="005F1D91"/>
    <w:rsid w:val="005F20C7"/>
    <w:rsid w:val="005F2148"/>
    <w:rsid w:val="005F2451"/>
    <w:rsid w:val="005F2505"/>
    <w:rsid w:val="005F2683"/>
    <w:rsid w:val="005F284B"/>
    <w:rsid w:val="005F292E"/>
    <w:rsid w:val="005F2D3E"/>
    <w:rsid w:val="005F2D43"/>
    <w:rsid w:val="005F2D84"/>
    <w:rsid w:val="005F2DAC"/>
    <w:rsid w:val="005F2DBE"/>
    <w:rsid w:val="005F30BF"/>
    <w:rsid w:val="005F3168"/>
    <w:rsid w:val="005F3189"/>
    <w:rsid w:val="005F31D2"/>
    <w:rsid w:val="005F31E8"/>
    <w:rsid w:val="005F3453"/>
    <w:rsid w:val="005F3508"/>
    <w:rsid w:val="005F3618"/>
    <w:rsid w:val="005F378C"/>
    <w:rsid w:val="005F3A52"/>
    <w:rsid w:val="005F3C40"/>
    <w:rsid w:val="005F3D9D"/>
    <w:rsid w:val="005F4002"/>
    <w:rsid w:val="005F4027"/>
    <w:rsid w:val="005F402C"/>
    <w:rsid w:val="005F42B0"/>
    <w:rsid w:val="005F46DB"/>
    <w:rsid w:val="005F473B"/>
    <w:rsid w:val="005F49D5"/>
    <w:rsid w:val="005F4AB0"/>
    <w:rsid w:val="005F4C37"/>
    <w:rsid w:val="005F4D0A"/>
    <w:rsid w:val="005F4DEE"/>
    <w:rsid w:val="005F4F05"/>
    <w:rsid w:val="005F4F12"/>
    <w:rsid w:val="005F4F57"/>
    <w:rsid w:val="005F50B0"/>
    <w:rsid w:val="005F567C"/>
    <w:rsid w:val="005F5933"/>
    <w:rsid w:val="005F5B60"/>
    <w:rsid w:val="005F5C03"/>
    <w:rsid w:val="005F5DFD"/>
    <w:rsid w:val="005F5EB2"/>
    <w:rsid w:val="005F5FA6"/>
    <w:rsid w:val="005F6011"/>
    <w:rsid w:val="005F6109"/>
    <w:rsid w:val="005F616F"/>
    <w:rsid w:val="005F673E"/>
    <w:rsid w:val="005F674C"/>
    <w:rsid w:val="005F6828"/>
    <w:rsid w:val="005F6CC7"/>
    <w:rsid w:val="005F6F37"/>
    <w:rsid w:val="005F6F73"/>
    <w:rsid w:val="005F71D4"/>
    <w:rsid w:val="005F72E4"/>
    <w:rsid w:val="005F732D"/>
    <w:rsid w:val="005F73C7"/>
    <w:rsid w:val="005F7637"/>
    <w:rsid w:val="005F77BD"/>
    <w:rsid w:val="005F7951"/>
    <w:rsid w:val="005F7999"/>
    <w:rsid w:val="005F7B43"/>
    <w:rsid w:val="005F7B56"/>
    <w:rsid w:val="005F7F7D"/>
    <w:rsid w:val="00600020"/>
    <w:rsid w:val="00600045"/>
    <w:rsid w:val="006001FB"/>
    <w:rsid w:val="006001FC"/>
    <w:rsid w:val="006002FE"/>
    <w:rsid w:val="00600731"/>
    <w:rsid w:val="006009F4"/>
    <w:rsid w:val="00600A47"/>
    <w:rsid w:val="00600ABE"/>
    <w:rsid w:val="00600AF3"/>
    <w:rsid w:val="00600B58"/>
    <w:rsid w:val="00600E88"/>
    <w:rsid w:val="00600F67"/>
    <w:rsid w:val="00600FC6"/>
    <w:rsid w:val="0060110F"/>
    <w:rsid w:val="0060111C"/>
    <w:rsid w:val="0060149F"/>
    <w:rsid w:val="00601512"/>
    <w:rsid w:val="00601564"/>
    <w:rsid w:val="00601644"/>
    <w:rsid w:val="00601D2B"/>
    <w:rsid w:val="00601D62"/>
    <w:rsid w:val="00601D66"/>
    <w:rsid w:val="00601F79"/>
    <w:rsid w:val="00601FB9"/>
    <w:rsid w:val="0060201D"/>
    <w:rsid w:val="006021DB"/>
    <w:rsid w:val="0060241E"/>
    <w:rsid w:val="006024AC"/>
    <w:rsid w:val="006028DB"/>
    <w:rsid w:val="00602ADB"/>
    <w:rsid w:val="00602C81"/>
    <w:rsid w:val="0060320F"/>
    <w:rsid w:val="00603334"/>
    <w:rsid w:val="0060339D"/>
    <w:rsid w:val="006035BA"/>
    <w:rsid w:val="0060378A"/>
    <w:rsid w:val="006037BA"/>
    <w:rsid w:val="00603A56"/>
    <w:rsid w:val="00603BBD"/>
    <w:rsid w:val="00603F76"/>
    <w:rsid w:val="00604123"/>
    <w:rsid w:val="006044B4"/>
    <w:rsid w:val="00604519"/>
    <w:rsid w:val="0060474D"/>
    <w:rsid w:val="006047D1"/>
    <w:rsid w:val="00604D79"/>
    <w:rsid w:val="00604D7E"/>
    <w:rsid w:val="00604F4B"/>
    <w:rsid w:val="00605290"/>
    <w:rsid w:val="006053BF"/>
    <w:rsid w:val="006056D4"/>
    <w:rsid w:val="006056DA"/>
    <w:rsid w:val="00605944"/>
    <w:rsid w:val="00605B43"/>
    <w:rsid w:val="00605D5D"/>
    <w:rsid w:val="00605DD7"/>
    <w:rsid w:val="00605E9C"/>
    <w:rsid w:val="00605EDB"/>
    <w:rsid w:val="00605F90"/>
    <w:rsid w:val="0060603A"/>
    <w:rsid w:val="0060611E"/>
    <w:rsid w:val="0060612E"/>
    <w:rsid w:val="00606201"/>
    <w:rsid w:val="00606387"/>
    <w:rsid w:val="00606459"/>
    <w:rsid w:val="00606768"/>
    <w:rsid w:val="00606A68"/>
    <w:rsid w:val="00606AB4"/>
    <w:rsid w:val="00606B9B"/>
    <w:rsid w:val="00606D85"/>
    <w:rsid w:val="00606D8E"/>
    <w:rsid w:val="00606E7E"/>
    <w:rsid w:val="006072E3"/>
    <w:rsid w:val="0060731C"/>
    <w:rsid w:val="006073E0"/>
    <w:rsid w:val="0060763C"/>
    <w:rsid w:val="006078D9"/>
    <w:rsid w:val="00607BEA"/>
    <w:rsid w:val="00607C86"/>
    <w:rsid w:val="00607E36"/>
    <w:rsid w:val="00607EB0"/>
    <w:rsid w:val="00607FE2"/>
    <w:rsid w:val="00610085"/>
    <w:rsid w:val="006101A7"/>
    <w:rsid w:val="006102B7"/>
    <w:rsid w:val="0061040B"/>
    <w:rsid w:val="0061062B"/>
    <w:rsid w:val="0061089D"/>
    <w:rsid w:val="0061092D"/>
    <w:rsid w:val="00610B8D"/>
    <w:rsid w:val="00610DB1"/>
    <w:rsid w:val="00610E72"/>
    <w:rsid w:val="00610F72"/>
    <w:rsid w:val="00610F8C"/>
    <w:rsid w:val="0061108F"/>
    <w:rsid w:val="00611198"/>
    <w:rsid w:val="006116DB"/>
    <w:rsid w:val="00611FEA"/>
    <w:rsid w:val="00612143"/>
    <w:rsid w:val="006123C1"/>
    <w:rsid w:val="0061272D"/>
    <w:rsid w:val="00612A61"/>
    <w:rsid w:val="00612A89"/>
    <w:rsid w:val="00612C36"/>
    <w:rsid w:val="00612C4E"/>
    <w:rsid w:val="00612CED"/>
    <w:rsid w:val="00612CFE"/>
    <w:rsid w:val="00612D03"/>
    <w:rsid w:val="00613064"/>
    <w:rsid w:val="006131A8"/>
    <w:rsid w:val="006131CB"/>
    <w:rsid w:val="006131DF"/>
    <w:rsid w:val="0061324B"/>
    <w:rsid w:val="006132F6"/>
    <w:rsid w:val="006133EC"/>
    <w:rsid w:val="0061359F"/>
    <w:rsid w:val="0061364A"/>
    <w:rsid w:val="00613C39"/>
    <w:rsid w:val="00613F6F"/>
    <w:rsid w:val="0061411E"/>
    <w:rsid w:val="006143D6"/>
    <w:rsid w:val="00614602"/>
    <w:rsid w:val="00614920"/>
    <w:rsid w:val="00614DB1"/>
    <w:rsid w:val="00614E91"/>
    <w:rsid w:val="00614EAD"/>
    <w:rsid w:val="00614F22"/>
    <w:rsid w:val="006150B1"/>
    <w:rsid w:val="00615205"/>
    <w:rsid w:val="0061528D"/>
    <w:rsid w:val="006154FC"/>
    <w:rsid w:val="00615638"/>
    <w:rsid w:val="0061585D"/>
    <w:rsid w:val="006159C4"/>
    <w:rsid w:val="00615CDB"/>
    <w:rsid w:val="00615DE8"/>
    <w:rsid w:val="00615E80"/>
    <w:rsid w:val="0061608E"/>
    <w:rsid w:val="00616124"/>
    <w:rsid w:val="006162EC"/>
    <w:rsid w:val="006164B9"/>
    <w:rsid w:val="006164D2"/>
    <w:rsid w:val="006164DA"/>
    <w:rsid w:val="006168F1"/>
    <w:rsid w:val="00616B7F"/>
    <w:rsid w:val="00616C0D"/>
    <w:rsid w:val="00616C19"/>
    <w:rsid w:val="00616D3A"/>
    <w:rsid w:val="00616E5F"/>
    <w:rsid w:val="0061703A"/>
    <w:rsid w:val="00617075"/>
    <w:rsid w:val="00617417"/>
    <w:rsid w:val="00617512"/>
    <w:rsid w:val="00617659"/>
    <w:rsid w:val="006176C4"/>
    <w:rsid w:val="00617988"/>
    <w:rsid w:val="00617A2C"/>
    <w:rsid w:val="00617AB7"/>
    <w:rsid w:val="00617BD9"/>
    <w:rsid w:val="00617EFD"/>
    <w:rsid w:val="00617F50"/>
    <w:rsid w:val="00617FF3"/>
    <w:rsid w:val="00620119"/>
    <w:rsid w:val="006201D1"/>
    <w:rsid w:val="00620281"/>
    <w:rsid w:val="00620296"/>
    <w:rsid w:val="006202BE"/>
    <w:rsid w:val="00620373"/>
    <w:rsid w:val="0062053B"/>
    <w:rsid w:val="006205AF"/>
    <w:rsid w:val="0062068C"/>
    <w:rsid w:val="0062083D"/>
    <w:rsid w:val="006208F5"/>
    <w:rsid w:val="006209AC"/>
    <w:rsid w:val="00620AFE"/>
    <w:rsid w:val="00620B2F"/>
    <w:rsid w:val="00620CDE"/>
    <w:rsid w:val="00620DA1"/>
    <w:rsid w:val="00620E41"/>
    <w:rsid w:val="00620E61"/>
    <w:rsid w:val="00620FA8"/>
    <w:rsid w:val="006210A4"/>
    <w:rsid w:val="0062115A"/>
    <w:rsid w:val="00621360"/>
    <w:rsid w:val="0062142C"/>
    <w:rsid w:val="00621720"/>
    <w:rsid w:val="006217AF"/>
    <w:rsid w:val="00621AAC"/>
    <w:rsid w:val="00621AD5"/>
    <w:rsid w:val="00621C4D"/>
    <w:rsid w:val="00621CDC"/>
    <w:rsid w:val="00621D5E"/>
    <w:rsid w:val="00621DF1"/>
    <w:rsid w:val="00621F42"/>
    <w:rsid w:val="00621FC2"/>
    <w:rsid w:val="0062224A"/>
    <w:rsid w:val="006222F1"/>
    <w:rsid w:val="0062230B"/>
    <w:rsid w:val="00622559"/>
    <w:rsid w:val="006225A3"/>
    <w:rsid w:val="0062276B"/>
    <w:rsid w:val="006228CB"/>
    <w:rsid w:val="006231BB"/>
    <w:rsid w:val="00623263"/>
    <w:rsid w:val="0062358F"/>
    <w:rsid w:val="0062364D"/>
    <w:rsid w:val="006236A1"/>
    <w:rsid w:val="006236CC"/>
    <w:rsid w:val="00623A34"/>
    <w:rsid w:val="00623AAE"/>
    <w:rsid w:val="00623AB2"/>
    <w:rsid w:val="00623D74"/>
    <w:rsid w:val="00623EDA"/>
    <w:rsid w:val="00623F20"/>
    <w:rsid w:val="006240CC"/>
    <w:rsid w:val="006244FA"/>
    <w:rsid w:val="00624525"/>
    <w:rsid w:val="00624655"/>
    <w:rsid w:val="006249BA"/>
    <w:rsid w:val="006249D0"/>
    <w:rsid w:val="006249EE"/>
    <w:rsid w:val="00624AD1"/>
    <w:rsid w:val="00624D82"/>
    <w:rsid w:val="00624DED"/>
    <w:rsid w:val="00624F21"/>
    <w:rsid w:val="006255DF"/>
    <w:rsid w:val="00625660"/>
    <w:rsid w:val="006256F2"/>
    <w:rsid w:val="00625779"/>
    <w:rsid w:val="0062577B"/>
    <w:rsid w:val="006257B3"/>
    <w:rsid w:val="00625967"/>
    <w:rsid w:val="00625AAA"/>
    <w:rsid w:val="00625DD7"/>
    <w:rsid w:val="00625FE9"/>
    <w:rsid w:val="006260E4"/>
    <w:rsid w:val="0062613B"/>
    <w:rsid w:val="0062613E"/>
    <w:rsid w:val="0062618F"/>
    <w:rsid w:val="006268A6"/>
    <w:rsid w:val="00626A28"/>
    <w:rsid w:val="00626B08"/>
    <w:rsid w:val="00626D46"/>
    <w:rsid w:val="00626E29"/>
    <w:rsid w:val="00627013"/>
    <w:rsid w:val="0062703E"/>
    <w:rsid w:val="006270EF"/>
    <w:rsid w:val="0062722C"/>
    <w:rsid w:val="006275D9"/>
    <w:rsid w:val="00627A64"/>
    <w:rsid w:val="00627D11"/>
    <w:rsid w:val="00627D1D"/>
    <w:rsid w:val="0063004C"/>
    <w:rsid w:val="006301D6"/>
    <w:rsid w:val="006302F0"/>
    <w:rsid w:val="00630382"/>
    <w:rsid w:val="006306EC"/>
    <w:rsid w:val="00630A61"/>
    <w:rsid w:val="00630AC0"/>
    <w:rsid w:val="00630B9E"/>
    <w:rsid w:val="00630C0A"/>
    <w:rsid w:val="00630CDC"/>
    <w:rsid w:val="006311B3"/>
    <w:rsid w:val="0063120A"/>
    <w:rsid w:val="006313AA"/>
    <w:rsid w:val="00631622"/>
    <w:rsid w:val="0063168B"/>
    <w:rsid w:val="006317D6"/>
    <w:rsid w:val="006319D2"/>
    <w:rsid w:val="00631D72"/>
    <w:rsid w:val="00631E12"/>
    <w:rsid w:val="00631FA9"/>
    <w:rsid w:val="006320B8"/>
    <w:rsid w:val="00632124"/>
    <w:rsid w:val="00632162"/>
    <w:rsid w:val="00632291"/>
    <w:rsid w:val="00632462"/>
    <w:rsid w:val="00632A93"/>
    <w:rsid w:val="00632BF4"/>
    <w:rsid w:val="00632DA5"/>
    <w:rsid w:val="00632DBB"/>
    <w:rsid w:val="00632EF4"/>
    <w:rsid w:val="00632F2F"/>
    <w:rsid w:val="006331CD"/>
    <w:rsid w:val="0063322B"/>
    <w:rsid w:val="006334AA"/>
    <w:rsid w:val="006334BA"/>
    <w:rsid w:val="006335FE"/>
    <w:rsid w:val="0063369E"/>
    <w:rsid w:val="0063372D"/>
    <w:rsid w:val="00633832"/>
    <w:rsid w:val="00633876"/>
    <w:rsid w:val="006338B8"/>
    <w:rsid w:val="00633AA0"/>
    <w:rsid w:val="0063424F"/>
    <w:rsid w:val="006342A8"/>
    <w:rsid w:val="00634398"/>
    <w:rsid w:val="006343C1"/>
    <w:rsid w:val="006344CC"/>
    <w:rsid w:val="0063472B"/>
    <w:rsid w:val="00634745"/>
    <w:rsid w:val="00634895"/>
    <w:rsid w:val="00634F4A"/>
    <w:rsid w:val="0063508B"/>
    <w:rsid w:val="0063514A"/>
    <w:rsid w:val="00635396"/>
    <w:rsid w:val="0063545A"/>
    <w:rsid w:val="0063591D"/>
    <w:rsid w:val="006360D7"/>
    <w:rsid w:val="0063624C"/>
    <w:rsid w:val="0063639F"/>
    <w:rsid w:val="00636407"/>
    <w:rsid w:val="00636A0A"/>
    <w:rsid w:val="00636DA3"/>
    <w:rsid w:val="00636E21"/>
    <w:rsid w:val="00637135"/>
    <w:rsid w:val="00637230"/>
    <w:rsid w:val="0063728D"/>
    <w:rsid w:val="006373D9"/>
    <w:rsid w:val="006378AA"/>
    <w:rsid w:val="00637AC6"/>
    <w:rsid w:val="006400F2"/>
    <w:rsid w:val="00640185"/>
    <w:rsid w:val="0064033F"/>
    <w:rsid w:val="0064054C"/>
    <w:rsid w:val="00640565"/>
    <w:rsid w:val="0064071E"/>
    <w:rsid w:val="006407BC"/>
    <w:rsid w:val="0064082F"/>
    <w:rsid w:val="006408A8"/>
    <w:rsid w:val="00640A43"/>
    <w:rsid w:val="00640BB1"/>
    <w:rsid w:val="00640BF6"/>
    <w:rsid w:val="006410B0"/>
    <w:rsid w:val="00641278"/>
    <w:rsid w:val="0064140F"/>
    <w:rsid w:val="00641438"/>
    <w:rsid w:val="0064145C"/>
    <w:rsid w:val="00641464"/>
    <w:rsid w:val="00641507"/>
    <w:rsid w:val="0064160E"/>
    <w:rsid w:val="0064176F"/>
    <w:rsid w:val="00641A82"/>
    <w:rsid w:val="00641B2E"/>
    <w:rsid w:val="00641B6B"/>
    <w:rsid w:val="00641D1A"/>
    <w:rsid w:val="00641F2C"/>
    <w:rsid w:val="00641F62"/>
    <w:rsid w:val="0064217B"/>
    <w:rsid w:val="00642392"/>
    <w:rsid w:val="006424C1"/>
    <w:rsid w:val="00642631"/>
    <w:rsid w:val="00642922"/>
    <w:rsid w:val="00642B5B"/>
    <w:rsid w:val="00642BF8"/>
    <w:rsid w:val="00642D30"/>
    <w:rsid w:val="00642E92"/>
    <w:rsid w:val="00642FC3"/>
    <w:rsid w:val="006431CF"/>
    <w:rsid w:val="00643629"/>
    <w:rsid w:val="006436D5"/>
    <w:rsid w:val="00643748"/>
    <w:rsid w:val="00643865"/>
    <w:rsid w:val="00643ACB"/>
    <w:rsid w:val="00643B1D"/>
    <w:rsid w:val="00643CE7"/>
    <w:rsid w:val="00643EC3"/>
    <w:rsid w:val="0064401D"/>
    <w:rsid w:val="00644038"/>
    <w:rsid w:val="006441DF"/>
    <w:rsid w:val="006442F0"/>
    <w:rsid w:val="0064433E"/>
    <w:rsid w:val="00644434"/>
    <w:rsid w:val="006444BE"/>
    <w:rsid w:val="006448B1"/>
    <w:rsid w:val="00644A38"/>
    <w:rsid w:val="00644A98"/>
    <w:rsid w:val="00644BAB"/>
    <w:rsid w:val="00644FC3"/>
    <w:rsid w:val="00645299"/>
    <w:rsid w:val="0064541C"/>
    <w:rsid w:val="00645452"/>
    <w:rsid w:val="006454D8"/>
    <w:rsid w:val="00645503"/>
    <w:rsid w:val="00645A99"/>
    <w:rsid w:val="00645AA7"/>
    <w:rsid w:val="00645AC6"/>
    <w:rsid w:val="00645D41"/>
    <w:rsid w:val="00645E8A"/>
    <w:rsid w:val="00645ECD"/>
    <w:rsid w:val="00645ED0"/>
    <w:rsid w:val="00646ACA"/>
    <w:rsid w:val="00646F5E"/>
    <w:rsid w:val="00646FA0"/>
    <w:rsid w:val="006473F0"/>
    <w:rsid w:val="00647467"/>
    <w:rsid w:val="006474CB"/>
    <w:rsid w:val="0064756B"/>
    <w:rsid w:val="0064791B"/>
    <w:rsid w:val="00647975"/>
    <w:rsid w:val="006479BD"/>
    <w:rsid w:val="00647BDD"/>
    <w:rsid w:val="00647EA8"/>
    <w:rsid w:val="00647F84"/>
    <w:rsid w:val="006500F6"/>
    <w:rsid w:val="00650113"/>
    <w:rsid w:val="00650A2C"/>
    <w:rsid w:val="00650D76"/>
    <w:rsid w:val="0065131E"/>
    <w:rsid w:val="006516E6"/>
    <w:rsid w:val="00651811"/>
    <w:rsid w:val="0065184A"/>
    <w:rsid w:val="0065186D"/>
    <w:rsid w:val="006518E6"/>
    <w:rsid w:val="006519AF"/>
    <w:rsid w:val="00651A1F"/>
    <w:rsid w:val="00651A2B"/>
    <w:rsid w:val="00651A2E"/>
    <w:rsid w:val="00651AB5"/>
    <w:rsid w:val="00651AF9"/>
    <w:rsid w:val="00651B47"/>
    <w:rsid w:val="00651C4B"/>
    <w:rsid w:val="00651C6E"/>
    <w:rsid w:val="00651D50"/>
    <w:rsid w:val="00651D8E"/>
    <w:rsid w:val="00651F86"/>
    <w:rsid w:val="006521FA"/>
    <w:rsid w:val="00652314"/>
    <w:rsid w:val="00652633"/>
    <w:rsid w:val="006526AD"/>
    <w:rsid w:val="00652840"/>
    <w:rsid w:val="0065292E"/>
    <w:rsid w:val="006529EB"/>
    <w:rsid w:val="00652CFD"/>
    <w:rsid w:val="00652E36"/>
    <w:rsid w:val="00652EAC"/>
    <w:rsid w:val="0065314E"/>
    <w:rsid w:val="00653201"/>
    <w:rsid w:val="00653371"/>
    <w:rsid w:val="006533D8"/>
    <w:rsid w:val="006535B4"/>
    <w:rsid w:val="00653654"/>
    <w:rsid w:val="006536F3"/>
    <w:rsid w:val="0065379E"/>
    <w:rsid w:val="00653BC6"/>
    <w:rsid w:val="00654088"/>
    <w:rsid w:val="0065413D"/>
    <w:rsid w:val="006541DE"/>
    <w:rsid w:val="006544F7"/>
    <w:rsid w:val="00654503"/>
    <w:rsid w:val="0065485A"/>
    <w:rsid w:val="00654AA2"/>
    <w:rsid w:val="00654BB2"/>
    <w:rsid w:val="00654BEF"/>
    <w:rsid w:val="00654EBA"/>
    <w:rsid w:val="00655252"/>
    <w:rsid w:val="00655594"/>
    <w:rsid w:val="006556BC"/>
    <w:rsid w:val="006559FC"/>
    <w:rsid w:val="00655A07"/>
    <w:rsid w:val="00655AD9"/>
    <w:rsid w:val="00655C18"/>
    <w:rsid w:val="00655C4B"/>
    <w:rsid w:val="0065604D"/>
    <w:rsid w:val="0065604E"/>
    <w:rsid w:val="00656117"/>
    <w:rsid w:val="006561C4"/>
    <w:rsid w:val="006562D9"/>
    <w:rsid w:val="0065639D"/>
    <w:rsid w:val="0065659A"/>
    <w:rsid w:val="006568BE"/>
    <w:rsid w:val="006568F7"/>
    <w:rsid w:val="00656A7B"/>
    <w:rsid w:val="00656C1F"/>
    <w:rsid w:val="00656DF0"/>
    <w:rsid w:val="00656E3F"/>
    <w:rsid w:val="00656EBD"/>
    <w:rsid w:val="00656F06"/>
    <w:rsid w:val="0065708D"/>
    <w:rsid w:val="006571FE"/>
    <w:rsid w:val="006572F5"/>
    <w:rsid w:val="0065736F"/>
    <w:rsid w:val="006574F7"/>
    <w:rsid w:val="006575BC"/>
    <w:rsid w:val="00657762"/>
    <w:rsid w:val="006577CB"/>
    <w:rsid w:val="00657C57"/>
    <w:rsid w:val="00657EDB"/>
    <w:rsid w:val="00660125"/>
    <w:rsid w:val="006604B0"/>
    <w:rsid w:val="00660588"/>
    <w:rsid w:val="006606BA"/>
    <w:rsid w:val="00660750"/>
    <w:rsid w:val="006607A3"/>
    <w:rsid w:val="0066085A"/>
    <w:rsid w:val="006608BA"/>
    <w:rsid w:val="00660D11"/>
    <w:rsid w:val="00660E2A"/>
    <w:rsid w:val="00660ED3"/>
    <w:rsid w:val="00660F29"/>
    <w:rsid w:val="00660F3B"/>
    <w:rsid w:val="0066128C"/>
    <w:rsid w:val="00661397"/>
    <w:rsid w:val="0066146F"/>
    <w:rsid w:val="006617CD"/>
    <w:rsid w:val="006617E1"/>
    <w:rsid w:val="0066195F"/>
    <w:rsid w:val="00661AD5"/>
    <w:rsid w:val="00661F15"/>
    <w:rsid w:val="00661F31"/>
    <w:rsid w:val="0066208C"/>
    <w:rsid w:val="00662345"/>
    <w:rsid w:val="00662507"/>
    <w:rsid w:val="006626EC"/>
    <w:rsid w:val="00662816"/>
    <w:rsid w:val="006628E1"/>
    <w:rsid w:val="00662B4B"/>
    <w:rsid w:val="00662CB7"/>
    <w:rsid w:val="00662D68"/>
    <w:rsid w:val="00662D91"/>
    <w:rsid w:val="006633AA"/>
    <w:rsid w:val="0066347A"/>
    <w:rsid w:val="006634B3"/>
    <w:rsid w:val="0066367B"/>
    <w:rsid w:val="0066386D"/>
    <w:rsid w:val="00663A09"/>
    <w:rsid w:val="00663AC4"/>
    <w:rsid w:val="00663E0F"/>
    <w:rsid w:val="00663EAB"/>
    <w:rsid w:val="006642EA"/>
    <w:rsid w:val="006643DC"/>
    <w:rsid w:val="0066448A"/>
    <w:rsid w:val="006644A1"/>
    <w:rsid w:val="0066457A"/>
    <w:rsid w:val="00664589"/>
    <w:rsid w:val="00664681"/>
    <w:rsid w:val="006646DE"/>
    <w:rsid w:val="0066471A"/>
    <w:rsid w:val="0066473E"/>
    <w:rsid w:val="006648EA"/>
    <w:rsid w:val="00664950"/>
    <w:rsid w:val="00664A8F"/>
    <w:rsid w:val="00664CFA"/>
    <w:rsid w:val="00664D53"/>
    <w:rsid w:val="00664F23"/>
    <w:rsid w:val="0066529D"/>
    <w:rsid w:val="0066545A"/>
    <w:rsid w:val="006654C1"/>
    <w:rsid w:val="006654CF"/>
    <w:rsid w:val="006654D3"/>
    <w:rsid w:val="0066576A"/>
    <w:rsid w:val="00665858"/>
    <w:rsid w:val="006659E1"/>
    <w:rsid w:val="00665C1E"/>
    <w:rsid w:val="00666286"/>
    <w:rsid w:val="006662C4"/>
    <w:rsid w:val="00666368"/>
    <w:rsid w:val="00666555"/>
    <w:rsid w:val="00666759"/>
    <w:rsid w:val="006667FF"/>
    <w:rsid w:val="0066692B"/>
    <w:rsid w:val="00666A6B"/>
    <w:rsid w:val="00666DB1"/>
    <w:rsid w:val="00666DCD"/>
    <w:rsid w:val="00667033"/>
    <w:rsid w:val="0066708F"/>
    <w:rsid w:val="0066736C"/>
    <w:rsid w:val="006673AC"/>
    <w:rsid w:val="006673BD"/>
    <w:rsid w:val="006674C6"/>
    <w:rsid w:val="00667572"/>
    <w:rsid w:val="0066781B"/>
    <w:rsid w:val="00667BD9"/>
    <w:rsid w:val="00667F16"/>
    <w:rsid w:val="00667F87"/>
    <w:rsid w:val="00670193"/>
    <w:rsid w:val="0067031B"/>
    <w:rsid w:val="00670A2A"/>
    <w:rsid w:val="00670B2C"/>
    <w:rsid w:val="00670B31"/>
    <w:rsid w:val="00670BB1"/>
    <w:rsid w:val="00670FE1"/>
    <w:rsid w:val="006713C4"/>
    <w:rsid w:val="0067146F"/>
    <w:rsid w:val="00671672"/>
    <w:rsid w:val="006716BC"/>
    <w:rsid w:val="0067178A"/>
    <w:rsid w:val="00671B2A"/>
    <w:rsid w:val="00671B2C"/>
    <w:rsid w:val="0067202D"/>
    <w:rsid w:val="00672156"/>
    <w:rsid w:val="00672555"/>
    <w:rsid w:val="00672640"/>
    <w:rsid w:val="00672709"/>
    <w:rsid w:val="00672756"/>
    <w:rsid w:val="00672897"/>
    <w:rsid w:val="00672C04"/>
    <w:rsid w:val="00672CD7"/>
    <w:rsid w:val="00672DC2"/>
    <w:rsid w:val="00672E52"/>
    <w:rsid w:val="00672ED4"/>
    <w:rsid w:val="00672F03"/>
    <w:rsid w:val="0067377D"/>
    <w:rsid w:val="00673805"/>
    <w:rsid w:val="0067383F"/>
    <w:rsid w:val="00673921"/>
    <w:rsid w:val="006739D8"/>
    <w:rsid w:val="00673AEB"/>
    <w:rsid w:val="00673BB9"/>
    <w:rsid w:val="00674013"/>
    <w:rsid w:val="006740C6"/>
    <w:rsid w:val="00674231"/>
    <w:rsid w:val="006746F7"/>
    <w:rsid w:val="00674952"/>
    <w:rsid w:val="00674A20"/>
    <w:rsid w:val="00674B7C"/>
    <w:rsid w:val="006751AD"/>
    <w:rsid w:val="00675354"/>
    <w:rsid w:val="00675381"/>
    <w:rsid w:val="006753D6"/>
    <w:rsid w:val="00675500"/>
    <w:rsid w:val="00675794"/>
    <w:rsid w:val="006757B6"/>
    <w:rsid w:val="00675970"/>
    <w:rsid w:val="00675B02"/>
    <w:rsid w:val="00675C42"/>
    <w:rsid w:val="00675DF7"/>
    <w:rsid w:val="006761CA"/>
    <w:rsid w:val="006765DB"/>
    <w:rsid w:val="006766AE"/>
    <w:rsid w:val="006766DB"/>
    <w:rsid w:val="00676701"/>
    <w:rsid w:val="00676705"/>
    <w:rsid w:val="00676813"/>
    <w:rsid w:val="006769AB"/>
    <w:rsid w:val="00676AAE"/>
    <w:rsid w:val="00676BE6"/>
    <w:rsid w:val="00676C8A"/>
    <w:rsid w:val="00676D57"/>
    <w:rsid w:val="00676D8E"/>
    <w:rsid w:val="00676ECC"/>
    <w:rsid w:val="00677162"/>
    <w:rsid w:val="006774F0"/>
    <w:rsid w:val="0067753F"/>
    <w:rsid w:val="0067764F"/>
    <w:rsid w:val="006776CF"/>
    <w:rsid w:val="006776F5"/>
    <w:rsid w:val="0067794C"/>
    <w:rsid w:val="00677A48"/>
    <w:rsid w:val="00677BE7"/>
    <w:rsid w:val="00677EA9"/>
    <w:rsid w:val="006800C4"/>
    <w:rsid w:val="006800C7"/>
    <w:rsid w:val="006802A9"/>
    <w:rsid w:val="006802EB"/>
    <w:rsid w:val="0068045F"/>
    <w:rsid w:val="00680521"/>
    <w:rsid w:val="00680582"/>
    <w:rsid w:val="00680670"/>
    <w:rsid w:val="00680702"/>
    <w:rsid w:val="00680718"/>
    <w:rsid w:val="0068074D"/>
    <w:rsid w:val="006807D3"/>
    <w:rsid w:val="00680C35"/>
    <w:rsid w:val="00680D7B"/>
    <w:rsid w:val="00680DF7"/>
    <w:rsid w:val="00680EF4"/>
    <w:rsid w:val="006810E7"/>
    <w:rsid w:val="00681747"/>
    <w:rsid w:val="00681879"/>
    <w:rsid w:val="006818A6"/>
    <w:rsid w:val="00681B80"/>
    <w:rsid w:val="00681B97"/>
    <w:rsid w:val="00681E55"/>
    <w:rsid w:val="0068201D"/>
    <w:rsid w:val="00682144"/>
    <w:rsid w:val="006821A5"/>
    <w:rsid w:val="0068226A"/>
    <w:rsid w:val="00682600"/>
    <w:rsid w:val="0068284F"/>
    <w:rsid w:val="006828C4"/>
    <w:rsid w:val="006828D9"/>
    <w:rsid w:val="0068291B"/>
    <w:rsid w:val="00682950"/>
    <w:rsid w:val="00682953"/>
    <w:rsid w:val="006829E8"/>
    <w:rsid w:val="00682A93"/>
    <w:rsid w:val="00682B24"/>
    <w:rsid w:val="00682BCD"/>
    <w:rsid w:val="00682CF8"/>
    <w:rsid w:val="00682D09"/>
    <w:rsid w:val="00682E7B"/>
    <w:rsid w:val="00682F4F"/>
    <w:rsid w:val="00682FA0"/>
    <w:rsid w:val="006837BF"/>
    <w:rsid w:val="00683ACA"/>
    <w:rsid w:val="00683BF3"/>
    <w:rsid w:val="00683FA7"/>
    <w:rsid w:val="006840AE"/>
    <w:rsid w:val="00684277"/>
    <w:rsid w:val="00684303"/>
    <w:rsid w:val="0068439B"/>
    <w:rsid w:val="006845CB"/>
    <w:rsid w:val="0068466D"/>
    <w:rsid w:val="00684717"/>
    <w:rsid w:val="00684790"/>
    <w:rsid w:val="006849F4"/>
    <w:rsid w:val="00684E67"/>
    <w:rsid w:val="00685100"/>
    <w:rsid w:val="006851D5"/>
    <w:rsid w:val="006851EF"/>
    <w:rsid w:val="006851F8"/>
    <w:rsid w:val="006854FC"/>
    <w:rsid w:val="006855F7"/>
    <w:rsid w:val="00685835"/>
    <w:rsid w:val="00685862"/>
    <w:rsid w:val="00685A6E"/>
    <w:rsid w:val="00685B12"/>
    <w:rsid w:val="00685F2C"/>
    <w:rsid w:val="00685FB1"/>
    <w:rsid w:val="00685FE1"/>
    <w:rsid w:val="0068609F"/>
    <w:rsid w:val="006863A1"/>
    <w:rsid w:val="00686426"/>
    <w:rsid w:val="00686491"/>
    <w:rsid w:val="00686584"/>
    <w:rsid w:val="0068666C"/>
    <w:rsid w:val="006866C8"/>
    <w:rsid w:val="00686A98"/>
    <w:rsid w:val="00686AF3"/>
    <w:rsid w:val="00686DD2"/>
    <w:rsid w:val="00686FEF"/>
    <w:rsid w:val="0068720C"/>
    <w:rsid w:val="0068737A"/>
    <w:rsid w:val="006876D9"/>
    <w:rsid w:val="00687708"/>
    <w:rsid w:val="006877C5"/>
    <w:rsid w:val="006879CB"/>
    <w:rsid w:val="00687A7F"/>
    <w:rsid w:val="00687DFA"/>
    <w:rsid w:val="006901CF"/>
    <w:rsid w:val="006902F2"/>
    <w:rsid w:val="006904F2"/>
    <w:rsid w:val="006908B1"/>
    <w:rsid w:val="00690C17"/>
    <w:rsid w:val="00690F0E"/>
    <w:rsid w:val="00690F44"/>
    <w:rsid w:val="00691079"/>
    <w:rsid w:val="006913C3"/>
    <w:rsid w:val="00691548"/>
    <w:rsid w:val="00691798"/>
    <w:rsid w:val="0069185E"/>
    <w:rsid w:val="006919F5"/>
    <w:rsid w:val="00691C19"/>
    <w:rsid w:val="00691C3F"/>
    <w:rsid w:val="0069250C"/>
    <w:rsid w:val="00692E08"/>
    <w:rsid w:val="00693064"/>
    <w:rsid w:val="0069316B"/>
    <w:rsid w:val="006933ED"/>
    <w:rsid w:val="0069348E"/>
    <w:rsid w:val="0069363D"/>
    <w:rsid w:val="00693640"/>
    <w:rsid w:val="00693655"/>
    <w:rsid w:val="0069375E"/>
    <w:rsid w:val="00693762"/>
    <w:rsid w:val="0069384D"/>
    <w:rsid w:val="006938A7"/>
    <w:rsid w:val="006938AD"/>
    <w:rsid w:val="00693C38"/>
    <w:rsid w:val="00693C9B"/>
    <w:rsid w:val="00693F0D"/>
    <w:rsid w:val="00693F5F"/>
    <w:rsid w:val="00693FA6"/>
    <w:rsid w:val="00694042"/>
    <w:rsid w:val="00694129"/>
    <w:rsid w:val="006942A9"/>
    <w:rsid w:val="006945B0"/>
    <w:rsid w:val="00694610"/>
    <w:rsid w:val="0069466B"/>
    <w:rsid w:val="006946F3"/>
    <w:rsid w:val="006947FB"/>
    <w:rsid w:val="00694B10"/>
    <w:rsid w:val="00694D3B"/>
    <w:rsid w:val="00694FB2"/>
    <w:rsid w:val="0069505D"/>
    <w:rsid w:val="006952C4"/>
    <w:rsid w:val="00695467"/>
    <w:rsid w:val="00695488"/>
    <w:rsid w:val="006954DA"/>
    <w:rsid w:val="006957E0"/>
    <w:rsid w:val="006958EC"/>
    <w:rsid w:val="00695A77"/>
    <w:rsid w:val="00695C1B"/>
    <w:rsid w:val="00695E7E"/>
    <w:rsid w:val="00695FAB"/>
    <w:rsid w:val="00696003"/>
    <w:rsid w:val="006960C3"/>
    <w:rsid w:val="00696115"/>
    <w:rsid w:val="00696144"/>
    <w:rsid w:val="0069628D"/>
    <w:rsid w:val="006962C4"/>
    <w:rsid w:val="0069645C"/>
    <w:rsid w:val="006965FE"/>
    <w:rsid w:val="00696A29"/>
    <w:rsid w:val="00696BF3"/>
    <w:rsid w:val="00696C21"/>
    <w:rsid w:val="00696C9D"/>
    <w:rsid w:val="00696E70"/>
    <w:rsid w:val="00696F47"/>
    <w:rsid w:val="00696FB6"/>
    <w:rsid w:val="0069741F"/>
    <w:rsid w:val="00697667"/>
    <w:rsid w:val="006976AE"/>
    <w:rsid w:val="0069777F"/>
    <w:rsid w:val="006977AB"/>
    <w:rsid w:val="0069783D"/>
    <w:rsid w:val="00697970"/>
    <w:rsid w:val="00697CB0"/>
    <w:rsid w:val="00697D5E"/>
    <w:rsid w:val="00697E22"/>
    <w:rsid w:val="006A0203"/>
    <w:rsid w:val="006A020C"/>
    <w:rsid w:val="006A0226"/>
    <w:rsid w:val="006A02F5"/>
    <w:rsid w:val="006A0414"/>
    <w:rsid w:val="006A051F"/>
    <w:rsid w:val="006A08B2"/>
    <w:rsid w:val="006A095E"/>
    <w:rsid w:val="006A0C7F"/>
    <w:rsid w:val="006A0C96"/>
    <w:rsid w:val="006A0DDA"/>
    <w:rsid w:val="006A14A8"/>
    <w:rsid w:val="006A1513"/>
    <w:rsid w:val="006A1749"/>
    <w:rsid w:val="006A1844"/>
    <w:rsid w:val="006A1A6F"/>
    <w:rsid w:val="006A1B99"/>
    <w:rsid w:val="006A2008"/>
    <w:rsid w:val="006A2140"/>
    <w:rsid w:val="006A2195"/>
    <w:rsid w:val="006A2403"/>
    <w:rsid w:val="006A241F"/>
    <w:rsid w:val="006A2603"/>
    <w:rsid w:val="006A27A5"/>
    <w:rsid w:val="006A27CF"/>
    <w:rsid w:val="006A28C9"/>
    <w:rsid w:val="006A2A7F"/>
    <w:rsid w:val="006A2B62"/>
    <w:rsid w:val="006A2B90"/>
    <w:rsid w:val="006A2C07"/>
    <w:rsid w:val="006A2CF7"/>
    <w:rsid w:val="006A2FF3"/>
    <w:rsid w:val="006A3158"/>
    <w:rsid w:val="006A34FD"/>
    <w:rsid w:val="006A3648"/>
    <w:rsid w:val="006A36B5"/>
    <w:rsid w:val="006A3A45"/>
    <w:rsid w:val="006A3AD2"/>
    <w:rsid w:val="006A3D28"/>
    <w:rsid w:val="006A3E6A"/>
    <w:rsid w:val="006A405D"/>
    <w:rsid w:val="006A435E"/>
    <w:rsid w:val="006A49C5"/>
    <w:rsid w:val="006A4A4A"/>
    <w:rsid w:val="006A4BBD"/>
    <w:rsid w:val="006A4E49"/>
    <w:rsid w:val="006A4F62"/>
    <w:rsid w:val="006A5208"/>
    <w:rsid w:val="006A5283"/>
    <w:rsid w:val="006A52D2"/>
    <w:rsid w:val="006A5664"/>
    <w:rsid w:val="006A5668"/>
    <w:rsid w:val="006A578D"/>
    <w:rsid w:val="006A57ED"/>
    <w:rsid w:val="006A5860"/>
    <w:rsid w:val="006A5993"/>
    <w:rsid w:val="006A59B8"/>
    <w:rsid w:val="006A5A5D"/>
    <w:rsid w:val="006A5F56"/>
    <w:rsid w:val="006A5F81"/>
    <w:rsid w:val="006A6160"/>
    <w:rsid w:val="006A65ED"/>
    <w:rsid w:val="006A65EF"/>
    <w:rsid w:val="006A6608"/>
    <w:rsid w:val="006A6D0D"/>
    <w:rsid w:val="006A6DB4"/>
    <w:rsid w:val="006A6EC0"/>
    <w:rsid w:val="006A6F71"/>
    <w:rsid w:val="006A73C6"/>
    <w:rsid w:val="006A7545"/>
    <w:rsid w:val="006A756F"/>
    <w:rsid w:val="006A78F4"/>
    <w:rsid w:val="006A797F"/>
    <w:rsid w:val="006A79FD"/>
    <w:rsid w:val="006A7AAF"/>
    <w:rsid w:val="006A7CE1"/>
    <w:rsid w:val="006A7D11"/>
    <w:rsid w:val="006A7F1B"/>
    <w:rsid w:val="006B00AC"/>
    <w:rsid w:val="006B0387"/>
    <w:rsid w:val="006B06EB"/>
    <w:rsid w:val="006B076E"/>
    <w:rsid w:val="006B0A6E"/>
    <w:rsid w:val="006B0AF8"/>
    <w:rsid w:val="006B0BFC"/>
    <w:rsid w:val="006B0CB6"/>
    <w:rsid w:val="006B0DE6"/>
    <w:rsid w:val="006B1365"/>
    <w:rsid w:val="006B1378"/>
    <w:rsid w:val="006B1430"/>
    <w:rsid w:val="006B157A"/>
    <w:rsid w:val="006B1612"/>
    <w:rsid w:val="006B198A"/>
    <w:rsid w:val="006B19DE"/>
    <w:rsid w:val="006B19EA"/>
    <w:rsid w:val="006B1AAA"/>
    <w:rsid w:val="006B2100"/>
    <w:rsid w:val="006B2497"/>
    <w:rsid w:val="006B252B"/>
    <w:rsid w:val="006B25C6"/>
    <w:rsid w:val="006B2973"/>
    <w:rsid w:val="006B2A58"/>
    <w:rsid w:val="006B2BEB"/>
    <w:rsid w:val="006B2D09"/>
    <w:rsid w:val="006B2DAC"/>
    <w:rsid w:val="006B2E2D"/>
    <w:rsid w:val="006B313C"/>
    <w:rsid w:val="006B345C"/>
    <w:rsid w:val="006B362D"/>
    <w:rsid w:val="006B3868"/>
    <w:rsid w:val="006B3964"/>
    <w:rsid w:val="006B3A59"/>
    <w:rsid w:val="006B3C9C"/>
    <w:rsid w:val="006B3D50"/>
    <w:rsid w:val="006B3DCC"/>
    <w:rsid w:val="006B3E66"/>
    <w:rsid w:val="006B3F17"/>
    <w:rsid w:val="006B3FD4"/>
    <w:rsid w:val="006B4180"/>
    <w:rsid w:val="006B4247"/>
    <w:rsid w:val="006B4526"/>
    <w:rsid w:val="006B4750"/>
    <w:rsid w:val="006B482D"/>
    <w:rsid w:val="006B4AB9"/>
    <w:rsid w:val="006B4B7E"/>
    <w:rsid w:val="006B4C54"/>
    <w:rsid w:val="006B4D93"/>
    <w:rsid w:val="006B4D99"/>
    <w:rsid w:val="006B4E55"/>
    <w:rsid w:val="006B4EA7"/>
    <w:rsid w:val="006B4F11"/>
    <w:rsid w:val="006B4F41"/>
    <w:rsid w:val="006B533B"/>
    <w:rsid w:val="006B5468"/>
    <w:rsid w:val="006B54A1"/>
    <w:rsid w:val="006B55C5"/>
    <w:rsid w:val="006B563C"/>
    <w:rsid w:val="006B59C0"/>
    <w:rsid w:val="006B5D75"/>
    <w:rsid w:val="006B5F27"/>
    <w:rsid w:val="006B5F53"/>
    <w:rsid w:val="006B60BD"/>
    <w:rsid w:val="006B635C"/>
    <w:rsid w:val="006B6614"/>
    <w:rsid w:val="006B6724"/>
    <w:rsid w:val="006B680E"/>
    <w:rsid w:val="006B69CB"/>
    <w:rsid w:val="006B69E2"/>
    <w:rsid w:val="006B6A44"/>
    <w:rsid w:val="006B6EDC"/>
    <w:rsid w:val="006B7201"/>
    <w:rsid w:val="006B723F"/>
    <w:rsid w:val="006B7401"/>
    <w:rsid w:val="006B766F"/>
    <w:rsid w:val="006B76F1"/>
    <w:rsid w:val="006B77F3"/>
    <w:rsid w:val="006B791F"/>
    <w:rsid w:val="006B7BCE"/>
    <w:rsid w:val="006C025B"/>
    <w:rsid w:val="006C04DD"/>
    <w:rsid w:val="006C0518"/>
    <w:rsid w:val="006C072E"/>
    <w:rsid w:val="006C0741"/>
    <w:rsid w:val="006C08D0"/>
    <w:rsid w:val="006C0AFC"/>
    <w:rsid w:val="006C0D82"/>
    <w:rsid w:val="006C0F7E"/>
    <w:rsid w:val="006C1212"/>
    <w:rsid w:val="006C14EA"/>
    <w:rsid w:val="006C1719"/>
    <w:rsid w:val="006C17F9"/>
    <w:rsid w:val="006C195A"/>
    <w:rsid w:val="006C196B"/>
    <w:rsid w:val="006C1D96"/>
    <w:rsid w:val="006C1DA2"/>
    <w:rsid w:val="006C1ECC"/>
    <w:rsid w:val="006C2077"/>
    <w:rsid w:val="006C21FC"/>
    <w:rsid w:val="006C22A7"/>
    <w:rsid w:val="006C247B"/>
    <w:rsid w:val="006C256C"/>
    <w:rsid w:val="006C2A6B"/>
    <w:rsid w:val="006C2E62"/>
    <w:rsid w:val="006C32EE"/>
    <w:rsid w:val="006C3861"/>
    <w:rsid w:val="006C38FE"/>
    <w:rsid w:val="006C3AE2"/>
    <w:rsid w:val="006C3D25"/>
    <w:rsid w:val="006C3D72"/>
    <w:rsid w:val="006C3D87"/>
    <w:rsid w:val="006C3E65"/>
    <w:rsid w:val="006C3EB3"/>
    <w:rsid w:val="006C3F53"/>
    <w:rsid w:val="006C40F7"/>
    <w:rsid w:val="006C4376"/>
    <w:rsid w:val="006C43FD"/>
    <w:rsid w:val="006C443E"/>
    <w:rsid w:val="006C47D0"/>
    <w:rsid w:val="006C4834"/>
    <w:rsid w:val="006C492B"/>
    <w:rsid w:val="006C4AC5"/>
    <w:rsid w:val="006C4D3B"/>
    <w:rsid w:val="006C4F33"/>
    <w:rsid w:val="006C5170"/>
    <w:rsid w:val="006C5389"/>
    <w:rsid w:val="006C5421"/>
    <w:rsid w:val="006C5773"/>
    <w:rsid w:val="006C5869"/>
    <w:rsid w:val="006C5979"/>
    <w:rsid w:val="006C5A6D"/>
    <w:rsid w:val="006C5C6C"/>
    <w:rsid w:val="006C5CB0"/>
    <w:rsid w:val="006C5F1A"/>
    <w:rsid w:val="006C6033"/>
    <w:rsid w:val="006C60AB"/>
    <w:rsid w:val="006C61D2"/>
    <w:rsid w:val="006C6317"/>
    <w:rsid w:val="006C66B8"/>
    <w:rsid w:val="006C67A7"/>
    <w:rsid w:val="006C68E6"/>
    <w:rsid w:val="006C693B"/>
    <w:rsid w:val="006C6A23"/>
    <w:rsid w:val="006C6AB6"/>
    <w:rsid w:val="006C6D32"/>
    <w:rsid w:val="006C70F6"/>
    <w:rsid w:val="006C70FE"/>
    <w:rsid w:val="006C721E"/>
    <w:rsid w:val="006C7243"/>
    <w:rsid w:val="006C76B0"/>
    <w:rsid w:val="006C7BAC"/>
    <w:rsid w:val="006C7CE0"/>
    <w:rsid w:val="006D00D5"/>
    <w:rsid w:val="006D0573"/>
    <w:rsid w:val="006D093E"/>
    <w:rsid w:val="006D0953"/>
    <w:rsid w:val="006D0ADC"/>
    <w:rsid w:val="006D0C5D"/>
    <w:rsid w:val="006D0FD2"/>
    <w:rsid w:val="006D101A"/>
    <w:rsid w:val="006D10D3"/>
    <w:rsid w:val="006D110C"/>
    <w:rsid w:val="006D1142"/>
    <w:rsid w:val="006D128A"/>
    <w:rsid w:val="006D12FD"/>
    <w:rsid w:val="006D14E9"/>
    <w:rsid w:val="006D170A"/>
    <w:rsid w:val="006D1867"/>
    <w:rsid w:val="006D1ACD"/>
    <w:rsid w:val="006D1AEF"/>
    <w:rsid w:val="006D1C8D"/>
    <w:rsid w:val="006D1CAE"/>
    <w:rsid w:val="006D1EDE"/>
    <w:rsid w:val="006D21C0"/>
    <w:rsid w:val="006D227E"/>
    <w:rsid w:val="006D23C5"/>
    <w:rsid w:val="006D2588"/>
    <w:rsid w:val="006D262D"/>
    <w:rsid w:val="006D2B18"/>
    <w:rsid w:val="006D2BDE"/>
    <w:rsid w:val="006D2C9A"/>
    <w:rsid w:val="006D2CB6"/>
    <w:rsid w:val="006D2E1E"/>
    <w:rsid w:val="006D2F66"/>
    <w:rsid w:val="006D2F99"/>
    <w:rsid w:val="006D302E"/>
    <w:rsid w:val="006D31AB"/>
    <w:rsid w:val="006D3EE5"/>
    <w:rsid w:val="006D4007"/>
    <w:rsid w:val="006D4109"/>
    <w:rsid w:val="006D43B7"/>
    <w:rsid w:val="006D4428"/>
    <w:rsid w:val="006D464B"/>
    <w:rsid w:val="006D478C"/>
    <w:rsid w:val="006D4831"/>
    <w:rsid w:val="006D495D"/>
    <w:rsid w:val="006D49C4"/>
    <w:rsid w:val="006D4A94"/>
    <w:rsid w:val="006D4C12"/>
    <w:rsid w:val="006D4CEE"/>
    <w:rsid w:val="006D4D6F"/>
    <w:rsid w:val="006D5117"/>
    <w:rsid w:val="006D511A"/>
    <w:rsid w:val="006D5221"/>
    <w:rsid w:val="006D54FC"/>
    <w:rsid w:val="006D55E9"/>
    <w:rsid w:val="006D5B67"/>
    <w:rsid w:val="006D5C36"/>
    <w:rsid w:val="006D5D97"/>
    <w:rsid w:val="006D5FC1"/>
    <w:rsid w:val="006D61EC"/>
    <w:rsid w:val="006D61F0"/>
    <w:rsid w:val="006D63DD"/>
    <w:rsid w:val="006D65A0"/>
    <w:rsid w:val="006D6686"/>
    <w:rsid w:val="006D68C2"/>
    <w:rsid w:val="006D6A64"/>
    <w:rsid w:val="006D6C6F"/>
    <w:rsid w:val="006D6CD2"/>
    <w:rsid w:val="006D6F1D"/>
    <w:rsid w:val="006D72DE"/>
    <w:rsid w:val="006D7568"/>
    <w:rsid w:val="006D7643"/>
    <w:rsid w:val="006D76BD"/>
    <w:rsid w:val="006D77CE"/>
    <w:rsid w:val="006D79EA"/>
    <w:rsid w:val="006D7A1A"/>
    <w:rsid w:val="006D7F1E"/>
    <w:rsid w:val="006D7FC5"/>
    <w:rsid w:val="006E0129"/>
    <w:rsid w:val="006E01B7"/>
    <w:rsid w:val="006E0207"/>
    <w:rsid w:val="006E0359"/>
    <w:rsid w:val="006E0363"/>
    <w:rsid w:val="006E04D1"/>
    <w:rsid w:val="006E055A"/>
    <w:rsid w:val="006E08E7"/>
    <w:rsid w:val="006E0E28"/>
    <w:rsid w:val="006E1167"/>
    <w:rsid w:val="006E13A6"/>
    <w:rsid w:val="006E1434"/>
    <w:rsid w:val="006E1608"/>
    <w:rsid w:val="006E17D6"/>
    <w:rsid w:val="006E1944"/>
    <w:rsid w:val="006E1B5D"/>
    <w:rsid w:val="006E1C3A"/>
    <w:rsid w:val="006E1CD0"/>
    <w:rsid w:val="006E1D57"/>
    <w:rsid w:val="006E2087"/>
    <w:rsid w:val="006E243E"/>
    <w:rsid w:val="006E27E5"/>
    <w:rsid w:val="006E28D6"/>
    <w:rsid w:val="006E29D8"/>
    <w:rsid w:val="006E2B84"/>
    <w:rsid w:val="006E348F"/>
    <w:rsid w:val="006E3584"/>
    <w:rsid w:val="006E3A67"/>
    <w:rsid w:val="006E3CC9"/>
    <w:rsid w:val="006E3E3D"/>
    <w:rsid w:val="006E405A"/>
    <w:rsid w:val="006E4222"/>
    <w:rsid w:val="006E4359"/>
    <w:rsid w:val="006E43F7"/>
    <w:rsid w:val="006E4416"/>
    <w:rsid w:val="006E4873"/>
    <w:rsid w:val="006E488C"/>
    <w:rsid w:val="006E495C"/>
    <w:rsid w:val="006E49D2"/>
    <w:rsid w:val="006E4B10"/>
    <w:rsid w:val="006E4C7B"/>
    <w:rsid w:val="006E4CA5"/>
    <w:rsid w:val="006E4F6D"/>
    <w:rsid w:val="006E519C"/>
    <w:rsid w:val="006E522A"/>
    <w:rsid w:val="006E53A6"/>
    <w:rsid w:val="006E5530"/>
    <w:rsid w:val="006E56F1"/>
    <w:rsid w:val="006E57AF"/>
    <w:rsid w:val="006E59A4"/>
    <w:rsid w:val="006E5A0F"/>
    <w:rsid w:val="006E5AF4"/>
    <w:rsid w:val="006E5BC6"/>
    <w:rsid w:val="006E5BE6"/>
    <w:rsid w:val="006E5C12"/>
    <w:rsid w:val="006E5D54"/>
    <w:rsid w:val="006E5F3D"/>
    <w:rsid w:val="006E6006"/>
    <w:rsid w:val="006E620A"/>
    <w:rsid w:val="006E6C20"/>
    <w:rsid w:val="006E6C90"/>
    <w:rsid w:val="006E6F94"/>
    <w:rsid w:val="006E6FC2"/>
    <w:rsid w:val="006E6FF4"/>
    <w:rsid w:val="006E7272"/>
    <w:rsid w:val="006E765E"/>
    <w:rsid w:val="006E77F7"/>
    <w:rsid w:val="006E796C"/>
    <w:rsid w:val="006E7A1E"/>
    <w:rsid w:val="006E7CEF"/>
    <w:rsid w:val="006E7DE8"/>
    <w:rsid w:val="006E7E98"/>
    <w:rsid w:val="006F00B7"/>
    <w:rsid w:val="006F0158"/>
    <w:rsid w:val="006F0247"/>
    <w:rsid w:val="006F035C"/>
    <w:rsid w:val="006F03D5"/>
    <w:rsid w:val="006F04FC"/>
    <w:rsid w:val="006F0741"/>
    <w:rsid w:val="006F0BE6"/>
    <w:rsid w:val="006F1167"/>
    <w:rsid w:val="006F12F7"/>
    <w:rsid w:val="006F130E"/>
    <w:rsid w:val="006F132F"/>
    <w:rsid w:val="006F1354"/>
    <w:rsid w:val="006F13B3"/>
    <w:rsid w:val="006F16D2"/>
    <w:rsid w:val="006F1814"/>
    <w:rsid w:val="006F1944"/>
    <w:rsid w:val="006F19BF"/>
    <w:rsid w:val="006F1B7A"/>
    <w:rsid w:val="006F1BE4"/>
    <w:rsid w:val="006F1C8E"/>
    <w:rsid w:val="006F1EBB"/>
    <w:rsid w:val="006F205E"/>
    <w:rsid w:val="006F2197"/>
    <w:rsid w:val="006F22BF"/>
    <w:rsid w:val="006F22EB"/>
    <w:rsid w:val="006F237E"/>
    <w:rsid w:val="006F27D7"/>
    <w:rsid w:val="006F281B"/>
    <w:rsid w:val="006F2963"/>
    <w:rsid w:val="006F2A4D"/>
    <w:rsid w:val="006F2ABB"/>
    <w:rsid w:val="006F2ACA"/>
    <w:rsid w:val="006F2C41"/>
    <w:rsid w:val="006F2E73"/>
    <w:rsid w:val="006F3020"/>
    <w:rsid w:val="006F341C"/>
    <w:rsid w:val="006F364D"/>
    <w:rsid w:val="006F368A"/>
    <w:rsid w:val="006F37D9"/>
    <w:rsid w:val="006F3A29"/>
    <w:rsid w:val="006F3A70"/>
    <w:rsid w:val="006F3AA8"/>
    <w:rsid w:val="006F3AB9"/>
    <w:rsid w:val="006F3D2C"/>
    <w:rsid w:val="006F3F78"/>
    <w:rsid w:val="006F3FA6"/>
    <w:rsid w:val="006F41F2"/>
    <w:rsid w:val="006F4280"/>
    <w:rsid w:val="006F429C"/>
    <w:rsid w:val="006F4514"/>
    <w:rsid w:val="006F4583"/>
    <w:rsid w:val="006F45C5"/>
    <w:rsid w:val="006F4C2D"/>
    <w:rsid w:val="006F4FDF"/>
    <w:rsid w:val="006F5199"/>
    <w:rsid w:val="006F52A7"/>
    <w:rsid w:val="006F53FB"/>
    <w:rsid w:val="006F54C5"/>
    <w:rsid w:val="006F5580"/>
    <w:rsid w:val="006F573A"/>
    <w:rsid w:val="006F575A"/>
    <w:rsid w:val="006F575E"/>
    <w:rsid w:val="006F59B4"/>
    <w:rsid w:val="006F59C3"/>
    <w:rsid w:val="006F5B53"/>
    <w:rsid w:val="006F5C3D"/>
    <w:rsid w:val="006F5C99"/>
    <w:rsid w:val="006F6174"/>
    <w:rsid w:val="006F626D"/>
    <w:rsid w:val="006F69BB"/>
    <w:rsid w:val="006F6A3D"/>
    <w:rsid w:val="006F6AC3"/>
    <w:rsid w:val="006F6B34"/>
    <w:rsid w:val="006F6DF4"/>
    <w:rsid w:val="006F74D5"/>
    <w:rsid w:val="006F769E"/>
    <w:rsid w:val="006F770C"/>
    <w:rsid w:val="006F77EA"/>
    <w:rsid w:val="006F7B37"/>
    <w:rsid w:val="006F7EA4"/>
    <w:rsid w:val="00700144"/>
    <w:rsid w:val="00700168"/>
    <w:rsid w:val="00700190"/>
    <w:rsid w:val="0070022C"/>
    <w:rsid w:val="0070030D"/>
    <w:rsid w:val="0070041B"/>
    <w:rsid w:val="007007E6"/>
    <w:rsid w:val="00700914"/>
    <w:rsid w:val="00700B7F"/>
    <w:rsid w:val="00700C33"/>
    <w:rsid w:val="00701043"/>
    <w:rsid w:val="00701204"/>
    <w:rsid w:val="00701352"/>
    <w:rsid w:val="0070137C"/>
    <w:rsid w:val="00701512"/>
    <w:rsid w:val="00701599"/>
    <w:rsid w:val="007015D9"/>
    <w:rsid w:val="007016C3"/>
    <w:rsid w:val="00701846"/>
    <w:rsid w:val="00701972"/>
    <w:rsid w:val="00701A92"/>
    <w:rsid w:val="00701B34"/>
    <w:rsid w:val="00701CF0"/>
    <w:rsid w:val="00701E5F"/>
    <w:rsid w:val="00701FBD"/>
    <w:rsid w:val="00701FED"/>
    <w:rsid w:val="007021BA"/>
    <w:rsid w:val="007023F8"/>
    <w:rsid w:val="007025A6"/>
    <w:rsid w:val="00702648"/>
    <w:rsid w:val="00702723"/>
    <w:rsid w:val="0070291F"/>
    <w:rsid w:val="00702C6B"/>
    <w:rsid w:val="00702E0E"/>
    <w:rsid w:val="0070302A"/>
    <w:rsid w:val="00703048"/>
    <w:rsid w:val="0070304A"/>
    <w:rsid w:val="00703064"/>
    <w:rsid w:val="00703195"/>
    <w:rsid w:val="0070329B"/>
    <w:rsid w:val="007032C1"/>
    <w:rsid w:val="00703357"/>
    <w:rsid w:val="007038B3"/>
    <w:rsid w:val="00703901"/>
    <w:rsid w:val="00703B05"/>
    <w:rsid w:val="00703C2F"/>
    <w:rsid w:val="00703C81"/>
    <w:rsid w:val="00704008"/>
    <w:rsid w:val="0070414C"/>
    <w:rsid w:val="0070425D"/>
    <w:rsid w:val="00704384"/>
    <w:rsid w:val="00704500"/>
    <w:rsid w:val="00704659"/>
    <w:rsid w:val="00704782"/>
    <w:rsid w:val="00704887"/>
    <w:rsid w:val="00704A99"/>
    <w:rsid w:val="00704AD1"/>
    <w:rsid w:val="00704B15"/>
    <w:rsid w:val="00704C23"/>
    <w:rsid w:val="00704D19"/>
    <w:rsid w:val="0070548D"/>
    <w:rsid w:val="0070559A"/>
    <w:rsid w:val="00705734"/>
    <w:rsid w:val="00705906"/>
    <w:rsid w:val="00705BBB"/>
    <w:rsid w:val="00706285"/>
    <w:rsid w:val="00706359"/>
    <w:rsid w:val="00706436"/>
    <w:rsid w:val="00706529"/>
    <w:rsid w:val="007066CA"/>
    <w:rsid w:val="00706781"/>
    <w:rsid w:val="00706A82"/>
    <w:rsid w:val="00706BF7"/>
    <w:rsid w:val="0070752D"/>
    <w:rsid w:val="00707583"/>
    <w:rsid w:val="007076C1"/>
    <w:rsid w:val="007077D7"/>
    <w:rsid w:val="007078B5"/>
    <w:rsid w:val="007078F0"/>
    <w:rsid w:val="00707B3E"/>
    <w:rsid w:val="00707BB2"/>
    <w:rsid w:val="00707C3D"/>
    <w:rsid w:val="00707CFA"/>
    <w:rsid w:val="00707D99"/>
    <w:rsid w:val="00707F5D"/>
    <w:rsid w:val="00710208"/>
    <w:rsid w:val="00710352"/>
    <w:rsid w:val="007103D0"/>
    <w:rsid w:val="007103EA"/>
    <w:rsid w:val="00710426"/>
    <w:rsid w:val="0071081D"/>
    <w:rsid w:val="00710896"/>
    <w:rsid w:val="00710913"/>
    <w:rsid w:val="00710980"/>
    <w:rsid w:val="00710C78"/>
    <w:rsid w:val="00710CD6"/>
    <w:rsid w:val="00710D61"/>
    <w:rsid w:val="00711808"/>
    <w:rsid w:val="007118D7"/>
    <w:rsid w:val="00711A72"/>
    <w:rsid w:val="00711BCA"/>
    <w:rsid w:val="00711CB5"/>
    <w:rsid w:val="00711CF2"/>
    <w:rsid w:val="00711D00"/>
    <w:rsid w:val="00711FAA"/>
    <w:rsid w:val="00712283"/>
    <w:rsid w:val="00712413"/>
    <w:rsid w:val="00712663"/>
    <w:rsid w:val="0071286D"/>
    <w:rsid w:val="0071289C"/>
    <w:rsid w:val="00712BE4"/>
    <w:rsid w:val="00712D0F"/>
    <w:rsid w:val="00713335"/>
    <w:rsid w:val="007135EA"/>
    <w:rsid w:val="00713673"/>
    <w:rsid w:val="00713929"/>
    <w:rsid w:val="007139F5"/>
    <w:rsid w:val="00713C1E"/>
    <w:rsid w:val="007140F9"/>
    <w:rsid w:val="0071424D"/>
    <w:rsid w:val="007143DE"/>
    <w:rsid w:val="007144E8"/>
    <w:rsid w:val="0071469E"/>
    <w:rsid w:val="007147A1"/>
    <w:rsid w:val="00714819"/>
    <w:rsid w:val="00714B50"/>
    <w:rsid w:val="0071530C"/>
    <w:rsid w:val="00715482"/>
    <w:rsid w:val="007154A9"/>
    <w:rsid w:val="007158C0"/>
    <w:rsid w:val="00715A73"/>
    <w:rsid w:val="00715D53"/>
    <w:rsid w:val="00716143"/>
    <w:rsid w:val="0071634C"/>
    <w:rsid w:val="007163D0"/>
    <w:rsid w:val="007163F1"/>
    <w:rsid w:val="007165B5"/>
    <w:rsid w:val="00716613"/>
    <w:rsid w:val="00716838"/>
    <w:rsid w:val="0071689E"/>
    <w:rsid w:val="00716917"/>
    <w:rsid w:val="00716A0D"/>
    <w:rsid w:val="00716C25"/>
    <w:rsid w:val="00716CB1"/>
    <w:rsid w:val="00716D44"/>
    <w:rsid w:val="00716DA4"/>
    <w:rsid w:val="00716E1F"/>
    <w:rsid w:val="00717028"/>
    <w:rsid w:val="00717059"/>
    <w:rsid w:val="0071736F"/>
    <w:rsid w:val="007174CB"/>
    <w:rsid w:val="00717567"/>
    <w:rsid w:val="00717573"/>
    <w:rsid w:val="00717632"/>
    <w:rsid w:val="007176BF"/>
    <w:rsid w:val="00717713"/>
    <w:rsid w:val="007177A3"/>
    <w:rsid w:val="00717D5D"/>
    <w:rsid w:val="00720042"/>
    <w:rsid w:val="00720055"/>
    <w:rsid w:val="007200AA"/>
    <w:rsid w:val="007202C2"/>
    <w:rsid w:val="007202D1"/>
    <w:rsid w:val="00720315"/>
    <w:rsid w:val="0072048F"/>
    <w:rsid w:val="0072062D"/>
    <w:rsid w:val="007206E2"/>
    <w:rsid w:val="007209E8"/>
    <w:rsid w:val="00720AC7"/>
    <w:rsid w:val="00720BF0"/>
    <w:rsid w:val="00720C62"/>
    <w:rsid w:val="00720C77"/>
    <w:rsid w:val="0072103E"/>
    <w:rsid w:val="00721424"/>
    <w:rsid w:val="00721A47"/>
    <w:rsid w:val="00721E38"/>
    <w:rsid w:val="00721EAA"/>
    <w:rsid w:val="00721FCA"/>
    <w:rsid w:val="007222CE"/>
    <w:rsid w:val="007223A9"/>
    <w:rsid w:val="00722465"/>
    <w:rsid w:val="007224FE"/>
    <w:rsid w:val="007225BD"/>
    <w:rsid w:val="0072262F"/>
    <w:rsid w:val="0072289B"/>
    <w:rsid w:val="007229AA"/>
    <w:rsid w:val="00722A58"/>
    <w:rsid w:val="00722B12"/>
    <w:rsid w:val="00722C98"/>
    <w:rsid w:val="00722D2B"/>
    <w:rsid w:val="0072333A"/>
    <w:rsid w:val="00723343"/>
    <w:rsid w:val="007233C3"/>
    <w:rsid w:val="007234A0"/>
    <w:rsid w:val="00723763"/>
    <w:rsid w:val="007239BD"/>
    <w:rsid w:val="007239DA"/>
    <w:rsid w:val="007239EE"/>
    <w:rsid w:val="00723A24"/>
    <w:rsid w:val="00723A2F"/>
    <w:rsid w:val="00723A5D"/>
    <w:rsid w:val="00723B8F"/>
    <w:rsid w:val="00723C1A"/>
    <w:rsid w:val="00723CBC"/>
    <w:rsid w:val="00724148"/>
    <w:rsid w:val="007241BF"/>
    <w:rsid w:val="0072436D"/>
    <w:rsid w:val="0072443C"/>
    <w:rsid w:val="0072456B"/>
    <w:rsid w:val="00724C79"/>
    <w:rsid w:val="00724D60"/>
    <w:rsid w:val="00724F0A"/>
    <w:rsid w:val="00724F79"/>
    <w:rsid w:val="00725059"/>
    <w:rsid w:val="0072507F"/>
    <w:rsid w:val="0072554F"/>
    <w:rsid w:val="007259D1"/>
    <w:rsid w:val="00725B5A"/>
    <w:rsid w:val="00725C7B"/>
    <w:rsid w:val="00725D93"/>
    <w:rsid w:val="00725F6B"/>
    <w:rsid w:val="0072611A"/>
    <w:rsid w:val="00726167"/>
    <w:rsid w:val="007261ED"/>
    <w:rsid w:val="00726380"/>
    <w:rsid w:val="007264AC"/>
    <w:rsid w:val="007264B5"/>
    <w:rsid w:val="00726805"/>
    <w:rsid w:val="00726860"/>
    <w:rsid w:val="00726862"/>
    <w:rsid w:val="00726C87"/>
    <w:rsid w:val="00726CFB"/>
    <w:rsid w:val="00726D79"/>
    <w:rsid w:val="00726ECA"/>
    <w:rsid w:val="00727118"/>
    <w:rsid w:val="007271E7"/>
    <w:rsid w:val="00727236"/>
    <w:rsid w:val="0072748A"/>
    <w:rsid w:val="0072756C"/>
    <w:rsid w:val="0072760A"/>
    <w:rsid w:val="0072790F"/>
    <w:rsid w:val="00727A31"/>
    <w:rsid w:val="00727A7B"/>
    <w:rsid w:val="00727A80"/>
    <w:rsid w:val="00727D7F"/>
    <w:rsid w:val="00727DF6"/>
    <w:rsid w:val="00727E44"/>
    <w:rsid w:val="00727F19"/>
    <w:rsid w:val="0073002D"/>
    <w:rsid w:val="00730033"/>
    <w:rsid w:val="007303FB"/>
    <w:rsid w:val="0073041E"/>
    <w:rsid w:val="00730425"/>
    <w:rsid w:val="00730608"/>
    <w:rsid w:val="007306B9"/>
    <w:rsid w:val="007306E2"/>
    <w:rsid w:val="00730826"/>
    <w:rsid w:val="007308AC"/>
    <w:rsid w:val="0073097A"/>
    <w:rsid w:val="00730B3B"/>
    <w:rsid w:val="00730BB7"/>
    <w:rsid w:val="00730C2B"/>
    <w:rsid w:val="00730CD0"/>
    <w:rsid w:val="00731290"/>
    <w:rsid w:val="00731307"/>
    <w:rsid w:val="007314EE"/>
    <w:rsid w:val="00731652"/>
    <w:rsid w:val="007316A8"/>
    <w:rsid w:val="0073171D"/>
    <w:rsid w:val="00731947"/>
    <w:rsid w:val="007319FC"/>
    <w:rsid w:val="00731F4D"/>
    <w:rsid w:val="00731FAC"/>
    <w:rsid w:val="0073225B"/>
    <w:rsid w:val="007326B0"/>
    <w:rsid w:val="007327A4"/>
    <w:rsid w:val="00732837"/>
    <w:rsid w:val="0073287A"/>
    <w:rsid w:val="007328EF"/>
    <w:rsid w:val="00732BEF"/>
    <w:rsid w:val="00732F8B"/>
    <w:rsid w:val="00733051"/>
    <w:rsid w:val="007331B2"/>
    <w:rsid w:val="00733283"/>
    <w:rsid w:val="007332C7"/>
    <w:rsid w:val="007332C9"/>
    <w:rsid w:val="0073343E"/>
    <w:rsid w:val="00733800"/>
    <w:rsid w:val="00733842"/>
    <w:rsid w:val="00733917"/>
    <w:rsid w:val="0073392C"/>
    <w:rsid w:val="00733958"/>
    <w:rsid w:val="00733983"/>
    <w:rsid w:val="00733A5A"/>
    <w:rsid w:val="00733B62"/>
    <w:rsid w:val="00733D73"/>
    <w:rsid w:val="00733DB6"/>
    <w:rsid w:val="00733DB7"/>
    <w:rsid w:val="00733EEE"/>
    <w:rsid w:val="00733F16"/>
    <w:rsid w:val="00734252"/>
    <w:rsid w:val="00734261"/>
    <w:rsid w:val="0073433E"/>
    <w:rsid w:val="007348CB"/>
    <w:rsid w:val="00734AD8"/>
    <w:rsid w:val="00734F96"/>
    <w:rsid w:val="0073514B"/>
    <w:rsid w:val="007352D1"/>
    <w:rsid w:val="0073533E"/>
    <w:rsid w:val="007356D6"/>
    <w:rsid w:val="00735824"/>
    <w:rsid w:val="00735993"/>
    <w:rsid w:val="00735C69"/>
    <w:rsid w:val="00735FE5"/>
    <w:rsid w:val="00736548"/>
    <w:rsid w:val="007366C0"/>
    <w:rsid w:val="0073686E"/>
    <w:rsid w:val="00736A1C"/>
    <w:rsid w:val="00736C68"/>
    <w:rsid w:val="00736D6C"/>
    <w:rsid w:val="00736DAC"/>
    <w:rsid w:val="00736EF8"/>
    <w:rsid w:val="00737091"/>
    <w:rsid w:val="007370A8"/>
    <w:rsid w:val="00737317"/>
    <w:rsid w:val="00737426"/>
    <w:rsid w:val="007374BA"/>
    <w:rsid w:val="00737576"/>
    <w:rsid w:val="00737873"/>
    <w:rsid w:val="00737901"/>
    <w:rsid w:val="00737913"/>
    <w:rsid w:val="00737BD3"/>
    <w:rsid w:val="00737EAF"/>
    <w:rsid w:val="007402F1"/>
    <w:rsid w:val="00740322"/>
    <w:rsid w:val="007404D6"/>
    <w:rsid w:val="00740573"/>
    <w:rsid w:val="0074083E"/>
    <w:rsid w:val="0074089C"/>
    <w:rsid w:val="0074093E"/>
    <w:rsid w:val="007409E6"/>
    <w:rsid w:val="00740A34"/>
    <w:rsid w:val="00740C2A"/>
    <w:rsid w:val="00740CEC"/>
    <w:rsid w:val="00740CFE"/>
    <w:rsid w:val="00740E44"/>
    <w:rsid w:val="007414BA"/>
    <w:rsid w:val="00741678"/>
    <w:rsid w:val="0074172E"/>
    <w:rsid w:val="00741992"/>
    <w:rsid w:val="00741BA8"/>
    <w:rsid w:val="00741BE7"/>
    <w:rsid w:val="00741C34"/>
    <w:rsid w:val="00741D0B"/>
    <w:rsid w:val="00741D56"/>
    <w:rsid w:val="00741DB9"/>
    <w:rsid w:val="007424B2"/>
    <w:rsid w:val="00742550"/>
    <w:rsid w:val="00742573"/>
    <w:rsid w:val="007428EE"/>
    <w:rsid w:val="00742B43"/>
    <w:rsid w:val="007433D1"/>
    <w:rsid w:val="007434E2"/>
    <w:rsid w:val="007435D6"/>
    <w:rsid w:val="0074373F"/>
    <w:rsid w:val="007437BE"/>
    <w:rsid w:val="007437FB"/>
    <w:rsid w:val="00743862"/>
    <w:rsid w:val="007439E7"/>
    <w:rsid w:val="00743B2C"/>
    <w:rsid w:val="00743DFD"/>
    <w:rsid w:val="00743FAB"/>
    <w:rsid w:val="007447B3"/>
    <w:rsid w:val="00744818"/>
    <w:rsid w:val="00744B69"/>
    <w:rsid w:val="00744B9E"/>
    <w:rsid w:val="007450AD"/>
    <w:rsid w:val="007451B0"/>
    <w:rsid w:val="00745999"/>
    <w:rsid w:val="00745A3C"/>
    <w:rsid w:val="00745ACF"/>
    <w:rsid w:val="00745C1B"/>
    <w:rsid w:val="00745C43"/>
    <w:rsid w:val="00745D47"/>
    <w:rsid w:val="00745D63"/>
    <w:rsid w:val="00745E6D"/>
    <w:rsid w:val="00745FDB"/>
    <w:rsid w:val="0074605A"/>
    <w:rsid w:val="00746157"/>
    <w:rsid w:val="007461F8"/>
    <w:rsid w:val="0074626C"/>
    <w:rsid w:val="0074645B"/>
    <w:rsid w:val="0074672F"/>
    <w:rsid w:val="00746870"/>
    <w:rsid w:val="007468D9"/>
    <w:rsid w:val="00746B12"/>
    <w:rsid w:val="00746B27"/>
    <w:rsid w:val="00746BF5"/>
    <w:rsid w:val="00746C21"/>
    <w:rsid w:val="00746D0F"/>
    <w:rsid w:val="007470E9"/>
    <w:rsid w:val="007472CD"/>
    <w:rsid w:val="00747353"/>
    <w:rsid w:val="007474C6"/>
    <w:rsid w:val="0074759D"/>
    <w:rsid w:val="00747621"/>
    <w:rsid w:val="00747674"/>
    <w:rsid w:val="007478DF"/>
    <w:rsid w:val="00747939"/>
    <w:rsid w:val="00747B31"/>
    <w:rsid w:val="00747E3B"/>
    <w:rsid w:val="007501DE"/>
    <w:rsid w:val="00750260"/>
    <w:rsid w:val="007504E5"/>
    <w:rsid w:val="00750643"/>
    <w:rsid w:val="0075078F"/>
    <w:rsid w:val="00750DEC"/>
    <w:rsid w:val="00750F7F"/>
    <w:rsid w:val="007511B8"/>
    <w:rsid w:val="007511BD"/>
    <w:rsid w:val="0075136A"/>
    <w:rsid w:val="00751522"/>
    <w:rsid w:val="007516EE"/>
    <w:rsid w:val="00751810"/>
    <w:rsid w:val="00751B4C"/>
    <w:rsid w:val="00751C12"/>
    <w:rsid w:val="00751D34"/>
    <w:rsid w:val="00751E24"/>
    <w:rsid w:val="00751E44"/>
    <w:rsid w:val="00751F13"/>
    <w:rsid w:val="0075208E"/>
    <w:rsid w:val="0075211A"/>
    <w:rsid w:val="00752613"/>
    <w:rsid w:val="0075282D"/>
    <w:rsid w:val="00752A39"/>
    <w:rsid w:val="00752A4C"/>
    <w:rsid w:val="00752C35"/>
    <w:rsid w:val="00752F09"/>
    <w:rsid w:val="00752F7E"/>
    <w:rsid w:val="007530F8"/>
    <w:rsid w:val="0075319F"/>
    <w:rsid w:val="00753295"/>
    <w:rsid w:val="007535DF"/>
    <w:rsid w:val="00753627"/>
    <w:rsid w:val="0075364E"/>
    <w:rsid w:val="00753754"/>
    <w:rsid w:val="00753879"/>
    <w:rsid w:val="007538DC"/>
    <w:rsid w:val="00753904"/>
    <w:rsid w:val="00753C52"/>
    <w:rsid w:val="00753C8A"/>
    <w:rsid w:val="00753DCB"/>
    <w:rsid w:val="00753DF1"/>
    <w:rsid w:val="00753E84"/>
    <w:rsid w:val="00753EEB"/>
    <w:rsid w:val="00753F22"/>
    <w:rsid w:val="00754007"/>
    <w:rsid w:val="007541D3"/>
    <w:rsid w:val="00754240"/>
    <w:rsid w:val="00754292"/>
    <w:rsid w:val="007543E8"/>
    <w:rsid w:val="00754471"/>
    <w:rsid w:val="00754765"/>
    <w:rsid w:val="00754978"/>
    <w:rsid w:val="00754BA8"/>
    <w:rsid w:val="00754C85"/>
    <w:rsid w:val="007552B0"/>
    <w:rsid w:val="0075534B"/>
    <w:rsid w:val="00755431"/>
    <w:rsid w:val="0075590F"/>
    <w:rsid w:val="0075596F"/>
    <w:rsid w:val="00755A8A"/>
    <w:rsid w:val="00755BC8"/>
    <w:rsid w:val="00755DEE"/>
    <w:rsid w:val="00755E85"/>
    <w:rsid w:val="00755E89"/>
    <w:rsid w:val="007561EE"/>
    <w:rsid w:val="00756560"/>
    <w:rsid w:val="007566AC"/>
    <w:rsid w:val="00756C36"/>
    <w:rsid w:val="00756CDC"/>
    <w:rsid w:val="00756D6A"/>
    <w:rsid w:val="00756DD9"/>
    <w:rsid w:val="00757119"/>
    <w:rsid w:val="00757183"/>
    <w:rsid w:val="00757347"/>
    <w:rsid w:val="00757551"/>
    <w:rsid w:val="007575C6"/>
    <w:rsid w:val="007576CA"/>
    <w:rsid w:val="0075790A"/>
    <w:rsid w:val="00757A3A"/>
    <w:rsid w:val="00757AAF"/>
    <w:rsid w:val="00757C25"/>
    <w:rsid w:val="00757EE6"/>
    <w:rsid w:val="00757F64"/>
    <w:rsid w:val="007603CF"/>
    <w:rsid w:val="00760628"/>
    <w:rsid w:val="007606EA"/>
    <w:rsid w:val="007608BF"/>
    <w:rsid w:val="00760CE2"/>
    <w:rsid w:val="00760E86"/>
    <w:rsid w:val="00760F5C"/>
    <w:rsid w:val="007610AE"/>
    <w:rsid w:val="00761379"/>
    <w:rsid w:val="00761499"/>
    <w:rsid w:val="00761521"/>
    <w:rsid w:val="00761854"/>
    <w:rsid w:val="007618C9"/>
    <w:rsid w:val="007618FA"/>
    <w:rsid w:val="0076197C"/>
    <w:rsid w:val="00761A1C"/>
    <w:rsid w:val="00761ED4"/>
    <w:rsid w:val="0076200F"/>
    <w:rsid w:val="00762189"/>
    <w:rsid w:val="007623CC"/>
    <w:rsid w:val="00762683"/>
    <w:rsid w:val="0076292B"/>
    <w:rsid w:val="00762B91"/>
    <w:rsid w:val="00762BC8"/>
    <w:rsid w:val="00762D8B"/>
    <w:rsid w:val="00762F20"/>
    <w:rsid w:val="007631E0"/>
    <w:rsid w:val="00763270"/>
    <w:rsid w:val="00763576"/>
    <w:rsid w:val="00763857"/>
    <w:rsid w:val="0076387F"/>
    <w:rsid w:val="0076396E"/>
    <w:rsid w:val="00763A29"/>
    <w:rsid w:val="00763ACE"/>
    <w:rsid w:val="00763D9E"/>
    <w:rsid w:val="00763DA0"/>
    <w:rsid w:val="00763F68"/>
    <w:rsid w:val="00764137"/>
    <w:rsid w:val="0076425B"/>
    <w:rsid w:val="00764262"/>
    <w:rsid w:val="007643A3"/>
    <w:rsid w:val="0076443F"/>
    <w:rsid w:val="00764490"/>
    <w:rsid w:val="00764DCF"/>
    <w:rsid w:val="00765366"/>
    <w:rsid w:val="0076538F"/>
    <w:rsid w:val="00765619"/>
    <w:rsid w:val="00765657"/>
    <w:rsid w:val="00765886"/>
    <w:rsid w:val="00765AAA"/>
    <w:rsid w:val="00765DC9"/>
    <w:rsid w:val="00765FB2"/>
    <w:rsid w:val="00766057"/>
    <w:rsid w:val="0076650C"/>
    <w:rsid w:val="0076656A"/>
    <w:rsid w:val="0076666E"/>
    <w:rsid w:val="0076683E"/>
    <w:rsid w:val="007668F8"/>
    <w:rsid w:val="007669A7"/>
    <w:rsid w:val="00766B5E"/>
    <w:rsid w:val="00766B98"/>
    <w:rsid w:val="00766BB6"/>
    <w:rsid w:val="00766BEB"/>
    <w:rsid w:val="00766CEE"/>
    <w:rsid w:val="00766D14"/>
    <w:rsid w:val="00766FA5"/>
    <w:rsid w:val="007671D1"/>
    <w:rsid w:val="0076758E"/>
    <w:rsid w:val="0076765F"/>
    <w:rsid w:val="00767664"/>
    <w:rsid w:val="00767719"/>
    <w:rsid w:val="00767799"/>
    <w:rsid w:val="00767A31"/>
    <w:rsid w:val="00767D8E"/>
    <w:rsid w:val="00767E67"/>
    <w:rsid w:val="00767F34"/>
    <w:rsid w:val="0077003A"/>
    <w:rsid w:val="00770743"/>
    <w:rsid w:val="007708FF"/>
    <w:rsid w:val="007709E3"/>
    <w:rsid w:val="00770BBB"/>
    <w:rsid w:val="00770E41"/>
    <w:rsid w:val="00770FD3"/>
    <w:rsid w:val="0077101F"/>
    <w:rsid w:val="0077135F"/>
    <w:rsid w:val="0077145A"/>
    <w:rsid w:val="00771551"/>
    <w:rsid w:val="0077173C"/>
    <w:rsid w:val="007717B6"/>
    <w:rsid w:val="00771B91"/>
    <w:rsid w:val="00771CFD"/>
    <w:rsid w:val="00771D19"/>
    <w:rsid w:val="00771D28"/>
    <w:rsid w:val="00771DBD"/>
    <w:rsid w:val="00771E38"/>
    <w:rsid w:val="00771F03"/>
    <w:rsid w:val="00771F88"/>
    <w:rsid w:val="0077206F"/>
    <w:rsid w:val="00772118"/>
    <w:rsid w:val="0077236D"/>
    <w:rsid w:val="007723E9"/>
    <w:rsid w:val="00772409"/>
    <w:rsid w:val="0077247C"/>
    <w:rsid w:val="00772515"/>
    <w:rsid w:val="00772878"/>
    <w:rsid w:val="007728CD"/>
    <w:rsid w:val="00772A63"/>
    <w:rsid w:val="00772A67"/>
    <w:rsid w:val="00772B23"/>
    <w:rsid w:val="00772DFB"/>
    <w:rsid w:val="0077311D"/>
    <w:rsid w:val="00773189"/>
    <w:rsid w:val="0077329D"/>
    <w:rsid w:val="0077333C"/>
    <w:rsid w:val="007734EE"/>
    <w:rsid w:val="0077377A"/>
    <w:rsid w:val="007737ED"/>
    <w:rsid w:val="007739A8"/>
    <w:rsid w:val="00773E00"/>
    <w:rsid w:val="00773E02"/>
    <w:rsid w:val="00773E38"/>
    <w:rsid w:val="0077417A"/>
    <w:rsid w:val="0077467E"/>
    <w:rsid w:val="00774691"/>
    <w:rsid w:val="0077493B"/>
    <w:rsid w:val="007749AC"/>
    <w:rsid w:val="00774B9B"/>
    <w:rsid w:val="00774D2A"/>
    <w:rsid w:val="00774DB3"/>
    <w:rsid w:val="00774DBC"/>
    <w:rsid w:val="00774E96"/>
    <w:rsid w:val="00774F45"/>
    <w:rsid w:val="007751FB"/>
    <w:rsid w:val="00775637"/>
    <w:rsid w:val="0077581B"/>
    <w:rsid w:val="0077582F"/>
    <w:rsid w:val="00775E7E"/>
    <w:rsid w:val="00775FC8"/>
    <w:rsid w:val="007760B3"/>
    <w:rsid w:val="007760E8"/>
    <w:rsid w:val="007766F2"/>
    <w:rsid w:val="00776705"/>
    <w:rsid w:val="0077675A"/>
    <w:rsid w:val="007769A7"/>
    <w:rsid w:val="00776AE7"/>
    <w:rsid w:val="007770C1"/>
    <w:rsid w:val="0077737E"/>
    <w:rsid w:val="007776DC"/>
    <w:rsid w:val="007776EF"/>
    <w:rsid w:val="00777791"/>
    <w:rsid w:val="007777D2"/>
    <w:rsid w:val="00777A8E"/>
    <w:rsid w:val="00777CB9"/>
    <w:rsid w:val="00777D05"/>
    <w:rsid w:val="0078000B"/>
    <w:rsid w:val="007801A5"/>
    <w:rsid w:val="007804A7"/>
    <w:rsid w:val="007805EC"/>
    <w:rsid w:val="00780767"/>
    <w:rsid w:val="0078076F"/>
    <w:rsid w:val="00780793"/>
    <w:rsid w:val="007808D5"/>
    <w:rsid w:val="00780B75"/>
    <w:rsid w:val="00780C82"/>
    <w:rsid w:val="00780E57"/>
    <w:rsid w:val="00781006"/>
    <w:rsid w:val="0078118F"/>
    <w:rsid w:val="007811E4"/>
    <w:rsid w:val="0078127E"/>
    <w:rsid w:val="007812A6"/>
    <w:rsid w:val="007813BA"/>
    <w:rsid w:val="007813FC"/>
    <w:rsid w:val="007815AC"/>
    <w:rsid w:val="0078171A"/>
    <w:rsid w:val="0078191A"/>
    <w:rsid w:val="0078198F"/>
    <w:rsid w:val="007819CF"/>
    <w:rsid w:val="00781A57"/>
    <w:rsid w:val="00781A67"/>
    <w:rsid w:val="00781BFF"/>
    <w:rsid w:val="00781C5F"/>
    <w:rsid w:val="00781E72"/>
    <w:rsid w:val="00782002"/>
    <w:rsid w:val="007820B8"/>
    <w:rsid w:val="007826CF"/>
    <w:rsid w:val="0078277B"/>
    <w:rsid w:val="007827F2"/>
    <w:rsid w:val="00782ACA"/>
    <w:rsid w:val="00782C09"/>
    <w:rsid w:val="00782C56"/>
    <w:rsid w:val="00782DBD"/>
    <w:rsid w:val="00782E7E"/>
    <w:rsid w:val="00782EAF"/>
    <w:rsid w:val="00783208"/>
    <w:rsid w:val="00783330"/>
    <w:rsid w:val="00783360"/>
    <w:rsid w:val="007837CB"/>
    <w:rsid w:val="00783969"/>
    <w:rsid w:val="00783B6B"/>
    <w:rsid w:val="00783C45"/>
    <w:rsid w:val="00783D03"/>
    <w:rsid w:val="0078403B"/>
    <w:rsid w:val="0078429B"/>
    <w:rsid w:val="00784409"/>
    <w:rsid w:val="00784795"/>
    <w:rsid w:val="00784901"/>
    <w:rsid w:val="0078492E"/>
    <w:rsid w:val="007849D9"/>
    <w:rsid w:val="00784C4E"/>
    <w:rsid w:val="00784C98"/>
    <w:rsid w:val="00784EE2"/>
    <w:rsid w:val="00784FB7"/>
    <w:rsid w:val="0078500B"/>
    <w:rsid w:val="00785211"/>
    <w:rsid w:val="007853ED"/>
    <w:rsid w:val="007854D5"/>
    <w:rsid w:val="00785BE3"/>
    <w:rsid w:val="00785C23"/>
    <w:rsid w:val="00785C33"/>
    <w:rsid w:val="00785C35"/>
    <w:rsid w:val="00785C88"/>
    <w:rsid w:val="00785DB2"/>
    <w:rsid w:val="00785E89"/>
    <w:rsid w:val="00785EE3"/>
    <w:rsid w:val="00785F63"/>
    <w:rsid w:val="0078602F"/>
    <w:rsid w:val="007863B6"/>
    <w:rsid w:val="0078649F"/>
    <w:rsid w:val="0078657C"/>
    <w:rsid w:val="007868D9"/>
    <w:rsid w:val="00786A9A"/>
    <w:rsid w:val="00786B55"/>
    <w:rsid w:val="00786B6D"/>
    <w:rsid w:val="00786C1B"/>
    <w:rsid w:val="00786EF8"/>
    <w:rsid w:val="00786F38"/>
    <w:rsid w:val="00786F42"/>
    <w:rsid w:val="00786F44"/>
    <w:rsid w:val="00786FA0"/>
    <w:rsid w:val="00787109"/>
    <w:rsid w:val="007872FA"/>
    <w:rsid w:val="00787430"/>
    <w:rsid w:val="0078752E"/>
    <w:rsid w:val="007875B2"/>
    <w:rsid w:val="00787838"/>
    <w:rsid w:val="00787863"/>
    <w:rsid w:val="00787CBF"/>
    <w:rsid w:val="00787D9B"/>
    <w:rsid w:val="00787E0A"/>
    <w:rsid w:val="00787E30"/>
    <w:rsid w:val="00787EF1"/>
    <w:rsid w:val="007903CF"/>
    <w:rsid w:val="00790556"/>
    <w:rsid w:val="007906B7"/>
    <w:rsid w:val="0079080E"/>
    <w:rsid w:val="00790A13"/>
    <w:rsid w:val="00790C32"/>
    <w:rsid w:val="00790C50"/>
    <w:rsid w:val="00790DC1"/>
    <w:rsid w:val="00790E72"/>
    <w:rsid w:val="00790F15"/>
    <w:rsid w:val="00790FBA"/>
    <w:rsid w:val="00791006"/>
    <w:rsid w:val="0079107D"/>
    <w:rsid w:val="007910DD"/>
    <w:rsid w:val="007915D9"/>
    <w:rsid w:val="00791625"/>
    <w:rsid w:val="0079162F"/>
    <w:rsid w:val="007916A2"/>
    <w:rsid w:val="007917A7"/>
    <w:rsid w:val="007918F3"/>
    <w:rsid w:val="007918F7"/>
    <w:rsid w:val="0079190A"/>
    <w:rsid w:val="007919C7"/>
    <w:rsid w:val="00791CC5"/>
    <w:rsid w:val="00791D65"/>
    <w:rsid w:val="00791DB5"/>
    <w:rsid w:val="00791F43"/>
    <w:rsid w:val="00791F7A"/>
    <w:rsid w:val="00792433"/>
    <w:rsid w:val="007924BE"/>
    <w:rsid w:val="00792525"/>
    <w:rsid w:val="00792749"/>
    <w:rsid w:val="007927B0"/>
    <w:rsid w:val="007927E8"/>
    <w:rsid w:val="00792831"/>
    <w:rsid w:val="00792C79"/>
    <w:rsid w:val="00792C8B"/>
    <w:rsid w:val="0079301D"/>
    <w:rsid w:val="0079312E"/>
    <w:rsid w:val="007931CB"/>
    <w:rsid w:val="0079328F"/>
    <w:rsid w:val="0079353F"/>
    <w:rsid w:val="00793744"/>
    <w:rsid w:val="007938C8"/>
    <w:rsid w:val="007939F9"/>
    <w:rsid w:val="00793ADE"/>
    <w:rsid w:val="00793B2C"/>
    <w:rsid w:val="00793E34"/>
    <w:rsid w:val="00793F37"/>
    <w:rsid w:val="00794185"/>
    <w:rsid w:val="007941B0"/>
    <w:rsid w:val="00794448"/>
    <w:rsid w:val="00794641"/>
    <w:rsid w:val="007949FC"/>
    <w:rsid w:val="00794B7C"/>
    <w:rsid w:val="00794E47"/>
    <w:rsid w:val="0079501D"/>
    <w:rsid w:val="007950FF"/>
    <w:rsid w:val="00795118"/>
    <w:rsid w:val="0079520C"/>
    <w:rsid w:val="00795212"/>
    <w:rsid w:val="007952C4"/>
    <w:rsid w:val="00795517"/>
    <w:rsid w:val="0079558D"/>
    <w:rsid w:val="0079559E"/>
    <w:rsid w:val="007955AC"/>
    <w:rsid w:val="0079568D"/>
    <w:rsid w:val="00795805"/>
    <w:rsid w:val="00795A2F"/>
    <w:rsid w:val="00795A30"/>
    <w:rsid w:val="00795B1E"/>
    <w:rsid w:val="00795B2B"/>
    <w:rsid w:val="00795EC8"/>
    <w:rsid w:val="00795F08"/>
    <w:rsid w:val="007961B0"/>
    <w:rsid w:val="007963E1"/>
    <w:rsid w:val="007963EB"/>
    <w:rsid w:val="00796539"/>
    <w:rsid w:val="007968F3"/>
    <w:rsid w:val="00796D52"/>
    <w:rsid w:val="00796E89"/>
    <w:rsid w:val="00796F7C"/>
    <w:rsid w:val="007970C0"/>
    <w:rsid w:val="00797343"/>
    <w:rsid w:val="007975E6"/>
    <w:rsid w:val="00797686"/>
    <w:rsid w:val="00797727"/>
    <w:rsid w:val="00797A26"/>
    <w:rsid w:val="00797CA7"/>
    <w:rsid w:val="00797D7C"/>
    <w:rsid w:val="00797D9B"/>
    <w:rsid w:val="007A0146"/>
    <w:rsid w:val="007A04C5"/>
    <w:rsid w:val="007A0552"/>
    <w:rsid w:val="007A06C2"/>
    <w:rsid w:val="007A0F2F"/>
    <w:rsid w:val="007A0F4F"/>
    <w:rsid w:val="007A16C6"/>
    <w:rsid w:val="007A19E0"/>
    <w:rsid w:val="007A1A9E"/>
    <w:rsid w:val="007A1AB7"/>
    <w:rsid w:val="007A1AEA"/>
    <w:rsid w:val="007A1B48"/>
    <w:rsid w:val="007A1BA3"/>
    <w:rsid w:val="007A1F95"/>
    <w:rsid w:val="007A243D"/>
    <w:rsid w:val="007A2740"/>
    <w:rsid w:val="007A2BC8"/>
    <w:rsid w:val="007A2C00"/>
    <w:rsid w:val="007A2CDE"/>
    <w:rsid w:val="007A314C"/>
    <w:rsid w:val="007A31D3"/>
    <w:rsid w:val="007A33D8"/>
    <w:rsid w:val="007A35BB"/>
    <w:rsid w:val="007A392D"/>
    <w:rsid w:val="007A3A87"/>
    <w:rsid w:val="007A3B1C"/>
    <w:rsid w:val="007A3D94"/>
    <w:rsid w:val="007A3DEF"/>
    <w:rsid w:val="007A3E24"/>
    <w:rsid w:val="007A3F53"/>
    <w:rsid w:val="007A4167"/>
    <w:rsid w:val="007A41A9"/>
    <w:rsid w:val="007A421B"/>
    <w:rsid w:val="007A424D"/>
    <w:rsid w:val="007A42AF"/>
    <w:rsid w:val="007A4400"/>
    <w:rsid w:val="007A44A1"/>
    <w:rsid w:val="007A4529"/>
    <w:rsid w:val="007A4675"/>
    <w:rsid w:val="007A4A93"/>
    <w:rsid w:val="007A4AF7"/>
    <w:rsid w:val="007A4C8A"/>
    <w:rsid w:val="007A4E10"/>
    <w:rsid w:val="007A4ED5"/>
    <w:rsid w:val="007A5291"/>
    <w:rsid w:val="007A5392"/>
    <w:rsid w:val="007A53D6"/>
    <w:rsid w:val="007A559D"/>
    <w:rsid w:val="007A584A"/>
    <w:rsid w:val="007A5868"/>
    <w:rsid w:val="007A58AE"/>
    <w:rsid w:val="007A58F0"/>
    <w:rsid w:val="007A59A4"/>
    <w:rsid w:val="007A5A38"/>
    <w:rsid w:val="007A5B64"/>
    <w:rsid w:val="007A5C9E"/>
    <w:rsid w:val="007A5CCA"/>
    <w:rsid w:val="007A6021"/>
    <w:rsid w:val="007A6038"/>
    <w:rsid w:val="007A62D5"/>
    <w:rsid w:val="007A62E2"/>
    <w:rsid w:val="007A6332"/>
    <w:rsid w:val="007A6462"/>
    <w:rsid w:val="007A677C"/>
    <w:rsid w:val="007A6AB4"/>
    <w:rsid w:val="007A6B85"/>
    <w:rsid w:val="007A72E2"/>
    <w:rsid w:val="007A739A"/>
    <w:rsid w:val="007A740E"/>
    <w:rsid w:val="007A754A"/>
    <w:rsid w:val="007A75E9"/>
    <w:rsid w:val="007A77A1"/>
    <w:rsid w:val="007A7A1B"/>
    <w:rsid w:val="007A7A57"/>
    <w:rsid w:val="007A7B39"/>
    <w:rsid w:val="007A7BE4"/>
    <w:rsid w:val="007A7D7D"/>
    <w:rsid w:val="007B00BC"/>
    <w:rsid w:val="007B00C5"/>
    <w:rsid w:val="007B04B8"/>
    <w:rsid w:val="007B04D1"/>
    <w:rsid w:val="007B05D8"/>
    <w:rsid w:val="007B0616"/>
    <w:rsid w:val="007B08A8"/>
    <w:rsid w:val="007B094C"/>
    <w:rsid w:val="007B09DA"/>
    <w:rsid w:val="007B0A0F"/>
    <w:rsid w:val="007B0A34"/>
    <w:rsid w:val="007B0A99"/>
    <w:rsid w:val="007B0C9A"/>
    <w:rsid w:val="007B0DDC"/>
    <w:rsid w:val="007B0EBF"/>
    <w:rsid w:val="007B1264"/>
    <w:rsid w:val="007B1573"/>
    <w:rsid w:val="007B15B8"/>
    <w:rsid w:val="007B15CB"/>
    <w:rsid w:val="007B15CD"/>
    <w:rsid w:val="007B1644"/>
    <w:rsid w:val="007B1835"/>
    <w:rsid w:val="007B1984"/>
    <w:rsid w:val="007B1D00"/>
    <w:rsid w:val="007B20CA"/>
    <w:rsid w:val="007B20ED"/>
    <w:rsid w:val="007B219D"/>
    <w:rsid w:val="007B2261"/>
    <w:rsid w:val="007B226B"/>
    <w:rsid w:val="007B2442"/>
    <w:rsid w:val="007B257C"/>
    <w:rsid w:val="007B2699"/>
    <w:rsid w:val="007B276F"/>
    <w:rsid w:val="007B27BE"/>
    <w:rsid w:val="007B27CF"/>
    <w:rsid w:val="007B2905"/>
    <w:rsid w:val="007B2B0F"/>
    <w:rsid w:val="007B2D05"/>
    <w:rsid w:val="007B2DED"/>
    <w:rsid w:val="007B3031"/>
    <w:rsid w:val="007B3101"/>
    <w:rsid w:val="007B31B3"/>
    <w:rsid w:val="007B3269"/>
    <w:rsid w:val="007B3306"/>
    <w:rsid w:val="007B342D"/>
    <w:rsid w:val="007B357F"/>
    <w:rsid w:val="007B3856"/>
    <w:rsid w:val="007B38F5"/>
    <w:rsid w:val="007B38F7"/>
    <w:rsid w:val="007B3947"/>
    <w:rsid w:val="007B3ACC"/>
    <w:rsid w:val="007B3C23"/>
    <w:rsid w:val="007B3E95"/>
    <w:rsid w:val="007B3FE0"/>
    <w:rsid w:val="007B4075"/>
    <w:rsid w:val="007B41F3"/>
    <w:rsid w:val="007B42BA"/>
    <w:rsid w:val="007B4492"/>
    <w:rsid w:val="007B4602"/>
    <w:rsid w:val="007B4761"/>
    <w:rsid w:val="007B47FE"/>
    <w:rsid w:val="007B4A39"/>
    <w:rsid w:val="007B4DBA"/>
    <w:rsid w:val="007B4E50"/>
    <w:rsid w:val="007B51E7"/>
    <w:rsid w:val="007B54C3"/>
    <w:rsid w:val="007B5540"/>
    <w:rsid w:val="007B5709"/>
    <w:rsid w:val="007B5811"/>
    <w:rsid w:val="007B680A"/>
    <w:rsid w:val="007B68C5"/>
    <w:rsid w:val="007B6997"/>
    <w:rsid w:val="007B6AD6"/>
    <w:rsid w:val="007B6B15"/>
    <w:rsid w:val="007B6C86"/>
    <w:rsid w:val="007B6D65"/>
    <w:rsid w:val="007B6DD3"/>
    <w:rsid w:val="007B6DD6"/>
    <w:rsid w:val="007B6E28"/>
    <w:rsid w:val="007B6E40"/>
    <w:rsid w:val="007B6F25"/>
    <w:rsid w:val="007B71A5"/>
    <w:rsid w:val="007B74E7"/>
    <w:rsid w:val="007B7657"/>
    <w:rsid w:val="007B797F"/>
    <w:rsid w:val="007B79F5"/>
    <w:rsid w:val="007B7E1E"/>
    <w:rsid w:val="007B7F9F"/>
    <w:rsid w:val="007C0055"/>
    <w:rsid w:val="007C00CD"/>
    <w:rsid w:val="007C043D"/>
    <w:rsid w:val="007C0456"/>
    <w:rsid w:val="007C06EF"/>
    <w:rsid w:val="007C07D1"/>
    <w:rsid w:val="007C09DA"/>
    <w:rsid w:val="007C0AE4"/>
    <w:rsid w:val="007C0B9B"/>
    <w:rsid w:val="007C0D4D"/>
    <w:rsid w:val="007C0FB3"/>
    <w:rsid w:val="007C11C9"/>
    <w:rsid w:val="007C132E"/>
    <w:rsid w:val="007C1355"/>
    <w:rsid w:val="007C1427"/>
    <w:rsid w:val="007C1482"/>
    <w:rsid w:val="007C14BF"/>
    <w:rsid w:val="007C16D8"/>
    <w:rsid w:val="007C1A1A"/>
    <w:rsid w:val="007C1CC7"/>
    <w:rsid w:val="007C1DC8"/>
    <w:rsid w:val="007C1E85"/>
    <w:rsid w:val="007C1E8E"/>
    <w:rsid w:val="007C1FC0"/>
    <w:rsid w:val="007C2471"/>
    <w:rsid w:val="007C2486"/>
    <w:rsid w:val="007C2689"/>
    <w:rsid w:val="007C276A"/>
    <w:rsid w:val="007C2842"/>
    <w:rsid w:val="007C291C"/>
    <w:rsid w:val="007C2B64"/>
    <w:rsid w:val="007C2D4C"/>
    <w:rsid w:val="007C309E"/>
    <w:rsid w:val="007C370A"/>
    <w:rsid w:val="007C38B8"/>
    <w:rsid w:val="007C399A"/>
    <w:rsid w:val="007C3A4E"/>
    <w:rsid w:val="007C3F9B"/>
    <w:rsid w:val="007C416A"/>
    <w:rsid w:val="007C42A3"/>
    <w:rsid w:val="007C4421"/>
    <w:rsid w:val="007C4436"/>
    <w:rsid w:val="007C4561"/>
    <w:rsid w:val="007C459E"/>
    <w:rsid w:val="007C45E8"/>
    <w:rsid w:val="007C4873"/>
    <w:rsid w:val="007C48AC"/>
    <w:rsid w:val="007C48FE"/>
    <w:rsid w:val="007C4A2C"/>
    <w:rsid w:val="007C4AA5"/>
    <w:rsid w:val="007C4D94"/>
    <w:rsid w:val="007C4E13"/>
    <w:rsid w:val="007C4E3A"/>
    <w:rsid w:val="007C4FD8"/>
    <w:rsid w:val="007C5127"/>
    <w:rsid w:val="007C521C"/>
    <w:rsid w:val="007C5248"/>
    <w:rsid w:val="007C532E"/>
    <w:rsid w:val="007C56BB"/>
    <w:rsid w:val="007C56E0"/>
    <w:rsid w:val="007C59D3"/>
    <w:rsid w:val="007C5C3A"/>
    <w:rsid w:val="007C5D02"/>
    <w:rsid w:val="007C6124"/>
    <w:rsid w:val="007C62A7"/>
    <w:rsid w:val="007C630B"/>
    <w:rsid w:val="007C6710"/>
    <w:rsid w:val="007C67A7"/>
    <w:rsid w:val="007C67C5"/>
    <w:rsid w:val="007C681B"/>
    <w:rsid w:val="007C69DD"/>
    <w:rsid w:val="007C6D78"/>
    <w:rsid w:val="007C75EB"/>
    <w:rsid w:val="007C767F"/>
    <w:rsid w:val="007C77FD"/>
    <w:rsid w:val="007C7906"/>
    <w:rsid w:val="007C7DBD"/>
    <w:rsid w:val="007D0254"/>
    <w:rsid w:val="007D032A"/>
    <w:rsid w:val="007D03C9"/>
    <w:rsid w:val="007D04F2"/>
    <w:rsid w:val="007D060E"/>
    <w:rsid w:val="007D07CA"/>
    <w:rsid w:val="007D0861"/>
    <w:rsid w:val="007D0BFB"/>
    <w:rsid w:val="007D0C9D"/>
    <w:rsid w:val="007D0DFE"/>
    <w:rsid w:val="007D0E2F"/>
    <w:rsid w:val="007D0E5A"/>
    <w:rsid w:val="007D101A"/>
    <w:rsid w:val="007D102C"/>
    <w:rsid w:val="007D1355"/>
    <w:rsid w:val="007D157C"/>
    <w:rsid w:val="007D187D"/>
    <w:rsid w:val="007D18A4"/>
    <w:rsid w:val="007D18C8"/>
    <w:rsid w:val="007D1BFC"/>
    <w:rsid w:val="007D1D3D"/>
    <w:rsid w:val="007D1D7A"/>
    <w:rsid w:val="007D1EB6"/>
    <w:rsid w:val="007D1EF5"/>
    <w:rsid w:val="007D220B"/>
    <w:rsid w:val="007D22FF"/>
    <w:rsid w:val="007D239E"/>
    <w:rsid w:val="007D2896"/>
    <w:rsid w:val="007D28D1"/>
    <w:rsid w:val="007D29E5"/>
    <w:rsid w:val="007D2A4A"/>
    <w:rsid w:val="007D2ADE"/>
    <w:rsid w:val="007D2CE5"/>
    <w:rsid w:val="007D2DC3"/>
    <w:rsid w:val="007D2E1E"/>
    <w:rsid w:val="007D2F12"/>
    <w:rsid w:val="007D2F79"/>
    <w:rsid w:val="007D2FEB"/>
    <w:rsid w:val="007D3055"/>
    <w:rsid w:val="007D3272"/>
    <w:rsid w:val="007D37A7"/>
    <w:rsid w:val="007D37DA"/>
    <w:rsid w:val="007D3878"/>
    <w:rsid w:val="007D38BE"/>
    <w:rsid w:val="007D3917"/>
    <w:rsid w:val="007D3945"/>
    <w:rsid w:val="007D3A7E"/>
    <w:rsid w:val="007D3B02"/>
    <w:rsid w:val="007D3C11"/>
    <w:rsid w:val="007D3D4C"/>
    <w:rsid w:val="007D3D94"/>
    <w:rsid w:val="007D4501"/>
    <w:rsid w:val="007D4518"/>
    <w:rsid w:val="007D480B"/>
    <w:rsid w:val="007D4B4B"/>
    <w:rsid w:val="007D4DA0"/>
    <w:rsid w:val="007D4E42"/>
    <w:rsid w:val="007D4F13"/>
    <w:rsid w:val="007D4FB2"/>
    <w:rsid w:val="007D517A"/>
    <w:rsid w:val="007D555C"/>
    <w:rsid w:val="007D5616"/>
    <w:rsid w:val="007D5931"/>
    <w:rsid w:val="007D5BF3"/>
    <w:rsid w:val="007D60C8"/>
    <w:rsid w:val="007D6216"/>
    <w:rsid w:val="007D64E5"/>
    <w:rsid w:val="007D678D"/>
    <w:rsid w:val="007D6847"/>
    <w:rsid w:val="007D7037"/>
    <w:rsid w:val="007D709D"/>
    <w:rsid w:val="007D713C"/>
    <w:rsid w:val="007D73D6"/>
    <w:rsid w:val="007D7470"/>
    <w:rsid w:val="007D75A1"/>
    <w:rsid w:val="007D76B4"/>
    <w:rsid w:val="007D7882"/>
    <w:rsid w:val="007D7A0C"/>
    <w:rsid w:val="007D7B8C"/>
    <w:rsid w:val="007D7F03"/>
    <w:rsid w:val="007E0078"/>
    <w:rsid w:val="007E00F5"/>
    <w:rsid w:val="007E00FA"/>
    <w:rsid w:val="007E0392"/>
    <w:rsid w:val="007E03B0"/>
    <w:rsid w:val="007E04AA"/>
    <w:rsid w:val="007E0753"/>
    <w:rsid w:val="007E0A63"/>
    <w:rsid w:val="007E0AC4"/>
    <w:rsid w:val="007E0C67"/>
    <w:rsid w:val="007E0D05"/>
    <w:rsid w:val="007E0D8B"/>
    <w:rsid w:val="007E153D"/>
    <w:rsid w:val="007E1702"/>
    <w:rsid w:val="007E1812"/>
    <w:rsid w:val="007E1B50"/>
    <w:rsid w:val="007E1C96"/>
    <w:rsid w:val="007E1E1C"/>
    <w:rsid w:val="007E2017"/>
    <w:rsid w:val="007E204E"/>
    <w:rsid w:val="007E21DE"/>
    <w:rsid w:val="007E2294"/>
    <w:rsid w:val="007E22FD"/>
    <w:rsid w:val="007E26C4"/>
    <w:rsid w:val="007E278B"/>
    <w:rsid w:val="007E29D4"/>
    <w:rsid w:val="007E29FF"/>
    <w:rsid w:val="007E2C4B"/>
    <w:rsid w:val="007E2D62"/>
    <w:rsid w:val="007E2EDB"/>
    <w:rsid w:val="007E2F25"/>
    <w:rsid w:val="007E2F88"/>
    <w:rsid w:val="007E3289"/>
    <w:rsid w:val="007E3361"/>
    <w:rsid w:val="007E38A1"/>
    <w:rsid w:val="007E3999"/>
    <w:rsid w:val="007E3ACE"/>
    <w:rsid w:val="007E3B4F"/>
    <w:rsid w:val="007E3B6A"/>
    <w:rsid w:val="007E3D64"/>
    <w:rsid w:val="007E3ED9"/>
    <w:rsid w:val="007E3EFE"/>
    <w:rsid w:val="007E3F54"/>
    <w:rsid w:val="007E3FF5"/>
    <w:rsid w:val="007E4170"/>
    <w:rsid w:val="007E41DE"/>
    <w:rsid w:val="007E4214"/>
    <w:rsid w:val="007E42E7"/>
    <w:rsid w:val="007E42F4"/>
    <w:rsid w:val="007E4339"/>
    <w:rsid w:val="007E4487"/>
    <w:rsid w:val="007E4542"/>
    <w:rsid w:val="007E4995"/>
    <w:rsid w:val="007E4BF6"/>
    <w:rsid w:val="007E4C82"/>
    <w:rsid w:val="007E4C8F"/>
    <w:rsid w:val="007E500D"/>
    <w:rsid w:val="007E51C0"/>
    <w:rsid w:val="007E52BF"/>
    <w:rsid w:val="007E5360"/>
    <w:rsid w:val="007E53F1"/>
    <w:rsid w:val="007E5985"/>
    <w:rsid w:val="007E5AF2"/>
    <w:rsid w:val="007E5C05"/>
    <w:rsid w:val="007E5D81"/>
    <w:rsid w:val="007E5EB7"/>
    <w:rsid w:val="007E61AF"/>
    <w:rsid w:val="007E61F4"/>
    <w:rsid w:val="007E62AD"/>
    <w:rsid w:val="007E63ED"/>
    <w:rsid w:val="007E641C"/>
    <w:rsid w:val="007E6426"/>
    <w:rsid w:val="007E648C"/>
    <w:rsid w:val="007E66E1"/>
    <w:rsid w:val="007E6A12"/>
    <w:rsid w:val="007E6C1C"/>
    <w:rsid w:val="007E6CDA"/>
    <w:rsid w:val="007E6D97"/>
    <w:rsid w:val="007E6DDF"/>
    <w:rsid w:val="007E6EE7"/>
    <w:rsid w:val="007E7091"/>
    <w:rsid w:val="007E71DE"/>
    <w:rsid w:val="007E748A"/>
    <w:rsid w:val="007E75C3"/>
    <w:rsid w:val="007E7648"/>
    <w:rsid w:val="007E7677"/>
    <w:rsid w:val="007E76F3"/>
    <w:rsid w:val="007E7769"/>
    <w:rsid w:val="007E77A3"/>
    <w:rsid w:val="007E77BF"/>
    <w:rsid w:val="007E77DD"/>
    <w:rsid w:val="007E78B3"/>
    <w:rsid w:val="007E7912"/>
    <w:rsid w:val="007E7A38"/>
    <w:rsid w:val="007E7DD5"/>
    <w:rsid w:val="007E7E9B"/>
    <w:rsid w:val="007F0106"/>
    <w:rsid w:val="007F0165"/>
    <w:rsid w:val="007F01D0"/>
    <w:rsid w:val="007F03B2"/>
    <w:rsid w:val="007F0415"/>
    <w:rsid w:val="007F04ED"/>
    <w:rsid w:val="007F054A"/>
    <w:rsid w:val="007F0551"/>
    <w:rsid w:val="007F07BC"/>
    <w:rsid w:val="007F089B"/>
    <w:rsid w:val="007F0BA6"/>
    <w:rsid w:val="007F0DAC"/>
    <w:rsid w:val="007F0F33"/>
    <w:rsid w:val="007F111E"/>
    <w:rsid w:val="007F1193"/>
    <w:rsid w:val="007F11C5"/>
    <w:rsid w:val="007F12C2"/>
    <w:rsid w:val="007F12E1"/>
    <w:rsid w:val="007F139B"/>
    <w:rsid w:val="007F1654"/>
    <w:rsid w:val="007F1708"/>
    <w:rsid w:val="007F19FB"/>
    <w:rsid w:val="007F1B13"/>
    <w:rsid w:val="007F1C38"/>
    <w:rsid w:val="007F1D04"/>
    <w:rsid w:val="007F20B6"/>
    <w:rsid w:val="007F22F7"/>
    <w:rsid w:val="007F2334"/>
    <w:rsid w:val="007F2414"/>
    <w:rsid w:val="007F2542"/>
    <w:rsid w:val="007F2B19"/>
    <w:rsid w:val="007F2BFE"/>
    <w:rsid w:val="007F2C27"/>
    <w:rsid w:val="007F3030"/>
    <w:rsid w:val="007F30EF"/>
    <w:rsid w:val="007F3181"/>
    <w:rsid w:val="007F31DF"/>
    <w:rsid w:val="007F3517"/>
    <w:rsid w:val="007F3585"/>
    <w:rsid w:val="007F36F2"/>
    <w:rsid w:val="007F3857"/>
    <w:rsid w:val="007F3944"/>
    <w:rsid w:val="007F3978"/>
    <w:rsid w:val="007F3D1C"/>
    <w:rsid w:val="007F3D28"/>
    <w:rsid w:val="007F400D"/>
    <w:rsid w:val="007F41BA"/>
    <w:rsid w:val="007F42F5"/>
    <w:rsid w:val="007F456C"/>
    <w:rsid w:val="007F4639"/>
    <w:rsid w:val="007F469E"/>
    <w:rsid w:val="007F47E5"/>
    <w:rsid w:val="007F4AA0"/>
    <w:rsid w:val="007F4D8E"/>
    <w:rsid w:val="007F50ED"/>
    <w:rsid w:val="007F5158"/>
    <w:rsid w:val="007F52E0"/>
    <w:rsid w:val="007F5309"/>
    <w:rsid w:val="007F539A"/>
    <w:rsid w:val="007F5445"/>
    <w:rsid w:val="007F567D"/>
    <w:rsid w:val="007F5843"/>
    <w:rsid w:val="007F5965"/>
    <w:rsid w:val="007F5CDB"/>
    <w:rsid w:val="007F5D44"/>
    <w:rsid w:val="007F5EA2"/>
    <w:rsid w:val="007F5EA7"/>
    <w:rsid w:val="007F5F18"/>
    <w:rsid w:val="007F5FB7"/>
    <w:rsid w:val="007F607B"/>
    <w:rsid w:val="007F62E0"/>
    <w:rsid w:val="007F6603"/>
    <w:rsid w:val="007F66F6"/>
    <w:rsid w:val="007F682C"/>
    <w:rsid w:val="007F6BF9"/>
    <w:rsid w:val="007F6CA1"/>
    <w:rsid w:val="007F6E33"/>
    <w:rsid w:val="007F6EFE"/>
    <w:rsid w:val="007F70DB"/>
    <w:rsid w:val="007F72F6"/>
    <w:rsid w:val="007F7350"/>
    <w:rsid w:val="007F7377"/>
    <w:rsid w:val="007F7673"/>
    <w:rsid w:val="007F7A1C"/>
    <w:rsid w:val="007F7C02"/>
    <w:rsid w:val="007F7C98"/>
    <w:rsid w:val="007F7D92"/>
    <w:rsid w:val="007F7F3C"/>
    <w:rsid w:val="00800036"/>
    <w:rsid w:val="00800161"/>
    <w:rsid w:val="00800306"/>
    <w:rsid w:val="008005E2"/>
    <w:rsid w:val="00800670"/>
    <w:rsid w:val="008009B8"/>
    <w:rsid w:val="00800D6C"/>
    <w:rsid w:val="00800EA3"/>
    <w:rsid w:val="0080104D"/>
    <w:rsid w:val="0080113C"/>
    <w:rsid w:val="00801178"/>
    <w:rsid w:val="008013A5"/>
    <w:rsid w:val="0080146C"/>
    <w:rsid w:val="00801616"/>
    <w:rsid w:val="0080185B"/>
    <w:rsid w:val="00801998"/>
    <w:rsid w:val="008019C4"/>
    <w:rsid w:val="00801ABC"/>
    <w:rsid w:val="00801DDB"/>
    <w:rsid w:val="0080235E"/>
    <w:rsid w:val="008025D8"/>
    <w:rsid w:val="00802710"/>
    <w:rsid w:val="0080275D"/>
    <w:rsid w:val="00802A2E"/>
    <w:rsid w:val="00802DE7"/>
    <w:rsid w:val="00802E96"/>
    <w:rsid w:val="00802FCB"/>
    <w:rsid w:val="00803028"/>
    <w:rsid w:val="00803086"/>
    <w:rsid w:val="008036F9"/>
    <w:rsid w:val="00803C4F"/>
    <w:rsid w:val="00803D4D"/>
    <w:rsid w:val="00803E8F"/>
    <w:rsid w:val="0080414E"/>
    <w:rsid w:val="008043F6"/>
    <w:rsid w:val="00804C8C"/>
    <w:rsid w:val="00804CEE"/>
    <w:rsid w:val="00804E8C"/>
    <w:rsid w:val="008053A8"/>
    <w:rsid w:val="008055BE"/>
    <w:rsid w:val="008056C9"/>
    <w:rsid w:val="00805933"/>
    <w:rsid w:val="00805A2C"/>
    <w:rsid w:val="00805BF3"/>
    <w:rsid w:val="00806198"/>
    <w:rsid w:val="008062B4"/>
    <w:rsid w:val="00806303"/>
    <w:rsid w:val="0080653C"/>
    <w:rsid w:val="008065E4"/>
    <w:rsid w:val="00806840"/>
    <w:rsid w:val="008069E6"/>
    <w:rsid w:val="00806BBD"/>
    <w:rsid w:val="00806C98"/>
    <w:rsid w:val="00806DC9"/>
    <w:rsid w:val="0080735A"/>
    <w:rsid w:val="00807413"/>
    <w:rsid w:val="00807481"/>
    <w:rsid w:val="00807583"/>
    <w:rsid w:val="00807B72"/>
    <w:rsid w:val="00807D33"/>
    <w:rsid w:val="00810081"/>
    <w:rsid w:val="0081017C"/>
    <w:rsid w:val="0081071C"/>
    <w:rsid w:val="00810748"/>
    <w:rsid w:val="00810A54"/>
    <w:rsid w:val="00810E10"/>
    <w:rsid w:val="00810F16"/>
    <w:rsid w:val="00810F8C"/>
    <w:rsid w:val="00810FBC"/>
    <w:rsid w:val="00811257"/>
    <w:rsid w:val="00811538"/>
    <w:rsid w:val="0081178D"/>
    <w:rsid w:val="00811B5A"/>
    <w:rsid w:val="00811D94"/>
    <w:rsid w:val="00811F70"/>
    <w:rsid w:val="00812039"/>
    <w:rsid w:val="0081205A"/>
    <w:rsid w:val="008121C9"/>
    <w:rsid w:val="00812211"/>
    <w:rsid w:val="008122E6"/>
    <w:rsid w:val="008123BF"/>
    <w:rsid w:val="00812483"/>
    <w:rsid w:val="00812493"/>
    <w:rsid w:val="00812541"/>
    <w:rsid w:val="0081271C"/>
    <w:rsid w:val="00812940"/>
    <w:rsid w:val="008130B3"/>
    <w:rsid w:val="0081311C"/>
    <w:rsid w:val="0081321A"/>
    <w:rsid w:val="008134BD"/>
    <w:rsid w:val="00813661"/>
    <w:rsid w:val="0081366F"/>
    <w:rsid w:val="0081380C"/>
    <w:rsid w:val="008138ED"/>
    <w:rsid w:val="00813A1B"/>
    <w:rsid w:val="00813B2C"/>
    <w:rsid w:val="00813B69"/>
    <w:rsid w:val="00813BB9"/>
    <w:rsid w:val="0081414A"/>
    <w:rsid w:val="0081416E"/>
    <w:rsid w:val="00814216"/>
    <w:rsid w:val="00814311"/>
    <w:rsid w:val="00814318"/>
    <w:rsid w:val="0081445E"/>
    <w:rsid w:val="0081468E"/>
    <w:rsid w:val="008146F4"/>
    <w:rsid w:val="008147E1"/>
    <w:rsid w:val="008148CF"/>
    <w:rsid w:val="00814CAB"/>
    <w:rsid w:val="00814FF5"/>
    <w:rsid w:val="00814FF7"/>
    <w:rsid w:val="0081517A"/>
    <w:rsid w:val="008152BD"/>
    <w:rsid w:val="00815318"/>
    <w:rsid w:val="00815466"/>
    <w:rsid w:val="00815525"/>
    <w:rsid w:val="008155BE"/>
    <w:rsid w:val="00815C79"/>
    <w:rsid w:val="00816041"/>
    <w:rsid w:val="00816055"/>
    <w:rsid w:val="00816061"/>
    <w:rsid w:val="00816163"/>
    <w:rsid w:val="008161F8"/>
    <w:rsid w:val="0081698A"/>
    <w:rsid w:val="00816AC7"/>
    <w:rsid w:val="00816BF8"/>
    <w:rsid w:val="00816D2C"/>
    <w:rsid w:val="00816E01"/>
    <w:rsid w:val="00817039"/>
    <w:rsid w:val="008171BF"/>
    <w:rsid w:val="0081733D"/>
    <w:rsid w:val="008173FF"/>
    <w:rsid w:val="00817438"/>
    <w:rsid w:val="008174DA"/>
    <w:rsid w:val="008179CE"/>
    <w:rsid w:val="00817B67"/>
    <w:rsid w:val="00817B99"/>
    <w:rsid w:val="00817C33"/>
    <w:rsid w:val="00817E17"/>
    <w:rsid w:val="00817EFD"/>
    <w:rsid w:val="00820426"/>
    <w:rsid w:val="00820479"/>
    <w:rsid w:val="00820587"/>
    <w:rsid w:val="008205B0"/>
    <w:rsid w:val="008208DD"/>
    <w:rsid w:val="008208F6"/>
    <w:rsid w:val="00820A6B"/>
    <w:rsid w:val="00820C5B"/>
    <w:rsid w:val="00820CB4"/>
    <w:rsid w:val="00820F52"/>
    <w:rsid w:val="00820FBB"/>
    <w:rsid w:val="00821042"/>
    <w:rsid w:val="00821176"/>
    <w:rsid w:val="008217A8"/>
    <w:rsid w:val="008218BD"/>
    <w:rsid w:val="00821980"/>
    <w:rsid w:val="00821A88"/>
    <w:rsid w:val="00821B00"/>
    <w:rsid w:val="00821B7F"/>
    <w:rsid w:val="00821BC3"/>
    <w:rsid w:val="00821BEF"/>
    <w:rsid w:val="00822005"/>
    <w:rsid w:val="0082215A"/>
    <w:rsid w:val="00822190"/>
    <w:rsid w:val="008221CA"/>
    <w:rsid w:val="00822370"/>
    <w:rsid w:val="008226D2"/>
    <w:rsid w:val="00822728"/>
    <w:rsid w:val="00822748"/>
    <w:rsid w:val="00822779"/>
    <w:rsid w:val="00822927"/>
    <w:rsid w:val="00822A33"/>
    <w:rsid w:val="00822C74"/>
    <w:rsid w:val="00822E21"/>
    <w:rsid w:val="00822E53"/>
    <w:rsid w:val="00822F01"/>
    <w:rsid w:val="00823151"/>
    <w:rsid w:val="00823227"/>
    <w:rsid w:val="008233C4"/>
    <w:rsid w:val="00823417"/>
    <w:rsid w:val="008234E4"/>
    <w:rsid w:val="00823989"/>
    <w:rsid w:val="00823CA3"/>
    <w:rsid w:val="00823CA8"/>
    <w:rsid w:val="00823CE3"/>
    <w:rsid w:val="00823CF3"/>
    <w:rsid w:val="00823E25"/>
    <w:rsid w:val="00823E95"/>
    <w:rsid w:val="00823EFE"/>
    <w:rsid w:val="0082425E"/>
    <w:rsid w:val="00824283"/>
    <w:rsid w:val="0082452F"/>
    <w:rsid w:val="008245D2"/>
    <w:rsid w:val="00824A0B"/>
    <w:rsid w:val="00824AF6"/>
    <w:rsid w:val="00824D2D"/>
    <w:rsid w:val="00824E0C"/>
    <w:rsid w:val="00824E52"/>
    <w:rsid w:val="00824FB5"/>
    <w:rsid w:val="008250D5"/>
    <w:rsid w:val="008251AB"/>
    <w:rsid w:val="00825378"/>
    <w:rsid w:val="0082543B"/>
    <w:rsid w:val="00825459"/>
    <w:rsid w:val="0082588C"/>
    <w:rsid w:val="008259E2"/>
    <w:rsid w:val="00825BFA"/>
    <w:rsid w:val="00825E17"/>
    <w:rsid w:val="00825EFC"/>
    <w:rsid w:val="008260B0"/>
    <w:rsid w:val="0082616A"/>
    <w:rsid w:val="008262E2"/>
    <w:rsid w:val="008264AF"/>
    <w:rsid w:val="008265EB"/>
    <w:rsid w:val="008267C8"/>
    <w:rsid w:val="0082689C"/>
    <w:rsid w:val="00826D09"/>
    <w:rsid w:val="00826E25"/>
    <w:rsid w:val="00826EE1"/>
    <w:rsid w:val="0082714F"/>
    <w:rsid w:val="00827285"/>
    <w:rsid w:val="00827344"/>
    <w:rsid w:val="0082763C"/>
    <w:rsid w:val="00827AE0"/>
    <w:rsid w:val="00827B2B"/>
    <w:rsid w:val="0083009D"/>
    <w:rsid w:val="00830164"/>
    <w:rsid w:val="00830214"/>
    <w:rsid w:val="008302F9"/>
    <w:rsid w:val="008305A2"/>
    <w:rsid w:val="00830690"/>
    <w:rsid w:val="0083072A"/>
    <w:rsid w:val="008307CD"/>
    <w:rsid w:val="00830945"/>
    <w:rsid w:val="00830CA3"/>
    <w:rsid w:val="00831257"/>
    <w:rsid w:val="0083127F"/>
    <w:rsid w:val="008313EE"/>
    <w:rsid w:val="00831490"/>
    <w:rsid w:val="008315F1"/>
    <w:rsid w:val="0083170F"/>
    <w:rsid w:val="00831970"/>
    <w:rsid w:val="00831FBE"/>
    <w:rsid w:val="00832001"/>
    <w:rsid w:val="00832008"/>
    <w:rsid w:val="0083200B"/>
    <w:rsid w:val="0083207D"/>
    <w:rsid w:val="008320FE"/>
    <w:rsid w:val="008321AB"/>
    <w:rsid w:val="0083227D"/>
    <w:rsid w:val="00832388"/>
    <w:rsid w:val="00832624"/>
    <w:rsid w:val="008327BF"/>
    <w:rsid w:val="008328A4"/>
    <w:rsid w:val="00832996"/>
    <w:rsid w:val="00832A4A"/>
    <w:rsid w:val="00832EBC"/>
    <w:rsid w:val="00832F3A"/>
    <w:rsid w:val="00832F62"/>
    <w:rsid w:val="008331FA"/>
    <w:rsid w:val="00833213"/>
    <w:rsid w:val="00833339"/>
    <w:rsid w:val="00833A1A"/>
    <w:rsid w:val="00833A3C"/>
    <w:rsid w:val="00833C41"/>
    <w:rsid w:val="00833E32"/>
    <w:rsid w:val="00833ED6"/>
    <w:rsid w:val="00833F85"/>
    <w:rsid w:val="00834051"/>
    <w:rsid w:val="008340A0"/>
    <w:rsid w:val="008341C6"/>
    <w:rsid w:val="008341D4"/>
    <w:rsid w:val="008343B7"/>
    <w:rsid w:val="008346AF"/>
    <w:rsid w:val="00834726"/>
    <w:rsid w:val="00834761"/>
    <w:rsid w:val="00834911"/>
    <w:rsid w:val="0083497A"/>
    <w:rsid w:val="0083498B"/>
    <w:rsid w:val="00834C7F"/>
    <w:rsid w:val="00834CAD"/>
    <w:rsid w:val="00835200"/>
    <w:rsid w:val="00835537"/>
    <w:rsid w:val="008355CA"/>
    <w:rsid w:val="008358B7"/>
    <w:rsid w:val="00835AD0"/>
    <w:rsid w:val="00835C35"/>
    <w:rsid w:val="00835E00"/>
    <w:rsid w:val="00835EC5"/>
    <w:rsid w:val="008361DC"/>
    <w:rsid w:val="00836288"/>
    <w:rsid w:val="00836328"/>
    <w:rsid w:val="0083637C"/>
    <w:rsid w:val="0083694A"/>
    <w:rsid w:val="00836978"/>
    <w:rsid w:val="00836A90"/>
    <w:rsid w:val="00836AA1"/>
    <w:rsid w:val="00836D97"/>
    <w:rsid w:val="00836F5A"/>
    <w:rsid w:val="008370A2"/>
    <w:rsid w:val="008370A9"/>
    <w:rsid w:val="008371B6"/>
    <w:rsid w:val="00837350"/>
    <w:rsid w:val="008374F8"/>
    <w:rsid w:val="0083765E"/>
    <w:rsid w:val="00837739"/>
    <w:rsid w:val="00837DE5"/>
    <w:rsid w:val="008400A7"/>
    <w:rsid w:val="00840131"/>
    <w:rsid w:val="0084023B"/>
    <w:rsid w:val="00840304"/>
    <w:rsid w:val="00840324"/>
    <w:rsid w:val="008404C9"/>
    <w:rsid w:val="0084062F"/>
    <w:rsid w:val="008408D9"/>
    <w:rsid w:val="00840C4B"/>
    <w:rsid w:val="00840D8C"/>
    <w:rsid w:val="00841111"/>
    <w:rsid w:val="0084144C"/>
    <w:rsid w:val="008415E7"/>
    <w:rsid w:val="008417B0"/>
    <w:rsid w:val="008417F5"/>
    <w:rsid w:val="00841858"/>
    <w:rsid w:val="00841997"/>
    <w:rsid w:val="00841A67"/>
    <w:rsid w:val="00841A8E"/>
    <w:rsid w:val="00841FDE"/>
    <w:rsid w:val="00842036"/>
    <w:rsid w:val="00842064"/>
    <w:rsid w:val="008424EB"/>
    <w:rsid w:val="00842534"/>
    <w:rsid w:val="00842618"/>
    <w:rsid w:val="0084263A"/>
    <w:rsid w:val="00842981"/>
    <w:rsid w:val="008429C2"/>
    <w:rsid w:val="00842A23"/>
    <w:rsid w:val="00842BAE"/>
    <w:rsid w:val="00842BF7"/>
    <w:rsid w:val="00842C61"/>
    <w:rsid w:val="00842EFD"/>
    <w:rsid w:val="008431E4"/>
    <w:rsid w:val="008432D5"/>
    <w:rsid w:val="008433EC"/>
    <w:rsid w:val="0084373C"/>
    <w:rsid w:val="00843785"/>
    <w:rsid w:val="0084391B"/>
    <w:rsid w:val="008439A3"/>
    <w:rsid w:val="008439D1"/>
    <w:rsid w:val="008439EE"/>
    <w:rsid w:val="00843CC1"/>
    <w:rsid w:val="00843F7D"/>
    <w:rsid w:val="00844307"/>
    <w:rsid w:val="00844458"/>
    <w:rsid w:val="0084463E"/>
    <w:rsid w:val="00844B88"/>
    <w:rsid w:val="00844C2B"/>
    <w:rsid w:val="00844CCA"/>
    <w:rsid w:val="00844D10"/>
    <w:rsid w:val="00844D3C"/>
    <w:rsid w:val="00844DB1"/>
    <w:rsid w:val="00845054"/>
    <w:rsid w:val="00845135"/>
    <w:rsid w:val="00845153"/>
    <w:rsid w:val="0084528D"/>
    <w:rsid w:val="008453EB"/>
    <w:rsid w:val="0084572F"/>
    <w:rsid w:val="00845A83"/>
    <w:rsid w:val="00845AD0"/>
    <w:rsid w:val="00845C4B"/>
    <w:rsid w:val="00845DC0"/>
    <w:rsid w:val="00845DF2"/>
    <w:rsid w:val="00845EC1"/>
    <w:rsid w:val="0084606B"/>
    <w:rsid w:val="00846158"/>
    <w:rsid w:val="00846332"/>
    <w:rsid w:val="00846628"/>
    <w:rsid w:val="008467CF"/>
    <w:rsid w:val="008469E5"/>
    <w:rsid w:val="00846D47"/>
    <w:rsid w:val="00847081"/>
    <w:rsid w:val="0084714A"/>
    <w:rsid w:val="00847317"/>
    <w:rsid w:val="008473EF"/>
    <w:rsid w:val="0084749D"/>
    <w:rsid w:val="008474FF"/>
    <w:rsid w:val="00847718"/>
    <w:rsid w:val="008478AE"/>
    <w:rsid w:val="00847D81"/>
    <w:rsid w:val="00847E38"/>
    <w:rsid w:val="008501C9"/>
    <w:rsid w:val="0085034B"/>
    <w:rsid w:val="008503A3"/>
    <w:rsid w:val="00850455"/>
    <w:rsid w:val="0085077F"/>
    <w:rsid w:val="00850808"/>
    <w:rsid w:val="008508D6"/>
    <w:rsid w:val="00850A4A"/>
    <w:rsid w:val="00850D1F"/>
    <w:rsid w:val="00850D99"/>
    <w:rsid w:val="00850E5B"/>
    <w:rsid w:val="008512BC"/>
    <w:rsid w:val="008515D6"/>
    <w:rsid w:val="00851717"/>
    <w:rsid w:val="008517B6"/>
    <w:rsid w:val="00851815"/>
    <w:rsid w:val="00851883"/>
    <w:rsid w:val="008518F1"/>
    <w:rsid w:val="00851A32"/>
    <w:rsid w:val="00851BB3"/>
    <w:rsid w:val="00851CF5"/>
    <w:rsid w:val="00851DB8"/>
    <w:rsid w:val="0085206D"/>
    <w:rsid w:val="00852103"/>
    <w:rsid w:val="008521C4"/>
    <w:rsid w:val="0085226E"/>
    <w:rsid w:val="0085234B"/>
    <w:rsid w:val="008523B7"/>
    <w:rsid w:val="008523BF"/>
    <w:rsid w:val="008524C5"/>
    <w:rsid w:val="00852828"/>
    <w:rsid w:val="008528B0"/>
    <w:rsid w:val="00852C53"/>
    <w:rsid w:val="00852CB4"/>
    <w:rsid w:val="00852CF3"/>
    <w:rsid w:val="00852D1C"/>
    <w:rsid w:val="00852F9B"/>
    <w:rsid w:val="00853132"/>
    <w:rsid w:val="00853239"/>
    <w:rsid w:val="008532E1"/>
    <w:rsid w:val="008533D2"/>
    <w:rsid w:val="0085345F"/>
    <w:rsid w:val="008534FD"/>
    <w:rsid w:val="00853554"/>
    <w:rsid w:val="008535E2"/>
    <w:rsid w:val="00853933"/>
    <w:rsid w:val="00853988"/>
    <w:rsid w:val="00853AD1"/>
    <w:rsid w:val="00853C18"/>
    <w:rsid w:val="00853DE4"/>
    <w:rsid w:val="00853F75"/>
    <w:rsid w:val="0085425C"/>
    <w:rsid w:val="0085430B"/>
    <w:rsid w:val="00854425"/>
    <w:rsid w:val="0085447D"/>
    <w:rsid w:val="0085464D"/>
    <w:rsid w:val="0085475E"/>
    <w:rsid w:val="00854B1B"/>
    <w:rsid w:val="00854D5F"/>
    <w:rsid w:val="00854E90"/>
    <w:rsid w:val="008552A9"/>
    <w:rsid w:val="00855328"/>
    <w:rsid w:val="008555A1"/>
    <w:rsid w:val="008555AE"/>
    <w:rsid w:val="008556D4"/>
    <w:rsid w:val="00855878"/>
    <w:rsid w:val="00855925"/>
    <w:rsid w:val="00855AD3"/>
    <w:rsid w:val="00855B2A"/>
    <w:rsid w:val="00855BAA"/>
    <w:rsid w:val="00855C4D"/>
    <w:rsid w:val="00855F80"/>
    <w:rsid w:val="00855FA7"/>
    <w:rsid w:val="0085615A"/>
    <w:rsid w:val="008561BC"/>
    <w:rsid w:val="0085622B"/>
    <w:rsid w:val="00856288"/>
    <w:rsid w:val="00856643"/>
    <w:rsid w:val="008566E6"/>
    <w:rsid w:val="00856A8D"/>
    <w:rsid w:val="00856CC6"/>
    <w:rsid w:val="00856DBE"/>
    <w:rsid w:val="00856F04"/>
    <w:rsid w:val="00856F0B"/>
    <w:rsid w:val="00856F68"/>
    <w:rsid w:val="0085712E"/>
    <w:rsid w:val="0085717C"/>
    <w:rsid w:val="00857209"/>
    <w:rsid w:val="008572E1"/>
    <w:rsid w:val="00857310"/>
    <w:rsid w:val="0085731C"/>
    <w:rsid w:val="00857320"/>
    <w:rsid w:val="008573E2"/>
    <w:rsid w:val="008576F7"/>
    <w:rsid w:val="008578E9"/>
    <w:rsid w:val="0085794C"/>
    <w:rsid w:val="00857BA6"/>
    <w:rsid w:val="00857CCA"/>
    <w:rsid w:val="00857CF0"/>
    <w:rsid w:val="0086018B"/>
    <w:rsid w:val="00860292"/>
    <w:rsid w:val="008606B1"/>
    <w:rsid w:val="008607F5"/>
    <w:rsid w:val="008608AA"/>
    <w:rsid w:val="0086093A"/>
    <w:rsid w:val="0086095B"/>
    <w:rsid w:val="00860A2A"/>
    <w:rsid w:val="00860B61"/>
    <w:rsid w:val="00860BA9"/>
    <w:rsid w:val="00860C1A"/>
    <w:rsid w:val="00860CA3"/>
    <w:rsid w:val="00860E12"/>
    <w:rsid w:val="00860EB5"/>
    <w:rsid w:val="00860F60"/>
    <w:rsid w:val="008610C5"/>
    <w:rsid w:val="0086119E"/>
    <w:rsid w:val="008611A9"/>
    <w:rsid w:val="00861445"/>
    <w:rsid w:val="00861472"/>
    <w:rsid w:val="008614DC"/>
    <w:rsid w:val="008617D1"/>
    <w:rsid w:val="00861F06"/>
    <w:rsid w:val="00861F7A"/>
    <w:rsid w:val="0086232A"/>
    <w:rsid w:val="00862659"/>
    <w:rsid w:val="00862717"/>
    <w:rsid w:val="00862789"/>
    <w:rsid w:val="00862892"/>
    <w:rsid w:val="00862979"/>
    <w:rsid w:val="00862C77"/>
    <w:rsid w:val="00862DB8"/>
    <w:rsid w:val="00862E5A"/>
    <w:rsid w:val="008633FB"/>
    <w:rsid w:val="00863490"/>
    <w:rsid w:val="00863576"/>
    <w:rsid w:val="00863620"/>
    <w:rsid w:val="0086372C"/>
    <w:rsid w:val="00863813"/>
    <w:rsid w:val="008639A7"/>
    <w:rsid w:val="00863AB2"/>
    <w:rsid w:val="00863D54"/>
    <w:rsid w:val="00864202"/>
    <w:rsid w:val="00864364"/>
    <w:rsid w:val="0086482E"/>
    <w:rsid w:val="00864ACB"/>
    <w:rsid w:val="00864BB6"/>
    <w:rsid w:val="00864DA9"/>
    <w:rsid w:val="00864EF8"/>
    <w:rsid w:val="00865164"/>
    <w:rsid w:val="008651BB"/>
    <w:rsid w:val="00865326"/>
    <w:rsid w:val="00865588"/>
    <w:rsid w:val="008655CD"/>
    <w:rsid w:val="008656D2"/>
    <w:rsid w:val="008657E0"/>
    <w:rsid w:val="0086583F"/>
    <w:rsid w:val="00865A93"/>
    <w:rsid w:val="00865E01"/>
    <w:rsid w:val="00865F0A"/>
    <w:rsid w:val="0086608C"/>
    <w:rsid w:val="00866583"/>
    <w:rsid w:val="0086666C"/>
    <w:rsid w:val="00866F1B"/>
    <w:rsid w:val="00867153"/>
    <w:rsid w:val="008674B2"/>
    <w:rsid w:val="0086769A"/>
    <w:rsid w:val="008676AB"/>
    <w:rsid w:val="00867C6D"/>
    <w:rsid w:val="00867D11"/>
    <w:rsid w:val="00867D58"/>
    <w:rsid w:val="00867EFD"/>
    <w:rsid w:val="00867FDD"/>
    <w:rsid w:val="00870016"/>
    <w:rsid w:val="0087001B"/>
    <w:rsid w:val="00870347"/>
    <w:rsid w:val="00870546"/>
    <w:rsid w:val="00870646"/>
    <w:rsid w:val="00870750"/>
    <w:rsid w:val="008707CC"/>
    <w:rsid w:val="008707EC"/>
    <w:rsid w:val="00870909"/>
    <w:rsid w:val="008709E3"/>
    <w:rsid w:val="00870A9A"/>
    <w:rsid w:val="00870ADC"/>
    <w:rsid w:val="00870B58"/>
    <w:rsid w:val="00870DAF"/>
    <w:rsid w:val="00870F20"/>
    <w:rsid w:val="00870F93"/>
    <w:rsid w:val="0087107F"/>
    <w:rsid w:val="00871111"/>
    <w:rsid w:val="00871133"/>
    <w:rsid w:val="008711DA"/>
    <w:rsid w:val="008711E1"/>
    <w:rsid w:val="0087129B"/>
    <w:rsid w:val="008714FA"/>
    <w:rsid w:val="0087159C"/>
    <w:rsid w:val="008719DA"/>
    <w:rsid w:val="00871C90"/>
    <w:rsid w:val="00871E31"/>
    <w:rsid w:val="00871F89"/>
    <w:rsid w:val="00872100"/>
    <w:rsid w:val="00872303"/>
    <w:rsid w:val="008723D7"/>
    <w:rsid w:val="008723E5"/>
    <w:rsid w:val="00872429"/>
    <w:rsid w:val="008726AE"/>
    <w:rsid w:val="00872745"/>
    <w:rsid w:val="00872846"/>
    <w:rsid w:val="00872847"/>
    <w:rsid w:val="00872BFD"/>
    <w:rsid w:val="00872D48"/>
    <w:rsid w:val="00872DE1"/>
    <w:rsid w:val="00872FE7"/>
    <w:rsid w:val="008730D5"/>
    <w:rsid w:val="00873157"/>
    <w:rsid w:val="00873227"/>
    <w:rsid w:val="008732AD"/>
    <w:rsid w:val="0087346F"/>
    <w:rsid w:val="008736E8"/>
    <w:rsid w:val="00873750"/>
    <w:rsid w:val="00873CC9"/>
    <w:rsid w:val="00873DF7"/>
    <w:rsid w:val="00873DFC"/>
    <w:rsid w:val="00873E05"/>
    <w:rsid w:val="00874454"/>
    <w:rsid w:val="008749A7"/>
    <w:rsid w:val="00874AC4"/>
    <w:rsid w:val="00874E9B"/>
    <w:rsid w:val="00874F33"/>
    <w:rsid w:val="00874F3A"/>
    <w:rsid w:val="008754DD"/>
    <w:rsid w:val="0087560E"/>
    <w:rsid w:val="008757DD"/>
    <w:rsid w:val="008758F0"/>
    <w:rsid w:val="00875942"/>
    <w:rsid w:val="00875961"/>
    <w:rsid w:val="008759A9"/>
    <w:rsid w:val="00875B5B"/>
    <w:rsid w:val="00876022"/>
    <w:rsid w:val="0087633B"/>
    <w:rsid w:val="00876363"/>
    <w:rsid w:val="008763C0"/>
    <w:rsid w:val="008763EC"/>
    <w:rsid w:val="008764EF"/>
    <w:rsid w:val="00876600"/>
    <w:rsid w:val="0087677F"/>
    <w:rsid w:val="008769A0"/>
    <w:rsid w:val="00876CD7"/>
    <w:rsid w:val="00876D6B"/>
    <w:rsid w:val="00876E06"/>
    <w:rsid w:val="0087702D"/>
    <w:rsid w:val="0087704E"/>
    <w:rsid w:val="008770C8"/>
    <w:rsid w:val="008772C0"/>
    <w:rsid w:val="00877384"/>
    <w:rsid w:val="008774F6"/>
    <w:rsid w:val="008779D6"/>
    <w:rsid w:val="00877C20"/>
    <w:rsid w:val="00877D5F"/>
    <w:rsid w:val="00877F38"/>
    <w:rsid w:val="0088029C"/>
    <w:rsid w:val="00880352"/>
    <w:rsid w:val="00880384"/>
    <w:rsid w:val="008808A8"/>
    <w:rsid w:val="00880908"/>
    <w:rsid w:val="00880A1F"/>
    <w:rsid w:val="00880BC7"/>
    <w:rsid w:val="00880BCA"/>
    <w:rsid w:val="00880C0F"/>
    <w:rsid w:val="00880E3C"/>
    <w:rsid w:val="0088116B"/>
    <w:rsid w:val="008811B4"/>
    <w:rsid w:val="0088126A"/>
    <w:rsid w:val="0088153A"/>
    <w:rsid w:val="008815DF"/>
    <w:rsid w:val="008815EF"/>
    <w:rsid w:val="00881733"/>
    <w:rsid w:val="00881755"/>
    <w:rsid w:val="008818B0"/>
    <w:rsid w:val="00881B5C"/>
    <w:rsid w:val="00881D71"/>
    <w:rsid w:val="00882604"/>
    <w:rsid w:val="00882867"/>
    <w:rsid w:val="00882916"/>
    <w:rsid w:val="00882970"/>
    <w:rsid w:val="00882ACB"/>
    <w:rsid w:val="00882B01"/>
    <w:rsid w:val="00882CB0"/>
    <w:rsid w:val="00882CB1"/>
    <w:rsid w:val="00882CE3"/>
    <w:rsid w:val="0088314C"/>
    <w:rsid w:val="0088333F"/>
    <w:rsid w:val="008835BB"/>
    <w:rsid w:val="008835FF"/>
    <w:rsid w:val="00883639"/>
    <w:rsid w:val="0088368E"/>
    <w:rsid w:val="008837D4"/>
    <w:rsid w:val="00883888"/>
    <w:rsid w:val="008838A6"/>
    <w:rsid w:val="00883995"/>
    <w:rsid w:val="008839A2"/>
    <w:rsid w:val="00883B8C"/>
    <w:rsid w:val="00883CA5"/>
    <w:rsid w:val="00883DD7"/>
    <w:rsid w:val="00883DE2"/>
    <w:rsid w:val="00883E30"/>
    <w:rsid w:val="008840E1"/>
    <w:rsid w:val="008843DC"/>
    <w:rsid w:val="008845F8"/>
    <w:rsid w:val="00884646"/>
    <w:rsid w:val="00884682"/>
    <w:rsid w:val="00884A43"/>
    <w:rsid w:val="00884B3E"/>
    <w:rsid w:val="00884C78"/>
    <w:rsid w:val="00884CC1"/>
    <w:rsid w:val="00884D81"/>
    <w:rsid w:val="00884DF9"/>
    <w:rsid w:val="00884E15"/>
    <w:rsid w:val="00884E22"/>
    <w:rsid w:val="00884E7D"/>
    <w:rsid w:val="00884F89"/>
    <w:rsid w:val="00885170"/>
    <w:rsid w:val="0088529C"/>
    <w:rsid w:val="008852FF"/>
    <w:rsid w:val="00885486"/>
    <w:rsid w:val="008855A5"/>
    <w:rsid w:val="00885848"/>
    <w:rsid w:val="0088593C"/>
    <w:rsid w:val="00885AD1"/>
    <w:rsid w:val="00885D55"/>
    <w:rsid w:val="00885E73"/>
    <w:rsid w:val="008860FD"/>
    <w:rsid w:val="00886552"/>
    <w:rsid w:val="00886589"/>
    <w:rsid w:val="00886682"/>
    <w:rsid w:val="008866AE"/>
    <w:rsid w:val="008867E8"/>
    <w:rsid w:val="008868A9"/>
    <w:rsid w:val="008868AD"/>
    <w:rsid w:val="008869C0"/>
    <w:rsid w:val="00886AFA"/>
    <w:rsid w:val="00886F84"/>
    <w:rsid w:val="00887043"/>
    <w:rsid w:val="00887158"/>
    <w:rsid w:val="008871A4"/>
    <w:rsid w:val="00887561"/>
    <w:rsid w:val="0088771F"/>
    <w:rsid w:val="00887A95"/>
    <w:rsid w:val="00887C24"/>
    <w:rsid w:val="00887CA0"/>
    <w:rsid w:val="00887D85"/>
    <w:rsid w:val="00887EF9"/>
    <w:rsid w:val="00887FBD"/>
    <w:rsid w:val="00890017"/>
    <w:rsid w:val="008901C6"/>
    <w:rsid w:val="008905CC"/>
    <w:rsid w:val="00890A48"/>
    <w:rsid w:val="00890B00"/>
    <w:rsid w:val="00890B3D"/>
    <w:rsid w:val="00890F1B"/>
    <w:rsid w:val="008912FD"/>
    <w:rsid w:val="00891522"/>
    <w:rsid w:val="0089171B"/>
    <w:rsid w:val="00891773"/>
    <w:rsid w:val="00891976"/>
    <w:rsid w:val="00891BBF"/>
    <w:rsid w:val="00891C2F"/>
    <w:rsid w:val="0089221E"/>
    <w:rsid w:val="00892223"/>
    <w:rsid w:val="0089269E"/>
    <w:rsid w:val="008929D4"/>
    <w:rsid w:val="00892CB1"/>
    <w:rsid w:val="00892CE8"/>
    <w:rsid w:val="00892CF8"/>
    <w:rsid w:val="00892E8C"/>
    <w:rsid w:val="008930B4"/>
    <w:rsid w:val="00893107"/>
    <w:rsid w:val="00893424"/>
    <w:rsid w:val="00893C5F"/>
    <w:rsid w:val="00893CE5"/>
    <w:rsid w:val="008940A2"/>
    <w:rsid w:val="00894435"/>
    <w:rsid w:val="0089446B"/>
    <w:rsid w:val="00894473"/>
    <w:rsid w:val="008947CE"/>
    <w:rsid w:val="00894809"/>
    <w:rsid w:val="00894987"/>
    <w:rsid w:val="00894A47"/>
    <w:rsid w:val="00894CDF"/>
    <w:rsid w:val="00894D37"/>
    <w:rsid w:val="008953E1"/>
    <w:rsid w:val="00895469"/>
    <w:rsid w:val="0089581F"/>
    <w:rsid w:val="00895863"/>
    <w:rsid w:val="008958AF"/>
    <w:rsid w:val="00895923"/>
    <w:rsid w:val="00895A33"/>
    <w:rsid w:val="00895A6B"/>
    <w:rsid w:val="00895C7C"/>
    <w:rsid w:val="00895D0E"/>
    <w:rsid w:val="00895F95"/>
    <w:rsid w:val="00895F9F"/>
    <w:rsid w:val="008968AD"/>
    <w:rsid w:val="00896FD8"/>
    <w:rsid w:val="00897012"/>
    <w:rsid w:val="0089721A"/>
    <w:rsid w:val="008973E4"/>
    <w:rsid w:val="008974AB"/>
    <w:rsid w:val="008974BE"/>
    <w:rsid w:val="008974BF"/>
    <w:rsid w:val="008975FE"/>
    <w:rsid w:val="008978F2"/>
    <w:rsid w:val="00897A26"/>
    <w:rsid w:val="00897B27"/>
    <w:rsid w:val="008A006F"/>
    <w:rsid w:val="008A0215"/>
    <w:rsid w:val="008A04A2"/>
    <w:rsid w:val="008A04E4"/>
    <w:rsid w:val="008A0575"/>
    <w:rsid w:val="008A0606"/>
    <w:rsid w:val="008A0CCA"/>
    <w:rsid w:val="008A0F3C"/>
    <w:rsid w:val="008A112D"/>
    <w:rsid w:val="008A11B5"/>
    <w:rsid w:val="008A1219"/>
    <w:rsid w:val="008A12BD"/>
    <w:rsid w:val="008A1377"/>
    <w:rsid w:val="008A15E9"/>
    <w:rsid w:val="008A165E"/>
    <w:rsid w:val="008A18AF"/>
    <w:rsid w:val="008A1AFD"/>
    <w:rsid w:val="008A1BE9"/>
    <w:rsid w:val="008A1CA8"/>
    <w:rsid w:val="008A1D7E"/>
    <w:rsid w:val="008A1E2D"/>
    <w:rsid w:val="008A1F17"/>
    <w:rsid w:val="008A1FD2"/>
    <w:rsid w:val="008A1FEF"/>
    <w:rsid w:val="008A22FE"/>
    <w:rsid w:val="008A23F0"/>
    <w:rsid w:val="008A249F"/>
    <w:rsid w:val="008A26F2"/>
    <w:rsid w:val="008A29C1"/>
    <w:rsid w:val="008A2B96"/>
    <w:rsid w:val="008A2BDF"/>
    <w:rsid w:val="008A2CA9"/>
    <w:rsid w:val="008A31B8"/>
    <w:rsid w:val="008A339D"/>
    <w:rsid w:val="008A33A6"/>
    <w:rsid w:val="008A3404"/>
    <w:rsid w:val="008A3436"/>
    <w:rsid w:val="008A39E5"/>
    <w:rsid w:val="008A3B22"/>
    <w:rsid w:val="008A3BF3"/>
    <w:rsid w:val="008A3EF4"/>
    <w:rsid w:val="008A4083"/>
    <w:rsid w:val="008A46EB"/>
    <w:rsid w:val="008A4890"/>
    <w:rsid w:val="008A48BE"/>
    <w:rsid w:val="008A4A0D"/>
    <w:rsid w:val="008A4A5C"/>
    <w:rsid w:val="008A4B26"/>
    <w:rsid w:val="008A4BFC"/>
    <w:rsid w:val="008A4C6C"/>
    <w:rsid w:val="008A4E6A"/>
    <w:rsid w:val="008A4F71"/>
    <w:rsid w:val="008A510D"/>
    <w:rsid w:val="008A52FE"/>
    <w:rsid w:val="008A533B"/>
    <w:rsid w:val="008A53EF"/>
    <w:rsid w:val="008A55B7"/>
    <w:rsid w:val="008A55ED"/>
    <w:rsid w:val="008A56D2"/>
    <w:rsid w:val="008A581C"/>
    <w:rsid w:val="008A5B8C"/>
    <w:rsid w:val="008A5BC1"/>
    <w:rsid w:val="008A5EA8"/>
    <w:rsid w:val="008A5F9C"/>
    <w:rsid w:val="008A6450"/>
    <w:rsid w:val="008A6AC7"/>
    <w:rsid w:val="008A6B2E"/>
    <w:rsid w:val="008A6B3B"/>
    <w:rsid w:val="008A6C99"/>
    <w:rsid w:val="008A6E3D"/>
    <w:rsid w:val="008A7183"/>
    <w:rsid w:val="008A71D8"/>
    <w:rsid w:val="008A7409"/>
    <w:rsid w:val="008A743C"/>
    <w:rsid w:val="008A743D"/>
    <w:rsid w:val="008A74FD"/>
    <w:rsid w:val="008A750D"/>
    <w:rsid w:val="008A76C7"/>
    <w:rsid w:val="008A7853"/>
    <w:rsid w:val="008A7972"/>
    <w:rsid w:val="008A7BAE"/>
    <w:rsid w:val="008A7D70"/>
    <w:rsid w:val="008A7EA1"/>
    <w:rsid w:val="008A7EEA"/>
    <w:rsid w:val="008A7F48"/>
    <w:rsid w:val="008B038C"/>
    <w:rsid w:val="008B0617"/>
    <w:rsid w:val="008B063C"/>
    <w:rsid w:val="008B0687"/>
    <w:rsid w:val="008B07BE"/>
    <w:rsid w:val="008B09A8"/>
    <w:rsid w:val="008B0B26"/>
    <w:rsid w:val="008B0B42"/>
    <w:rsid w:val="008B108A"/>
    <w:rsid w:val="008B1234"/>
    <w:rsid w:val="008B1297"/>
    <w:rsid w:val="008B13A2"/>
    <w:rsid w:val="008B16A4"/>
    <w:rsid w:val="008B17EC"/>
    <w:rsid w:val="008B1CC3"/>
    <w:rsid w:val="008B1E86"/>
    <w:rsid w:val="008B1FF8"/>
    <w:rsid w:val="008B21C0"/>
    <w:rsid w:val="008B224B"/>
    <w:rsid w:val="008B25BE"/>
    <w:rsid w:val="008B2609"/>
    <w:rsid w:val="008B2C62"/>
    <w:rsid w:val="008B2CA7"/>
    <w:rsid w:val="008B2E72"/>
    <w:rsid w:val="008B2F07"/>
    <w:rsid w:val="008B2F50"/>
    <w:rsid w:val="008B2FA9"/>
    <w:rsid w:val="008B3385"/>
    <w:rsid w:val="008B33C7"/>
    <w:rsid w:val="008B33E1"/>
    <w:rsid w:val="008B35C7"/>
    <w:rsid w:val="008B377F"/>
    <w:rsid w:val="008B387C"/>
    <w:rsid w:val="008B3987"/>
    <w:rsid w:val="008B3D51"/>
    <w:rsid w:val="008B3D9F"/>
    <w:rsid w:val="008B3FF5"/>
    <w:rsid w:val="008B40F4"/>
    <w:rsid w:val="008B40FA"/>
    <w:rsid w:val="008B4283"/>
    <w:rsid w:val="008B4320"/>
    <w:rsid w:val="008B440F"/>
    <w:rsid w:val="008B4640"/>
    <w:rsid w:val="008B4746"/>
    <w:rsid w:val="008B49D8"/>
    <w:rsid w:val="008B4A0F"/>
    <w:rsid w:val="008B4EC5"/>
    <w:rsid w:val="008B50AA"/>
    <w:rsid w:val="008B5128"/>
    <w:rsid w:val="008B543F"/>
    <w:rsid w:val="008B555A"/>
    <w:rsid w:val="008B5561"/>
    <w:rsid w:val="008B5872"/>
    <w:rsid w:val="008B58B5"/>
    <w:rsid w:val="008B58F7"/>
    <w:rsid w:val="008B5967"/>
    <w:rsid w:val="008B59BB"/>
    <w:rsid w:val="008B59CF"/>
    <w:rsid w:val="008B5C98"/>
    <w:rsid w:val="008B5CB3"/>
    <w:rsid w:val="008B62D4"/>
    <w:rsid w:val="008B635E"/>
    <w:rsid w:val="008B662E"/>
    <w:rsid w:val="008B685F"/>
    <w:rsid w:val="008B68F9"/>
    <w:rsid w:val="008B6B81"/>
    <w:rsid w:val="008B6C2D"/>
    <w:rsid w:val="008B6CE6"/>
    <w:rsid w:val="008B6E0E"/>
    <w:rsid w:val="008B70C8"/>
    <w:rsid w:val="008B73BE"/>
    <w:rsid w:val="008B73C2"/>
    <w:rsid w:val="008B7591"/>
    <w:rsid w:val="008B75DD"/>
    <w:rsid w:val="008B77ED"/>
    <w:rsid w:val="008B7DFA"/>
    <w:rsid w:val="008B7F12"/>
    <w:rsid w:val="008B7F80"/>
    <w:rsid w:val="008C00BF"/>
    <w:rsid w:val="008C0274"/>
    <w:rsid w:val="008C0470"/>
    <w:rsid w:val="008C0869"/>
    <w:rsid w:val="008C0987"/>
    <w:rsid w:val="008C0ED6"/>
    <w:rsid w:val="008C10C6"/>
    <w:rsid w:val="008C119C"/>
    <w:rsid w:val="008C1264"/>
    <w:rsid w:val="008C1322"/>
    <w:rsid w:val="008C134F"/>
    <w:rsid w:val="008C161B"/>
    <w:rsid w:val="008C1748"/>
    <w:rsid w:val="008C1786"/>
    <w:rsid w:val="008C1E37"/>
    <w:rsid w:val="008C2013"/>
    <w:rsid w:val="008C2166"/>
    <w:rsid w:val="008C2183"/>
    <w:rsid w:val="008C2204"/>
    <w:rsid w:val="008C25EE"/>
    <w:rsid w:val="008C2707"/>
    <w:rsid w:val="008C2839"/>
    <w:rsid w:val="008C2C7E"/>
    <w:rsid w:val="008C3194"/>
    <w:rsid w:val="008C3196"/>
    <w:rsid w:val="008C32E8"/>
    <w:rsid w:val="008C35C2"/>
    <w:rsid w:val="008C35DC"/>
    <w:rsid w:val="008C387C"/>
    <w:rsid w:val="008C3C36"/>
    <w:rsid w:val="008C3F22"/>
    <w:rsid w:val="008C40B6"/>
    <w:rsid w:val="008C41BA"/>
    <w:rsid w:val="008C4462"/>
    <w:rsid w:val="008C4BED"/>
    <w:rsid w:val="008C5073"/>
    <w:rsid w:val="008C5587"/>
    <w:rsid w:val="008C5721"/>
    <w:rsid w:val="008C5866"/>
    <w:rsid w:val="008C5ADA"/>
    <w:rsid w:val="008C5DA8"/>
    <w:rsid w:val="008C607D"/>
    <w:rsid w:val="008C63DF"/>
    <w:rsid w:val="008C6866"/>
    <w:rsid w:val="008C69AC"/>
    <w:rsid w:val="008C6A16"/>
    <w:rsid w:val="008C6AEE"/>
    <w:rsid w:val="008C6DBE"/>
    <w:rsid w:val="008C6EF7"/>
    <w:rsid w:val="008C6FFE"/>
    <w:rsid w:val="008C719D"/>
    <w:rsid w:val="008C7468"/>
    <w:rsid w:val="008C75CE"/>
    <w:rsid w:val="008C77BF"/>
    <w:rsid w:val="008C77DA"/>
    <w:rsid w:val="008C7858"/>
    <w:rsid w:val="008C78FE"/>
    <w:rsid w:val="008C7BF4"/>
    <w:rsid w:val="008C7CE3"/>
    <w:rsid w:val="008C7E4D"/>
    <w:rsid w:val="008D01B5"/>
    <w:rsid w:val="008D01CE"/>
    <w:rsid w:val="008D024D"/>
    <w:rsid w:val="008D038B"/>
    <w:rsid w:val="008D050D"/>
    <w:rsid w:val="008D0555"/>
    <w:rsid w:val="008D0639"/>
    <w:rsid w:val="008D07C6"/>
    <w:rsid w:val="008D09E7"/>
    <w:rsid w:val="008D0B54"/>
    <w:rsid w:val="008D0C3B"/>
    <w:rsid w:val="008D0CBA"/>
    <w:rsid w:val="008D0CC6"/>
    <w:rsid w:val="008D0DCF"/>
    <w:rsid w:val="008D0DE2"/>
    <w:rsid w:val="008D0E7C"/>
    <w:rsid w:val="008D0EC0"/>
    <w:rsid w:val="008D0EC7"/>
    <w:rsid w:val="008D0FFD"/>
    <w:rsid w:val="008D1096"/>
    <w:rsid w:val="008D12F4"/>
    <w:rsid w:val="008D1650"/>
    <w:rsid w:val="008D16E4"/>
    <w:rsid w:val="008D1801"/>
    <w:rsid w:val="008D180B"/>
    <w:rsid w:val="008D18A7"/>
    <w:rsid w:val="008D18A8"/>
    <w:rsid w:val="008D1988"/>
    <w:rsid w:val="008D1AC7"/>
    <w:rsid w:val="008D1B04"/>
    <w:rsid w:val="008D1BE0"/>
    <w:rsid w:val="008D1DC0"/>
    <w:rsid w:val="008D1EC1"/>
    <w:rsid w:val="008D1FC7"/>
    <w:rsid w:val="008D2028"/>
    <w:rsid w:val="008D203E"/>
    <w:rsid w:val="008D226D"/>
    <w:rsid w:val="008D23A9"/>
    <w:rsid w:val="008D2456"/>
    <w:rsid w:val="008D24FD"/>
    <w:rsid w:val="008D288D"/>
    <w:rsid w:val="008D2963"/>
    <w:rsid w:val="008D2A79"/>
    <w:rsid w:val="008D2BD1"/>
    <w:rsid w:val="008D2BE1"/>
    <w:rsid w:val="008D2CEB"/>
    <w:rsid w:val="008D2FF6"/>
    <w:rsid w:val="008D30FC"/>
    <w:rsid w:val="008D329C"/>
    <w:rsid w:val="008D3417"/>
    <w:rsid w:val="008D378C"/>
    <w:rsid w:val="008D3939"/>
    <w:rsid w:val="008D3985"/>
    <w:rsid w:val="008D39FB"/>
    <w:rsid w:val="008D3A70"/>
    <w:rsid w:val="008D3C22"/>
    <w:rsid w:val="008D3C37"/>
    <w:rsid w:val="008D3D42"/>
    <w:rsid w:val="008D40F1"/>
    <w:rsid w:val="008D438B"/>
    <w:rsid w:val="008D45F7"/>
    <w:rsid w:val="008D463E"/>
    <w:rsid w:val="008D4672"/>
    <w:rsid w:val="008D491E"/>
    <w:rsid w:val="008D4ACF"/>
    <w:rsid w:val="008D4E71"/>
    <w:rsid w:val="008D4F04"/>
    <w:rsid w:val="008D4F16"/>
    <w:rsid w:val="008D4F39"/>
    <w:rsid w:val="008D4F5F"/>
    <w:rsid w:val="008D4F63"/>
    <w:rsid w:val="008D51E3"/>
    <w:rsid w:val="008D5265"/>
    <w:rsid w:val="008D52CE"/>
    <w:rsid w:val="008D54C0"/>
    <w:rsid w:val="008D5526"/>
    <w:rsid w:val="008D573E"/>
    <w:rsid w:val="008D57CA"/>
    <w:rsid w:val="008D5AA1"/>
    <w:rsid w:val="008D5CA2"/>
    <w:rsid w:val="008D5EE1"/>
    <w:rsid w:val="008D60F7"/>
    <w:rsid w:val="008D6244"/>
    <w:rsid w:val="008D63A8"/>
    <w:rsid w:val="008D6525"/>
    <w:rsid w:val="008D656E"/>
    <w:rsid w:val="008D6684"/>
    <w:rsid w:val="008D6750"/>
    <w:rsid w:val="008D6756"/>
    <w:rsid w:val="008D6886"/>
    <w:rsid w:val="008D6893"/>
    <w:rsid w:val="008D68B5"/>
    <w:rsid w:val="008D6AF2"/>
    <w:rsid w:val="008D6BE4"/>
    <w:rsid w:val="008D6C86"/>
    <w:rsid w:val="008D6CF3"/>
    <w:rsid w:val="008D6E21"/>
    <w:rsid w:val="008D6ED3"/>
    <w:rsid w:val="008D6F2C"/>
    <w:rsid w:val="008D70F4"/>
    <w:rsid w:val="008D70F6"/>
    <w:rsid w:val="008D72DD"/>
    <w:rsid w:val="008D742E"/>
    <w:rsid w:val="008D7626"/>
    <w:rsid w:val="008D763E"/>
    <w:rsid w:val="008D7689"/>
    <w:rsid w:val="008D784D"/>
    <w:rsid w:val="008D78B7"/>
    <w:rsid w:val="008D791D"/>
    <w:rsid w:val="008D7CED"/>
    <w:rsid w:val="008D7DAF"/>
    <w:rsid w:val="008D7E0B"/>
    <w:rsid w:val="008D7E73"/>
    <w:rsid w:val="008E00C8"/>
    <w:rsid w:val="008E00E6"/>
    <w:rsid w:val="008E03BF"/>
    <w:rsid w:val="008E0BBD"/>
    <w:rsid w:val="008E0D25"/>
    <w:rsid w:val="008E0DD7"/>
    <w:rsid w:val="008E0EED"/>
    <w:rsid w:val="008E0FEE"/>
    <w:rsid w:val="008E1088"/>
    <w:rsid w:val="008E116E"/>
    <w:rsid w:val="008E12CC"/>
    <w:rsid w:val="008E132E"/>
    <w:rsid w:val="008E14BB"/>
    <w:rsid w:val="008E1657"/>
    <w:rsid w:val="008E166C"/>
    <w:rsid w:val="008E19CB"/>
    <w:rsid w:val="008E1F11"/>
    <w:rsid w:val="008E1F32"/>
    <w:rsid w:val="008E20CA"/>
    <w:rsid w:val="008E21F4"/>
    <w:rsid w:val="008E2503"/>
    <w:rsid w:val="008E282F"/>
    <w:rsid w:val="008E299A"/>
    <w:rsid w:val="008E2A20"/>
    <w:rsid w:val="008E31DB"/>
    <w:rsid w:val="008E33F8"/>
    <w:rsid w:val="008E347F"/>
    <w:rsid w:val="008E352C"/>
    <w:rsid w:val="008E372A"/>
    <w:rsid w:val="008E37A5"/>
    <w:rsid w:val="008E39E6"/>
    <w:rsid w:val="008E3C27"/>
    <w:rsid w:val="008E3C78"/>
    <w:rsid w:val="008E3F50"/>
    <w:rsid w:val="008E4106"/>
    <w:rsid w:val="008E41FD"/>
    <w:rsid w:val="008E426D"/>
    <w:rsid w:val="008E45BD"/>
    <w:rsid w:val="008E48BE"/>
    <w:rsid w:val="008E48C4"/>
    <w:rsid w:val="008E49C1"/>
    <w:rsid w:val="008E50B8"/>
    <w:rsid w:val="008E521C"/>
    <w:rsid w:val="008E5396"/>
    <w:rsid w:val="008E5685"/>
    <w:rsid w:val="008E590F"/>
    <w:rsid w:val="008E5A0C"/>
    <w:rsid w:val="008E5BF2"/>
    <w:rsid w:val="008E5C1C"/>
    <w:rsid w:val="008E5D60"/>
    <w:rsid w:val="008E5DA3"/>
    <w:rsid w:val="008E63E8"/>
    <w:rsid w:val="008E667B"/>
    <w:rsid w:val="008E66E9"/>
    <w:rsid w:val="008E67A2"/>
    <w:rsid w:val="008E6818"/>
    <w:rsid w:val="008E69C5"/>
    <w:rsid w:val="008E6EBC"/>
    <w:rsid w:val="008E7181"/>
    <w:rsid w:val="008E725F"/>
    <w:rsid w:val="008E76E2"/>
    <w:rsid w:val="008E76E3"/>
    <w:rsid w:val="008E779A"/>
    <w:rsid w:val="008E7829"/>
    <w:rsid w:val="008E7A4A"/>
    <w:rsid w:val="008E7C9A"/>
    <w:rsid w:val="008F0029"/>
    <w:rsid w:val="008F0A3A"/>
    <w:rsid w:val="008F0AD4"/>
    <w:rsid w:val="008F0AD9"/>
    <w:rsid w:val="008F0B16"/>
    <w:rsid w:val="008F0EB8"/>
    <w:rsid w:val="008F108E"/>
    <w:rsid w:val="008F1111"/>
    <w:rsid w:val="008F1316"/>
    <w:rsid w:val="008F13E9"/>
    <w:rsid w:val="008F17A4"/>
    <w:rsid w:val="008F1AD1"/>
    <w:rsid w:val="008F1D5F"/>
    <w:rsid w:val="008F1E9C"/>
    <w:rsid w:val="008F20D2"/>
    <w:rsid w:val="008F2163"/>
    <w:rsid w:val="008F21A5"/>
    <w:rsid w:val="008F2422"/>
    <w:rsid w:val="008F24AB"/>
    <w:rsid w:val="008F2761"/>
    <w:rsid w:val="008F297D"/>
    <w:rsid w:val="008F2ACA"/>
    <w:rsid w:val="008F2F30"/>
    <w:rsid w:val="008F2F61"/>
    <w:rsid w:val="008F304A"/>
    <w:rsid w:val="008F3320"/>
    <w:rsid w:val="008F35D2"/>
    <w:rsid w:val="008F3620"/>
    <w:rsid w:val="008F3972"/>
    <w:rsid w:val="008F3980"/>
    <w:rsid w:val="008F3B99"/>
    <w:rsid w:val="008F3D61"/>
    <w:rsid w:val="008F3EB8"/>
    <w:rsid w:val="008F3F1A"/>
    <w:rsid w:val="008F4231"/>
    <w:rsid w:val="008F45AD"/>
    <w:rsid w:val="008F4654"/>
    <w:rsid w:val="008F4835"/>
    <w:rsid w:val="008F4880"/>
    <w:rsid w:val="008F48D3"/>
    <w:rsid w:val="008F4C59"/>
    <w:rsid w:val="008F4C5D"/>
    <w:rsid w:val="008F4CB0"/>
    <w:rsid w:val="008F4ECD"/>
    <w:rsid w:val="008F4EDC"/>
    <w:rsid w:val="008F505B"/>
    <w:rsid w:val="008F5065"/>
    <w:rsid w:val="008F533A"/>
    <w:rsid w:val="008F54A7"/>
    <w:rsid w:val="008F55B5"/>
    <w:rsid w:val="008F56E9"/>
    <w:rsid w:val="008F57D3"/>
    <w:rsid w:val="008F5829"/>
    <w:rsid w:val="008F59B9"/>
    <w:rsid w:val="008F5ACA"/>
    <w:rsid w:val="008F5D12"/>
    <w:rsid w:val="008F5DBE"/>
    <w:rsid w:val="008F5F0E"/>
    <w:rsid w:val="008F613F"/>
    <w:rsid w:val="008F6266"/>
    <w:rsid w:val="008F6290"/>
    <w:rsid w:val="008F6499"/>
    <w:rsid w:val="008F64C0"/>
    <w:rsid w:val="008F6595"/>
    <w:rsid w:val="008F6B0F"/>
    <w:rsid w:val="008F6E44"/>
    <w:rsid w:val="008F6FD2"/>
    <w:rsid w:val="008F7289"/>
    <w:rsid w:val="008F7325"/>
    <w:rsid w:val="008F735A"/>
    <w:rsid w:val="008F7B67"/>
    <w:rsid w:val="008F7BB7"/>
    <w:rsid w:val="008F7FD6"/>
    <w:rsid w:val="00900292"/>
    <w:rsid w:val="0090054C"/>
    <w:rsid w:val="00900A76"/>
    <w:rsid w:val="00900C2A"/>
    <w:rsid w:val="00900DB5"/>
    <w:rsid w:val="00900E1C"/>
    <w:rsid w:val="00900ECA"/>
    <w:rsid w:val="00900F63"/>
    <w:rsid w:val="0090102F"/>
    <w:rsid w:val="00901202"/>
    <w:rsid w:val="00901416"/>
    <w:rsid w:val="009014C1"/>
    <w:rsid w:val="009014C9"/>
    <w:rsid w:val="009014DC"/>
    <w:rsid w:val="0090158B"/>
    <w:rsid w:val="009017B0"/>
    <w:rsid w:val="00901834"/>
    <w:rsid w:val="00901AFA"/>
    <w:rsid w:val="00901B83"/>
    <w:rsid w:val="00901C36"/>
    <w:rsid w:val="00901F85"/>
    <w:rsid w:val="00901F9A"/>
    <w:rsid w:val="00901FB8"/>
    <w:rsid w:val="00902003"/>
    <w:rsid w:val="0090202D"/>
    <w:rsid w:val="009021A1"/>
    <w:rsid w:val="009021AC"/>
    <w:rsid w:val="00902398"/>
    <w:rsid w:val="0090241F"/>
    <w:rsid w:val="009024E4"/>
    <w:rsid w:val="009025D9"/>
    <w:rsid w:val="00902796"/>
    <w:rsid w:val="009029B4"/>
    <w:rsid w:val="00902C42"/>
    <w:rsid w:val="00902E03"/>
    <w:rsid w:val="009030B9"/>
    <w:rsid w:val="00903163"/>
    <w:rsid w:val="0090319D"/>
    <w:rsid w:val="009034FC"/>
    <w:rsid w:val="0090350A"/>
    <w:rsid w:val="009037C1"/>
    <w:rsid w:val="00903B34"/>
    <w:rsid w:val="00903B5D"/>
    <w:rsid w:val="00903C12"/>
    <w:rsid w:val="00904001"/>
    <w:rsid w:val="00904028"/>
    <w:rsid w:val="00904310"/>
    <w:rsid w:val="0090432C"/>
    <w:rsid w:val="00904485"/>
    <w:rsid w:val="009046A0"/>
    <w:rsid w:val="009046B3"/>
    <w:rsid w:val="009046E3"/>
    <w:rsid w:val="009049C6"/>
    <w:rsid w:val="00904A02"/>
    <w:rsid w:val="00904A41"/>
    <w:rsid w:val="00904BF8"/>
    <w:rsid w:val="00904E8F"/>
    <w:rsid w:val="00905076"/>
    <w:rsid w:val="00905083"/>
    <w:rsid w:val="00905154"/>
    <w:rsid w:val="00905223"/>
    <w:rsid w:val="00905511"/>
    <w:rsid w:val="009059C4"/>
    <w:rsid w:val="009059EC"/>
    <w:rsid w:val="00905A2C"/>
    <w:rsid w:val="00905B09"/>
    <w:rsid w:val="00905C85"/>
    <w:rsid w:val="00905D51"/>
    <w:rsid w:val="0090636A"/>
    <w:rsid w:val="00906486"/>
    <w:rsid w:val="009065F8"/>
    <w:rsid w:val="00906713"/>
    <w:rsid w:val="00906716"/>
    <w:rsid w:val="00906847"/>
    <w:rsid w:val="00906923"/>
    <w:rsid w:val="00906AC8"/>
    <w:rsid w:val="00906ACE"/>
    <w:rsid w:val="00906B0E"/>
    <w:rsid w:val="00906B27"/>
    <w:rsid w:val="00906F41"/>
    <w:rsid w:val="00906FB4"/>
    <w:rsid w:val="00907230"/>
    <w:rsid w:val="009073C1"/>
    <w:rsid w:val="00907527"/>
    <w:rsid w:val="00907634"/>
    <w:rsid w:val="0090771F"/>
    <w:rsid w:val="009078C3"/>
    <w:rsid w:val="00907978"/>
    <w:rsid w:val="009079BA"/>
    <w:rsid w:val="00907CD8"/>
    <w:rsid w:val="00907EE3"/>
    <w:rsid w:val="00907F5F"/>
    <w:rsid w:val="00907FA4"/>
    <w:rsid w:val="009100E6"/>
    <w:rsid w:val="009100E7"/>
    <w:rsid w:val="0091017C"/>
    <w:rsid w:val="009101F7"/>
    <w:rsid w:val="009103D1"/>
    <w:rsid w:val="00910409"/>
    <w:rsid w:val="00910498"/>
    <w:rsid w:val="00910606"/>
    <w:rsid w:val="00910952"/>
    <w:rsid w:val="00910A4A"/>
    <w:rsid w:val="00910AF6"/>
    <w:rsid w:val="00910D5A"/>
    <w:rsid w:val="00910DD1"/>
    <w:rsid w:val="00910E4B"/>
    <w:rsid w:val="00910EC7"/>
    <w:rsid w:val="00910F68"/>
    <w:rsid w:val="0091105A"/>
    <w:rsid w:val="009111CD"/>
    <w:rsid w:val="009111E9"/>
    <w:rsid w:val="009112BE"/>
    <w:rsid w:val="009113DF"/>
    <w:rsid w:val="00911565"/>
    <w:rsid w:val="009117AE"/>
    <w:rsid w:val="00911B3F"/>
    <w:rsid w:val="00911D7E"/>
    <w:rsid w:val="00911DB5"/>
    <w:rsid w:val="00911F20"/>
    <w:rsid w:val="00911F21"/>
    <w:rsid w:val="0091201B"/>
    <w:rsid w:val="0091254C"/>
    <w:rsid w:val="00912690"/>
    <w:rsid w:val="009127DA"/>
    <w:rsid w:val="0091282D"/>
    <w:rsid w:val="00912AEB"/>
    <w:rsid w:val="00912B9A"/>
    <w:rsid w:val="00912E7E"/>
    <w:rsid w:val="00912E80"/>
    <w:rsid w:val="00912ED9"/>
    <w:rsid w:val="00912F74"/>
    <w:rsid w:val="009130A2"/>
    <w:rsid w:val="009135CF"/>
    <w:rsid w:val="0091391B"/>
    <w:rsid w:val="00913A02"/>
    <w:rsid w:val="00913B13"/>
    <w:rsid w:val="00913CD5"/>
    <w:rsid w:val="00913CE8"/>
    <w:rsid w:val="00913DDC"/>
    <w:rsid w:val="00913E09"/>
    <w:rsid w:val="00913EED"/>
    <w:rsid w:val="009144F8"/>
    <w:rsid w:val="009145DD"/>
    <w:rsid w:val="00914667"/>
    <w:rsid w:val="0091494D"/>
    <w:rsid w:val="00914960"/>
    <w:rsid w:val="00914A30"/>
    <w:rsid w:val="00914BF2"/>
    <w:rsid w:val="00914C88"/>
    <w:rsid w:val="00914D0A"/>
    <w:rsid w:val="00914F3C"/>
    <w:rsid w:val="00914F74"/>
    <w:rsid w:val="00915003"/>
    <w:rsid w:val="0091505A"/>
    <w:rsid w:val="009151FC"/>
    <w:rsid w:val="009152E8"/>
    <w:rsid w:val="0091532D"/>
    <w:rsid w:val="00915443"/>
    <w:rsid w:val="00915843"/>
    <w:rsid w:val="00915A1F"/>
    <w:rsid w:val="00915A5F"/>
    <w:rsid w:val="00915EBB"/>
    <w:rsid w:val="00915F9D"/>
    <w:rsid w:val="009160D6"/>
    <w:rsid w:val="009160DD"/>
    <w:rsid w:val="00916374"/>
    <w:rsid w:val="00916397"/>
    <w:rsid w:val="009165A3"/>
    <w:rsid w:val="009165DE"/>
    <w:rsid w:val="009167B7"/>
    <w:rsid w:val="0091696F"/>
    <w:rsid w:val="00916A2C"/>
    <w:rsid w:val="00916C3B"/>
    <w:rsid w:val="00916D56"/>
    <w:rsid w:val="00916D7C"/>
    <w:rsid w:val="00916E63"/>
    <w:rsid w:val="00916F23"/>
    <w:rsid w:val="00917157"/>
    <w:rsid w:val="009172F8"/>
    <w:rsid w:val="0091736B"/>
    <w:rsid w:val="00917398"/>
    <w:rsid w:val="0091742F"/>
    <w:rsid w:val="0091762F"/>
    <w:rsid w:val="009177E1"/>
    <w:rsid w:val="009179E4"/>
    <w:rsid w:val="00917CD0"/>
    <w:rsid w:val="00917E5D"/>
    <w:rsid w:val="00917EC7"/>
    <w:rsid w:val="00917ED3"/>
    <w:rsid w:val="00917F1F"/>
    <w:rsid w:val="00920023"/>
    <w:rsid w:val="0092017F"/>
    <w:rsid w:val="00920480"/>
    <w:rsid w:val="009204BF"/>
    <w:rsid w:val="009204E5"/>
    <w:rsid w:val="00920816"/>
    <w:rsid w:val="00920866"/>
    <w:rsid w:val="0092086E"/>
    <w:rsid w:val="00920A0B"/>
    <w:rsid w:val="00920DA6"/>
    <w:rsid w:val="00920DEA"/>
    <w:rsid w:val="0092120A"/>
    <w:rsid w:val="00921341"/>
    <w:rsid w:val="00921702"/>
    <w:rsid w:val="009217F8"/>
    <w:rsid w:val="00921944"/>
    <w:rsid w:val="0092195D"/>
    <w:rsid w:val="00921AB1"/>
    <w:rsid w:val="00921B62"/>
    <w:rsid w:val="00921D88"/>
    <w:rsid w:val="00921E50"/>
    <w:rsid w:val="00921E8D"/>
    <w:rsid w:val="009220E7"/>
    <w:rsid w:val="00922106"/>
    <w:rsid w:val="0092214B"/>
    <w:rsid w:val="0092217E"/>
    <w:rsid w:val="009222AA"/>
    <w:rsid w:val="009222C0"/>
    <w:rsid w:val="00922573"/>
    <w:rsid w:val="009226A6"/>
    <w:rsid w:val="009226CA"/>
    <w:rsid w:val="009226ED"/>
    <w:rsid w:val="00922B2B"/>
    <w:rsid w:val="00922DEA"/>
    <w:rsid w:val="00922F35"/>
    <w:rsid w:val="009230B9"/>
    <w:rsid w:val="00923171"/>
    <w:rsid w:val="009231DD"/>
    <w:rsid w:val="00923296"/>
    <w:rsid w:val="009233BD"/>
    <w:rsid w:val="009234E9"/>
    <w:rsid w:val="00923603"/>
    <w:rsid w:val="00923684"/>
    <w:rsid w:val="0092374C"/>
    <w:rsid w:val="009239FF"/>
    <w:rsid w:val="00923A19"/>
    <w:rsid w:val="00923CA4"/>
    <w:rsid w:val="00923D71"/>
    <w:rsid w:val="00923DC4"/>
    <w:rsid w:val="00923EFD"/>
    <w:rsid w:val="00923F29"/>
    <w:rsid w:val="009240B8"/>
    <w:rsid w:val="00924556"/>
    <w:rsid w:val="0092455B"/>
    <w:rsid w:val="009245B2"/>
    <w:rsid w:val="00924628"/>
    <w:rsid w:val="0092483A"/>
    <w:rsid w:val="009248C7"/>
    <w:rsid w:val="00924958"/>
    <w:rsid w:val="00924A08"/>
    <w:rsid w:val="00924B71"/>
    <w:rsid w:val="00924C54"/>
    <w:rsid w:val="00924E10"/>
    <w:rsid w:val="00924EE9"/>
    <w:rsid w:val="00924F0A"/>
    <w:rsid w:val="0092510F"/>
    <w:rsid w:val="00925331"/>
    <w:rsid w:val="00925583"/>
    <w:rsid w:val="00925612"/>
    <w:rsid w:val="00925938"/>
    <w:rsid w:val="00925B97"/>
    <w:rsid w:val="00925DC5"/>
    <w:rsid w:val="00925EA5"/>
    <w:rsid w:val="009260B0"/>
    <w:rsid w:val="009260DB"/>
    <w:rsid w:val="009261E0"/>
    <w:rsid w:val="00926235"/>
    <w:rsid w:val="009264F1"/>
    <w:rsid w:val="009265BE"/>
    <w:rsid w:val="00926858"/>
    <w:rsid w:val="00926926"/>
    <w:rsid w:val="00926BB5"/>
    <w:rsid w:val="00926DD1"/>
    <w:rsid w:val="00926FDD"/>
    <w:rsid w:val="00927042"/>
    <w:rsid w:val="00927172"/>
    <w:rsid w:val="0092717D"/>
    <w:rsid w:val="009273B9"/>
    <w:rsid w:val="009273F6"/>
    <w:rsid w:val="009274F2"/>
    <w:rsid w:val="0092756C"/>
    <w:rsid w:val="0092774C"/>
    <w:rsid w:val="009277C5"/>
    <w:rsid w:val="00927D23"/>
    <w:rsid w:val="00927E22"/>
    <w:rsid w:val="00927E34"/>
    <w:rsid w:val="00927EAE"/>
    <w:rsid w:val="0093003A"/>
    <w:rsid w:val="0093008C"/>
    <w:rsid w:val="009301C1"/>
    <w:rsid w:val="0093026B"/>
    <w:rsid w:val="00930416"/>
    <w:rsid w:val="0093075F"/>
    <w:rsid w:val="00930892"/>
    <w:rsid w:val="00930A9E"/>
    <w:rsid w:val="00930C65"/>
    <w:rsid w:val="00930D55"/>
    <w:rsid w:val="00930F7F"/>
    <w:rsid w:val="0093118E"/>
    <w:rsid w:val="00931260"/>
    <w:rsid w:val="00931589"/>
    <w:rsid w:val="009316F2"/>
    <w:rsid w:val="00931A9E"/>
    <w:rsid w:val="00931EB3"/>
    <w:rsid w:val="009320A6"/>
    <w:rsid w:val="00932378"/>
    <w:rsid w:val="00932BB3"/>
    <w:rsid w:val="00932C40"/>
    <w:rsid w:val="00932CE8"/>
    <w:rsid w:val="00932DE7"/>
    <w:rsid w:val="0093323B"/>
    <w:rsid w:val="0093335C"/>
    <w:rsid w:val="009334BF"/>
    <w:rsid w:val="009338A6"/>
    <w:rsid w:val="00933A7E"/>
    <w:rsid w:val="00933C58"/>
    <w:rsid w:val="00933C91"/>
    <w:rsid w:val="00933CC3"/>
    <w:rsid w:val="00933CF0"/>
    <w:rsid w:val="00933D51"/>
    <w:rsid w:val="00933DA3"/>
    <w:rsid w:val="00933F01"/>
    <w:rsid w:val="00933F69"/>
    <w:rsid w:val="0093414A"/>
    <w:rsid w:val="0093422C"/>
    <w:rsid w:val="0093424C"/>
    <w:rsid w:val="009342FB"/>
    <w:rsid w:val="009343E2"/>
    <w:rsid w:val="0093447F"/>
    <w:rsid w:val="0093452F"/>
    <w:rsid w:val="009345B1"/>
    <w:rsid w:val="0093465F"/>
    <w:rsid w:val="009347B8"/>
    <w:rsid w:val="009348DF"/>
    <w:rsid w:val="00934963"/>
    <w:rsid w:val="0093497A"/>
    <w:rsid w:val="00934B4A"/>
    <w:rsid w:val="00934B4C"/>
    <w:rsid w:val="00934F03"/>
    <w:rsid w:val="009350F0"/>
    <w:rsid w:val="0093517A"/>
    <w:rsid w:val="009351F0"/>
    <w:rsid w:val="009353A4"/>
    <w:rsid w:val="009353E2"/>
    <w:rsid w:val="00935504"/>
    <w:rsid w:val="00935581"/>
    <w:rsid w:val="009355C0"/>
    <w:rsid w:val="009357FC"/>
    <w:rsid w:val="00935873"/>
    <w:rsid w:val="009359C4"/>
    <w:rsid w:val="00935BB9"/>
    <w:rsid w:val="00935DE4"/>
    <w:rsid w:val="00935E08"/>
    <w:rsid w:val="00935EDE"/>
    <w:rsid w:val="00935F1E"/>
    <w:rsid w:val="00935F40"/>
    <w:rsid w:val="00935F74"/>
    <w:rsid w:val="00936093"/>
    <w:rsid w:val="009360D7"/>
    <w:rsid w:val="00936185"/>
    <w:rsid w:val="009361A5"/>
    <w:rsid w:val="009365A4"/>
    <w:rsid w:val="00936798"/>
    <w:rsid w:val="0093694E"/>
    <w:rsid w:val="00936CF9"/>
    <w:rsid w:val="00936D18"/>
    <w:rsid w:val="00936D6F"/>
    <w:rsid w:val="009370C9"/>
    <w:rsid w:val="00937128"/>
    <w:rsid w:val="009371AE"/>
    <w:rsid w:val="00937299"/>
    <w:rsid w:val="0093761A"/>
    <w:rsid w:val="009376F3"/>
    <w:rsid w:val="00937C48"/>
    <w:rsid w:val="00937DF7"/>
    <w:rsid w:val="00937E57"/>
    <w:rsid w:val="00937EBC"/>
    <w:rsid w:val="009400DE"/>
    <w:rsid w:val="009402E7"/>
    <w:rsid w:val="009403B4"/>
    <w:rsid w:val="00940580"/>
    <w:rsid w:val="00940611"/>
    <w:rsid w:val="00940627"/>
    <w:rsid w:val="0094081A"/>
    <w:rsid w:val="00940870"/>
    <w:rsid w:val="0094098F"/>
    <w:rsid w:val="00940A68"/>
    <w:rsid w:val="00940AA3"/>
    <w:rsid w:val="00940C3D"/>
    <w:rsid w:val="00940C9C"/>
    <w:rsid w:val="00940D0E"/>
    <w:rsid w:val="00940E8B"/>
    <w:rsid w:val="00940FFB"/>
    <w:rsid w:val="00941068"/>
    <w:rsid w:val="009415DB"/>
    <w:rsid w:val="00941780"/>
    <w:rsid w:val="00941836"/>
    <w:rsid w:val="0094184B"/>
    <w:rsid w:val="00941896"/>
    <w:rsid w:val="00941905"/>
    <w:rsid w:val="00941964"/>
    <w:rsid w:val="00941AB3"/>
    <w:rsid w:val="00941CD1"/>
    <w:rsid w:val="00942100"/>
    <w:rsid w:val="0094217C"/>
    <w:rsid w:val="009421F9"/>
    <w:rsid w:val="00942246"/>
    <w:rsid w:val="009423FE"/>
    <w:rsid w:val="00942589"/>
    <w:rsid w:val="009425FC"/>
    <w:rsid w:val="009426D0"/>
    <w:rsid w:val="00942742"/>
    <w:rsid w:val="0094288B"/>
    <w:rsid w:val="0094292D"/>
    <w:rsid w:val="00942C21"/>
    <w:rsid w:val="00942CA7"/>
    <w:rsid w:val="00942D39"/>
    <w:rsid w:val="00942F8A"/>
    <w:rsid w:val="00942FD6"/>
    <w:rsid w:val="009430AE"/>
    <w:rsid w:val="00943263"/>
    <w:rsid w:val="00943292"/>
    <w:rsid w:val="009433FC"/>
    <w:rsid w:val="00943663"/>
    <w:rsid w:val="0094381A"/>
    <w:rsid w:val="009439AD"/>
    <w:rsid w:val="009439CE"/>
    <w:rsid w:val="00943B7A"/>
    <w:rsid w:val="00943D2F"/>
    <w:rsid w:val="00943E3E"/>
    <w:rsid w:val="00944506"/>
    <w:rsid w:val="009445F3"/>
    <w:rsid w:val="00944629"/>
    <w:rsid w:val="00944762"/>
    <w:rsid w:val="00944771"/>
    <w:rsid w:val="00944821"/>
    <w:rsid w:val="00944836"/>
    <w:rsid w:val="00944843"/>
    <w:rsid w:val="0094488B"/>
    <w:rsid w:val="009448EF"/>
    <w:rsid w:val="00944A01"/>
    <w:rsid w:val="00944C6C"/>
    <w:rsid w:val="00944EB9"/>
    <w:rsid w:val="00944F18"/>
    <w:rsid w:val="00945019"/>
    <w:rsid w:val="009450DA"/>
    <w:rsid w:val="00945101"/>
    <w:rsid w:val="00945201"/>
    <w:rsid w:val="00945238"/>
    <w:rsid w:val="009452C0"/>
    <w:rsid w:val="0094559F"/>
    <w:rsid w:val="00945734"/>
    <w:rsid w:val="009458BA"/>
    <w:rsid w:val="00945906"/>
    <w:rsid w:val="009459AA"/>
    <w:rsid w:val="00945A37"/>
    <w:rsid w:val="00945B07"/>
    <w:rsid w:val="00945BD9"/>
    <w:rsid w:val="00945D44"/>
    <w:rsid w:val="00945EEF"/>
    <w:rsid w:val="00945EF4"/>
    <w:rsid w:val="00945F3C"/>
    <w:rsid w:val="00945FC8"/>
    <w:rsid w:val="00946112"/>
    <w:rsid w:val="009461CB"/>
    <w:rsid w:val="009461CE"/>
    <w:rsid w:val="00946336"/>
    <w:rsid w:val="0094644A"/>
    <w:rsid w:val="009465FD"/>
    <w:rsid w:val="00946A5B"/>
    <w:rsid w:val="00946BF8"/>
    <w:rsid w:val="00946C7D"/>
    <w:rsid w:val="00946CA4"/>
    <w:rsid w:val="00946D6A"/>
    <w:rsid w:val="00946F0B"/>
    <w:rsid w:val="00946FC2"/>
    <w:rsid w:val="00947125"/>
    <w:rsid w:val="00947204"/>
    <w:rsid w:val="00947393"/>
    <w:rsid w:val="00947A4B"/>
    <w:rsid w:val="00947DF3"/>
    <w:rsid w:val="00947F49"/>
    <w:rsid w:val="009501BD"/>
    <w:rsid w:val="00950321"/>
    <w:rsid w:val="009507C3"/>
    <w:rsid w:val="009507C4"/>
    <w:rsid w:val="0095089F"/>
    <w:rsid w:val="0095094B"/>
    <w:rsid w:val="00950A4C"/>
    <w:rsid w:val="00950AC3"/>
    <w:rsid w:val="00950ECF"/>
    <w:rsid w:val="00950ED1"/>
    <w:rsid w:val="00950F11"/>
    <w:rsid w:val="00950F8D"/>
    <w:rsid w:val="009510A9"/>
    <w:rsid w:val="009510F4"/>
    <w:rsid w:val="009514E0"/>
    <w:rsid w:val="00951673"/>
    <w:rsid w:val="00951AF5"/>
    <w:rsid w:val="00951CFF"/>
    <w:rsid w:val="00951DE0"/>
    <w:rsid w:val="00951E0E"/>
    <w:rsid w:val="00951E22"/>
    <w:rsid w:val="00951F5D"/>
    <w:rsid w:val="009520DC"/>
    <w:rsid w:val="00952C81"/>
    <w:rsid w:val="0095300F"/>
    <w:rsid w:val="009531A9"/>
    <w:rsid w:val="009531F5"/>
    <w:rsid w:val="00953519"/>
    <w:rsid w:val="009537D4"/>
    <w:rsid w:val="009537ED"/>
    <w:rsid w:val="009539E1"/>
    <w:rsid w:val="00953A05"/>
    <w:rsid w:val="00953A6C"/>
    <w:rsid w:val="00953B5F"/>
    <w:rsid w:val="00953F66"/>
    <w:rsid w:val="0095400F"/>
    <w:rsid w:val="00954012"/>
    <w:rsid w:val="0095403B"/>
    <w:rsid w:val="0095409B"/>
    <w:rsid w:val="009543FF"/>
    <w:rsid w:val="00954706"/>
    <w:rsid w:val="00954781"/>
    <w:rsid w:val="00954819"/>
    <w:rsid w:val="009548E2"/>
    <w:rsid w:val="00954B56"/>
    <w:rsid w:val="00954BED"/>
    <w:rsid w:val="00954E68"/>
    <w:rsid w:val="00954F72"/>
    <w:rsid w:val="0095516E"/>
    <w:rsid w:val="009551FE"/>
    <w:rsid w:val="0095528E"/>
    <w:rsid w:val="009552E9"/>
    <w:rsid w:val="00955994"/>
    <w:rsid w:val="00955A7F"/>
    <w:rsid w:val="00955C2D"/>
    <w:rsid w:val="00955D7E"/>
    <w:rsid w:val="00955EC6"/>
    <w:rsid w:val="00956070"/>
    <w:rsid w:val="009560E1"/>
    <w:rsid w:val="009560F7"/>
    <w:rsid w:val="009561D3"/>
    <w:rsid w:val="00956686"/>
    <w:rsid w:val="0095673B"/>
    <w:rsid w:val="00956802"/>
    <w:rsid w:val="0095681A"/>
    <w:rsid w:val="00956B2B"/>
    <w:rsid w:val="00956B3E"/>
    <w:rsid w:val="0095719B"/>
    <w:rsid w:val="00957401"/>
    <w:rsid w:val="0095756A"/>
    <w:rsid w:val="0095770B"/>
    <w:rsid w:val="009577C4"/>
    <w:rsid w:val="00957D13"/>
    <w:rsid w:val="00957F01"/>
    <w:rsid w:val="00960086"/>
    <w:rsid w:val="009600EB"/>
    <w:rsid w:val="009608B5"/>
    <w:rsid w:val="00960A83"/>
    <w:rsid w:val="00960B19"/>
    <w:rsid w:val="00960B35"/>
    <w:rsid w:val="009610A0"/>
    <w:rsid w:val="009610D6"/>
    <w:rsid w:val="00961199"/>
    <w:rsid w:val="009613B4"/>
    <w:rsid w:val="009614AA"/>
    <w:rsid w:val="0096170D"/>
    <w:rsid w:val="00961849"/>
    <w:rsid w:val="00961CE1"/>
    <w:rsid w:val="009620CF"/>
    <w:rsid w:val="0096257B"/>
    <w:rsid w:val="00962BC1"/>
    <w:rsid w:val="00962C18"/>
    <w:rsid w:val="00963116"/>
    <w:rsid w:val="00963247"/>
    <w:rsid w:val="0096329B"/>
    <w:rsid w:val="00963498"/>
    <w:rsid w:val="00963626"/>
    <w:rsid w:val="00963661"/>
    <w:rsid w:val="009639B8"/>
    <w:rsid w:val="00963EB3"/>
    <w:rsid w:val="00963F1B"/>
    <w:rsid w:val="00963F8C"/>
    <w:rsid w:val="00964086"/>
    <w:rsid w:val="009641B3"/>
    <w:rsid w:val="009642A3"/>
    <w:rsid w:val="009642D5"/>
    <w:rsid w:val="009643A8"/>
    <w:rsid w:val="0096442E"/>
    <w:rsid w:val="0096447D"/>
    <w:rsid w:val="00964488"/>
    <w:rsid w:val="009644E8"/>
    <w:rsid w:val="0096457D"/>
    <w:rsid w:val="00964795"/>
    <w:rsid w:val="00964A69"/>
    <w:rsid w:val="00964B45"/>
    <w:rsid w:val="00964B69"/>
    <w:rsid w:val="00964BBB"/>
    <w:rsid w:val="00964D79"/>
    <w:rsid w:val="00965018"/>
    <w:rsid w:val="0096536F"/>
    <w:rsid w:val="0096572E"/>
    <w:rsid w:val="00965810"/>
    <w:rsid w:val="00965B48"/>
    <w:rsid w:val="00965E9B"/>
    <w:rsid w:val="00965F9E"/>
    <w:rsid w:val="00966075"/>
    <w:rsid w:val="00966109"/>
    <w:rsid w:val="00966250"/>
    <w:rsid w:val="0096633C"/>
    <w:rsid w:val="009664B2"/>
    <w:rsid w:val="009665CB"/>
    <w:rsid w:val="00966895"/>
    <w:rsid w:val="00966A09"/>
    <w:rsid w:val="00966D2D"/>
    <w:rsid w:val="00966D95"/>
    <w:rsid w:val="00966E83"/>
    <w:rsid w:val="00966EA7"/>
    <w:rsid w:val="00966EDF"/>
    <w:rsid w:val="00966F08"/>
    <w:rsid w:val="00966FDA"/>
    <w:rsid w:val="009671F1"/>
    <w:rsid w:val="009675B3"/>
    <w:rsid w:val="00967701"/>
    <w:rsid w:val="00967763"/>
    <w:rsid w:val="0096784F"/>
    <w:rsid w:val="00967995"/>
    <w:rsid w:val="009679F4"/>
    <w:rsid w:val="00967BA6"/>
    <w:rsid w:val="00970072"/>
    <w:rsid w:val="009703ED"/>
    <w:rsid w:val="00970595"/>
    <w:rsid w:val="009705DC"/>
    <w:rsid w:val="00970672"/>
    <w:rsid w:val="00970933"/>
    <w:rsid w:val="00970970"/>
    <w:rsid w:val="00970FA8"/>
    <w:rsid w:val="00970FC1"/>
    <w:rsid w:val="00971117"/>
    <w:rsid w:val="00971133"/>
    <w:rsid w:val="0097114A"/>
    <w:rsid w:val="00971176"/>
    <w:rsid w:val="009711B6"/>
    <w:rsid w:val="00971452"/>
    <w:rsid w:val="009714B8"/>
    <w:rsid w:val="009714C3"/>
    <w:rsid w:val="009714E9"/>
    <w:rsid w:val="009714F2"/>
    <w:rsid w:val="00971568"/>
    <w:rsid w:val="009715AB"/>
    <w:rsid w:val="0097160F"/>
    <w:rsid w:val="00971666"/>
    <w:rsid w:val="009716A8"/>
    <w:rsid w:val="00971877"/>
    <w:rsid w:val="0097248F"/>
    <w:rsid w:val="0097253B"/>
    <w:rsid w:val="0097264E"/>
    <w:rsid w:val="009726F6"/>
    <w:rsid w:val="009727D4"/>
    <w:rsid w:val="00972925"/>
    <w:rsid w:val="00972D02"/>
    <w:rsid w:val="00972F98"/>
    <w:rsid w:val="00972FE5"/>
    <w:rsid w:val="009730E9"/>
    <w:rsid w:val="0097314E"/>
    <w:rsid w:val="0097315D"/>
    <w:rsid w:val="009731A2"/>
    <w:rsid w:val="0097326A"/>
    <w:rsid w:val="009733E7"/>
    <w:rsid w:val="0097344B"/>
    <w:rsid w:val="009735D4"/>
    <w:rsid w:val="009736AF"/>
    <w:rsid w:val="00973758"/>
    <w:rsid w:val="00973845"/>
    <w:rsid w:val="00973878"/>
    <w:rsid w:val="009739E2"/>
    <w:rsid w:val="00973D5B"/>
    <w:rsid w:val="00973D6E"/>
    <w:rsid w:val="00973DAA"/>
    <w:rsid w:val="00974222"/>
    <w:rsid w:val="00974236"/>
    <w:rsid w:val="00974459"/>
    <w:rsid w:val="0097472D"/>
    <w:rsid w:val="00974871"/>
    <w:rsid w:val="00974BB9"/>
    <w:rsid w:val="00974FA1"/>
    <w:rsid w:val="00974FD5"/>
    <w:rsid w:val="00974FED"/>
    <w:rsid w:val="009752D6"/>
    <w:rsid w:val="00975308"/>
    <w:rsid w:val="009753C8"/>
    <w:rsid w:val="00975459"/>
    <w:rsid w:val="00975793"/>
    <w:rsid w:val="00975A31"/>
    <w:rsid w:val="00975B7E"/>
    <w:rsid w:val="00975BBC"/>
    <w:rsid w:val="00975D0A"/>
    <w:rsid w:val="00976121"/>
    <w:rsid w:val="00976295"/>
    <w:rsid w:val="00976338"/>
    <w:rsid w:val="009764C6"/>
    <w:rsid w:val="009764DB"/>
    <w:rsid w:val="0097668A"/>
    <w:rsid w:val="0097681C"/>
    <w:rsid w:val="0097685F"/>
    <w:rsid w:val="00976961"/>
    <w:rsid w:val="00976A33"/>
    <w:rsid w:val="00976C42"/>
    <w:rsid w:val="00976D7A"/>
    <w:rsid w:val="00976F44"/>
    <w:rsid w:val="00976F5D"/>
    <w:rsid w:val="00977465"/>
    <w:rsid w:val="0097748C"/>
    <w:rsid w:val="009774D4"/>
    <w:rsid w:val="00977D2B"/>
    <w:rsid w:val="00977ECF"/>
    <w:rsid w:val="009800F8"/>
    <w:rsid w:val="00980246"/>
    <w:rsid w:val="009803E7"/>
    <w:rsid w:val="009804D3"/>
    <w:rsid w:val="009808C1"/>
    <w:rsid w:val="00980A9D"/>
    <w:rsid w:val="00980EB3"/>
    <w:rsid w:val="00980F1C"/>
    <w:rsid w:val="00980F66"/>
    <w:rsid w:val="0098101D"/>
    <w:rsid w:val="00981044"/>
    <w:rsid w:val="009811D5"/>
    <w:rsid w:val="009812B4"/>
    <w:rsid w:val="009813F1"/>
    <w:rsid w:val="009815D1"/>
    <w:rsid w:val="00981605"/>
    <w:rsid w:val="009816A6"/>
    <w:rsid w:val="0098185F"/>
    <w:rsid w:val="00981888"/>
    <w:rsid w:val="009818EC"/>
    <w:rsid w:val="00981CD4"/>
    <w:rsid w:val="00981E5A"/>
    <w:rsid w:val="00981F57"/>
    <w:rsid w:val="00982147"/>
    <w:rsid w:val="009823E2"/>
    <w:rsid w:val="009827A6"/>
    <w:rsid w:val="00982D19"/>
    <w:rsid w:val="00982FA6"/>
    <w:rsid w:val="00983184"/>
    <w:rsid w:val="009831E8"/>
    <w:rsid w:val="00983205"/>
    <w:rsid w:val="009834B3"/>
    <w:rsid w:val="009836E1"/>
    <w:rsid w:val="00983783"/>
    <w:rsid w:val="00983875"/>
    <w:rsid w:val="00983878"/>
    <w:rsid w:val="0098389E"/>
    <w:rsid w:val="00983939"/>
    <w:rsid w:val="009839ED"/>
    <w:rsid w:val="00983C14"/>
    <w:rsid w:val="00983E47"/>
    <w:rsid w:val="00983E85"/>
    <w:rsid w:val="00983EFA"/>
    <w:rsid w:val="0098404C"/>
    <w:rsid w:val="00984175"/>
    <w:rsid w:val="0098419A"/>
    <w:rsid w:val="009841E5"/>
    <w:rsid w:val="00984212"/>
    <w:rsid w:val="0098432A"/>
    <w:rsid w:val="00984338"/>
    <w:rsid w:val="009844AA"/>
    <w:rsid w:val="009846CC"/>
    <w:rsid w:val="00984A28"/>
    <w:rsid w:val="00984BD9"/>
    <w:rsid w:val="00984DD1"/>
    <w:rsid w:val="00984DE7"/>
    <w:rsid w:val="0098511D"/>
    <w:rsid w:val="009851A4"/>
    <w:rsid w:val="0098522A"/>
    <w:rsid w:val="00985270"/>
    <w:rsid w:val="009852A1"/>
    <w:rsid w:val="00985517"/>
    <w:rsid w:val="0098574D"/>
    <w:rsid w:val="009857BD"/>
    <w:rsid w:val="00985A32"/>
    <w:rsid w:val="00985C3E"/>
    <w:rsid w:val="0098649E"/>
    <w:rsid w:val="009864EA"/>
    <w:rsid w:val="009865AA"/>
    <w:rsid w:val="009865E2"/>
    <w:rsid w:val="009866B8"/>
    <w:rsid w:val="009867E1"/>
    <w:rsid w:val="0098684A"/>
    <w:rsid w:val="00986A21"/>
    <w:rsid w:val="00986CAE"/>
    <w:rsid w:val="00986CD0"/>
    <w:rsid w:val="00986E20"/>
    <w:rsid w:val="00986EB8"/>
    <w:rsid w:val="00986EE6"/>
    <w:rsid w:val="00986F13"/>
    <w:rsid w:val="00986F8A"/>
    <w:rsid w:val="00986FE2"/>
    <w:rsid w:val="009870FE"/>
    <w:rsid w:val="0098714D"/>
    <w:rsid w:val="00987191"/>
    <w:rsid w:val="009871A5"/>
    <w:rsid w:val="00987222"/>
    <w:rsid w:val="009872C3"/>
    <w:rsid w:val="009872EA"/>
    <w:rsid w:val="00987449"/>
    <w:rsid w:val="009874D1"/>
    <w:rsid w:val="009877A2"/>
    <w:rsid w:val="00987DBB"/>
    <w:rsid w:val="00987EEB"/>
    <w:rsid w:val="00990193"/>
    <w:rsid w:val="0099021F"/>
    <w:rsid w:val="00990221"/>
    <w:rsid w:val="0099023C"/>
    <w:rsid w:val="009903B1"/>
    <w:rsid w:val="00990506"/>
    <w:rsid w:val="009905E1"/>
    <w:rsid w:val="00990699"/>
    <w:rsid w:val="009907C7"/>
    <w:rsid w:val="00990881"/>
    <w:rsid w:val="00990913"/>
    <w:rsid w:val="00990925"/>
    <w:rsid w:val="00990A86"/>
    <w:rsid w:val="00990ACC"/>
    <w:rsid w:val="009913BA"/>
    <w:rsid w:val="00991557"/>
    <w:rsid w:val="00991905"/>
    <w:rsid w:val="00991C7B"/>
    <w:rsid w:val="009924A5"/>
    <w:rsid w:val="0099263F"/>
    <w:rsid w:val="00992641"/>
    <w:rsid w:val="009926BF"/>
    <w:rsid w:val="009928F0"/>
    <w:rsid w:val="00992A92"/>
    <w:rsid w:val="00992BE7"/>
    <w:rsid w:val="00992D0B"/>
    <w:rsid w:val="00992E8D"/>
    <w:rsid w:val="00992F21"/>
    <w:rsid w:val="00993205"/>
    <w:rsid w:val="00993379"/>
    <w:rsid w:val="009937A0"/>
    <w:rsid w:val="00993973"/>
    <w:rsid w:val="00993CAD"/>
    <w:rsid w:val="00993DAD"/>
    <w:rsid w:val="009941FD"/>
    <w:rsid w:val="00994221"/>
    <w:rsid w:val="009942A5"/>
    <w:rsid w:val="0099431F"/>
    <w:rsid w:val="00994449"/>
    <w:rsid w:val="0099455F"/>
    <w:rsid w:val="009945B8"/>
    <w:rsid w:val="00994A86"/>
    <w:rsid w:val="00994B00"/>
    <w:rsid w:val="00994E97"/>
    <w:rsid w:val="00994FBD"/>
    <w:rsid w:val="009951F6"/>
    <w:rsid w:val="00995214"/>
    <w:rsid w:val="00995537"/>
    <w:rsid w:val="00995540"/>
    <w:rsid w:val="009955CF"/>
    <w:rsid w:val="00995761"/>
    <w:rsid w:val="0099593C"/>
    <w:rsid w:val="00995A12"/>
    <w:rsid w:val="00995B5B"/>
    <w:rsid w:val="00995B87"/>
    <w:rsid w:val="00995C62"/>
    <w:rsid w:val="00995E0C"/>
    <w:rsid w:val="00996309"/>
    <w:rsid w:val="00996494"/>
    <w:rsid w:val="009964E4"/>
    <w:rsid w:val="009966EC"/>
    <w:rsid w:val="00996BE4"/>
    <w:rsid w:val="00996CB0"/>
    <w:rsid w:val="00997064"/>
    <w:rsid w:val="0099718A"/>
    <w:rsid w:val="00997424"/>
    <w:rsid w:val="009976A8"/>
    <w:rsid w:val="00997D36"/>
    <w:rsid w:val="00997DAE"/>
    <w:rsid w:val="00997E6D"/>
    <w:rsid w:val="009A0418"/>
    <w:rsid w:val="009A082A"/>
    <w:rsid w:val="009A0982"/>
    <w:rsid w:val="009A0994"/>
    <w:rsid w:val="009A0B49"/>
    <w:rsid w:val="009A0C59"/>
    <w:rsid w:val="009A0EFF"/>
    <w:rsid w:val="009A0F0A"/>
    <w:rsid w:val="009A0F55"/>
    <w:rsid w:val="009A10A5"/>
    <w:rsid w:val="009A1176"/>
    <w:rsid w:val="009A123A"/>
    <w:rsid w:val="009A14AD"/>
    <w:rsid w:val="009A15ED"/>
    <w:rsid w:val="009A1C2A"/>
    <w:rsid w:val="009A1C8C"/>
    <w:rsid w:val="009A1CF6"/>
    <w:rsid w:val="009A1DCD"/>
    <w:rsid w:val="009A1F94"/>
    <w:rsid w:val="009A1FA6"/>
    <w:rsid w:val="009A202C"/>
    <w:rsid w:val="009A2068"/>
    <w:rsid w:val="009A2693"/>
    <w:rsid w:val="009A2887"/>
    <w:rsid w:val="009A2B71"/>
    <w:rsid w:val="009A2BA8"/>
    <w:rsid w:val="009A2C56"/>
    <w:rsid w:val="009A2D1A"/>
    <w:rsid w:val="009A2E57"/>
    <w:rsid w:val="009A2E7F"/>
    <w:rsid w:val="009A320A"/>
    <w:rsid w:val="009A3256"/>
    <w:rsid w:val="009A3294"/>
    <w:rsid w:val="009A32F2"/>
    <w:rsid w:val="009A339B"/>
    <w:rsid w:val="009A33B3"/>
    <w:rsid w:val="009A34D8"/>
    <w:rsid w:val="009A34FF"/>
    <w:rsid w:val="009A3516"/>
    <w:rsid w:val="009A354A"/>
    <w:rsid w:val="009A39BB"/>
    <w:rsid w:val="009A39C5"/>
    <w:rsid w:val="009A3B98"/>
    <w:rsid w:val="009A3D21"/>
    <w:rsid w:val="009A3EC6"/>
    <w:rsid w:val="009A4062"/>
    <w:rsid w:val="009A41D0"/>
    <w:rsid w:val="009A4422"/>
    <w:rsid w:val="009A444C"/>
    <w:rsid w:val="009A46FA"/>
    <w:rsid w:val="009A4814"/>
    <w:rsid w:val="009A488F"/>
    <w:rsid w:val="009A493A"/>
    <w:rsid w:val="009A49C1"/>
    <w:rsid w:val="009A4AC5"/>
    <w:rsid w:val="009A4BC8"/>
    <w:rsid w:val="009A4BCD"/>
    <w:rsid w:val="009A4C5A"/>
    <w:rsid w:val="009A4E30"/>
    <w:rsid w:val="009A4ED3"/>
    <w:rsid w:val="009A5015"/>
    <w:rsid w:val="009A50A4"/>
    <w:rsid w:val="009A539E"/>
    <w:rsid w:val="009A5410"/>
    <w:rsid w:val="009A573B"/>
    <w:rsid w:val="009A58DB"/>
    <w:rsid w:val="009A5A24"/>
    <w:rsid w:val="009A5B15"/>
    <w:rsid w:val="009A5BEF"/>
    <w:rsid w:val="009A5CDD"/>
    <w:rsid w:val="009A5EE6"/>
    <w:rsid w:val="009A5F63"/>
    <w:rsid w:val="009A61F3"/>
    <w:rsid w:val="009A63FB"/>
    <w:rsid w:val="009A642F"/>
    <w:rsid w:val="009A6497"/>
    <w:rsid w:val="009A64D8"/>
    <w:rsid w:val="009A66AA"/>
    <w:rsid w:val="009A689D"/>
    <w:rsid w:val="009A68B5"/>
    <w:rsid w:val="009A6AFA"/>
    <w:rsid w:val="009A6C20"/>
    <w:rsid w:val="009A6EF5"/>
    <w:rsid w:val="009A6FB2"/>
    <w:rsid w:val="009A6FC1"/>
    <w:rsid w:val="009A7019"/>
    <w:rsid w:val="009A71A8"/>
    <w:rsid w:val="009A7253"/>
    <w:rsid w:val="009A7417"/>
    <w:rsid w:val="009A75B9"/>
    <w:rsid w:val="009A76EB"/>
    <w:rsid w:val="009A77D8"/>
    <w:rsid w:val="009A790A"/>
    <w:rsid w:val="009A7CF9"/>
    <w:rsid w:val="009A7D80"/>
    <w:rsid w:val="009A7E0E"/>
    <w:rsid w:val="009A7E2F"/>
    <w:rsid w:val="009B0009"/>
    <w:rsid w:val="009B0284"/>
    <w:rsid w:val="009B029E"/>
    <w:rsid w:val="009B068D"/>
    <w:rsid w:val="009B095B"/>
    <w:rsid w:val="009B0B03"/>
    <w:rsid w:val="009B1102"/>
    <w:rsid w:val="009B1268"/>
    <w:rsid w:val="009B12D1"/>
    <w:rsid w:val="009B143A"/>
    <w:rsid w:val="009B154B"/>
    <w:rsid w:val="009B17E7"/>
    <w:rsid w:val="009B18E2"/>
    <w:rsid w:val="009B19EC"/>
    <w:rsid w:val="009B1D66"/>
    <w:rsid w:val="009B1E15"/>
    <w:rsid w:val="009B20C1"/>
    <w:rsid w:val="009B221D"/>
    <w:rsid w:val="009B23D7"/>
    <w:rsid w:val="009B24B1"/>
    <w:rsid w:val="009B24FF"/>
    <w:rsid w:val="009B269E"/>
    <w:rsid w:val="009B279E"/>
    <w:rsid w:val="009B28AD"/>
    <w:rsid w:val="009B29FF"/>
    <w:rsid w:val="009B2A48"/>
    <w:rsid w:val="009B2AAE"/>
    <w:rsid w:val="009B2B71"/>
    <w:rsid w:val="009B2FB2"/>
    <w:rsid w:val="009B328F"/>
    <w:rsid w:val="009B3706"/>
    <w:rsid w:val="009B3795"/>
    <w:rsid w:val="009B3976"/>
    <w:rsid w:val="009B39BF"/>
    <w:rsid w:val="009B3A44"/>
    <w:rsid w:val="009B3D6F"/>
    <w:rsid w:val="009B3DC7"/>
    <w:rsid w:val="009B3DC8"/>
    <w:rsid w:val="009B3E46"/>
    <w:rsid w:val="009B3E5E"/>
    <w:rsid w:val="009B40AB"/>
    <w:rsid w:val="009B41D9"/>
    <w:rsid w:val="009B422E"/>
    <w:rsid w:val="009B4453"/>
    <w:rsid w:val="009B4494"/>
    <w:rsid w:val="009B44C0"/>
    <w:rsid w:val="009B44D0"/>
    <w:rsid w:val="009B44DA"/>
    <w:rsid w:val="009B4700"/>
    <w:rsid w:val="009B488E"/>
    <w:rsid w:val="009B4A70"/>
    <w:rsid w:val="009B4FB0"/>
    <w:rsid w:val="009B507B"/>
    <w:rsid w:val="009B51AB"/>
    <w:rsid w:val="009B52D8"/>
    <w:rsid w:val="009B547C"/>
    <w:rsid w:val="009B556A"/>
    <w:rsid w:val="009B566D"/>
    <w:rsid w:val="009B571A"/>
    <w:rsid w:val="009B57FA"/>
    <w:rsid w:val="009B58C2"/>
    <w:rsid w:val="009B591B"/>
    <w:rsid w:val="009B5C13"/>
    <w:rsid w:val="009B5CA3"/>
    <w:rsid w:val="009B5D01"/>
    <w:rsid w:val="009B5E03"/>
    <w:rsid w:val="009B60E2"/>
    <w:rsid w:val="009B616A"/>
    <w:rsid w:val="009B624E"/>
    <w:rsid w:val="009B6625"/>
    <w:rsid w:val="009B6860"/>
    <w:rsid w:val="009B686E"/>
    <w:rsid w:val="009B68FE"/>
    <w:rsid w:val="009B6D15"/>
    <w:rsid w:val="009B6EB0"/>
    <w:rsid w:val="009B6FEB"/>
    <w:rsid w:val="009B704E"/>
    <w:rsid w:val="009B7247"/>
    <w:rsid w:val="009B7421"/>
    <w:rsid w:val="009B759D"/>
    <w:rsid w:val="009B75E6"/>
    <w:rsid w:val="009B776F"/>
    <w:rsid w:val="009B7903"/>
    <w:rsid w:val="009B79EB"/>
    <w:rsid w:val="009B7C19"/>
    <w:rsid w:val="009B7D07"/>
    <w:rsid w:val="009B7DBC"/>
    <w:rsid w:val="009B7DD0"/>
    <w:rsid w:val="009C00C1"/>
    <w:rsid w:val="009C02E6"/>
    <w:rsid w:val="009C0508"/>
    <w:rsid w:val="009C0778"/>
    <w:rsid w:val="009C09F3"/>
    <w:rsid w:val="009C0C83"/>
    <w:rsid w:val="009C0D42"/>
    <w:rsid w:val="009C0F94"/>
    <w:rsid w:val="009C123E"/>
    <w:rsid w:val="009C17E0"/>
    <w:rsid w:val="009C181D"/>
    <w:rsid w:val="009C184E"/>
    <w:rsid w:val="009C1E8A"/>
    <w:rsid w:val="009C1EE6"/>
    <w:rsid w:val="009C2177"/>
    <w:rsid w:val="009C23A4"/>
    <w:rsid w:val="009C252C"/>
    <w:rsid w:val="009C2758"/>
    <w:rsid w:val="009C2C1B"/>
    <w:rsid w:val="009C2E17"/>
    <w:rsid w:val="009C2EF7"/>
    <w:rsid w:val="009C2EFA"/>
    <w:rsid w:val="009C308C"/>
    <w:rsid w:val="009C32A6"/>
    <w:rsid w:val="009C337E"/>
    <w:rsid w:val="009C3457"/>
    <w:rsid w:val="009C347F"/>
    <w:rsid w:val="009C35CD"/>
    <w:rsid w:val="009C35DE"/>
    <w:rsid w:val="009C37A4"/>
    <w:rsid w:val="009C37E0"/>
    <w:rsid w:val="009C391D"/>
    <w:rsid w:val="009C3A52"/>
    <w:rsid w:val="009C3C8C"/>
    <w:rsid w:val="009C3CD8"/>
    <w:rsid w:val="009C4336"/>
    <w:rsid w:val="009C43A6"/>
    <w:rsid w:val="009C468B"/>
    <w:rsid w:val="009C46F1"/>
    <w:rsid w:val="009C47BF"/>
    <w:rsid w:val="009C4801"/>
    <w:rsid w:val="009C4ACC"/>
    <w:rsid w:val="009C4CAA"/>
    <w:rsid w:val="009C4CBB"/>
    <w:rsid w:val="009C4DAD"/>
    <w:rsid w:val="009C4DB5"/>
    <w:rsid w:val="009C4FF5"/>
    <w:rsid w:val="009C545D"/>
    <w:rsid w:val="009C55B6"/>
    <w:rsid w:val="009C55BC"/>
    <w:rsid w:val="009C5931"/>
    <w:rsid w:val="009C5AB1"/>
    <w:rsid w:val="009C5D2C"/>
    <w:rsid w:val="009C5E86"/>
    <w:rsid w:val="009C61BB"/>
    <w:rsid w:val="009C61E4"/>
    <w:rsid w:val="009C6370"/>
    <w:rsid w:val="009C67FC"/>
    <w:rsid w:val="009C682F"/>
    <w:rsid w:val="009C6934"/>
    <w:rsid w:val="009C698A"/>
    <w:rsid w:val="009C6F7F"/>
    <w:rsid w:val="009C6FAC"/>
    <w:rsid w:val="009C72B6"/>
    <w:rsid w:val="009C74A9"/>
    <w:rsid w:val="009C791F"/>
    <w:rsid w:val="009C79F5"/>
    <w:rsid w:val="009C7B07"/>
    <w:rsid w:val="009C7C21"/>
    <w:rsid w:val="009C7D2D"/>
    <w:rsid w:val="009C7D6E"/>
    <w:rsid w:val="009C7E4F"/>
    <w:rsid w:val="009C7F91"/>
    <w:rsid w:val="009C7FDA"/>
    <w:rsid w:val="009C7FFA"/>
    <w:rsid w:val="009D00F8"/>
    <w:rsid w:val="009D03E4"/>
    <w:rsid w:val="009D04FF"/>
    <w:rsid w:val="009D07A5"/>
    <w:rsid w:val="009D09FD"/>
    <w:rsid w:val="009D0F1F"/>
    <w:rsid w:val="009D0F44"/>
    <w:rsid w:val="009D10E8"/>
    <w:rsid w:val="009D1199"/>
    <w:rsid w:val="009D12EE"/>
    <w:rsid w:val="009D12F9"/>
    <w:rsid w:val="009D1AFC"/>
    <w:rsid w:val="009D1B7F"/>
    <w:rsid w:val="009D1F12"/>
    <w:rsid w:val="009D210D"/>
    <w:rsid w:val="009D2202"/>
    <w:rsid w:val="009D2230"/>
    <w:rsid w:val="009D22FA"/>
    <w:rsid w:val="009D232B"/>
    <w:rsid w:val="009D258D"/>
    <w:rsid w:val="009D260B"/>
    <w:rsid w:val="009D269D"/>
    <w:rsid w:val="009D2B67"/>
    <w:rsid w:val="009D2B93"/>
    <w:rsid w:val="009D2CC8"/>
    <w:rsid w:val="009D2FDE"/>
    <w:rsid w:val="009D3000"/>
    <w:rsid w:val="009D31CE"/>
    <w:rsid w:val="009D324B"/>
    <w:rsid w:val="009D3353"/>
    <w:rsid w:val="009D34F0"/>
    <w:rsid w:val="009D3572"/>
    <w:rsid w:val="009D3741"/>
    <w:rsid w:val="009D39B4"/>
    <w:rsid w:val="009D3B00"/>
    <w:rsid w:val="009D3BBF"/>
    <w:rsid w:val="009D3C9F"/>
    <w:rsid w:val="009D3CA2"/>
    <w:rsid w:val="009D3CC1"/>
    <w:rsid w:val="009D3EB8"/>
    <w:rsid w:val="009D3FAF"/>
    <w:rsid w:val="009D414B"/>
    <w:rsid w:val="009D485D"/>
    <w:rsid w:val="009D4918"/>
    <w:rsid w:val="009D4997"/>
    <w:rsid w:val="009D4A4A"/>
    <w:rsid w:val="009D4B5D"/>
    <w:rsid w:val="009D4CE5"/>
    <w:rsid w:val="009D4F09"/>
    <w:rsid w:val="009D507F"/>
    <w:rsid w:val="009D50D2"/>
    <w:rsid w:val="009D55C4"/>
    <w:rsid w:val="009D57B9"/>
    <w:rsid w:val="009D593A"/>
    <w:rsid w:val="009D5B39"/>
    <w:rsid w:val="009D5B86"/>
    <w:rsid w:val="009D5C15"/>
    <w:rsid w:val="009D5CA1"/>
    <w:rsid w:val="009D5F95"/>
    <w:rsid w:val="009D6003"/>
    <w:rsid w:val="009D614D"/>
    <w:rsid w:val="009D6530"/>
    <w:rsid w:val="009D669A"/>
    <w:rsid w:val="009D6803"/>
    <w:rsid w:val="009D6AA8"/>
    <w:rsid w:val="009D6BED"/>
    <w:rsid w:val="009D6C35"/>
    <w:rsid w:val="009D6F3C"/>
    <w:rsid w:val="009D7068"/>
    <w:rsid w:val="009D7102"/>
    <w:rsid w:val="009D71D9"/>
    <w:rsid w:val="009D72EF"/>
    <w:rsid w:val="009D7530"/>
    <w:rsid w:val="009D7550"/>
    <w:rsid w:val="009D77FE"/>
    <w:rsid w:val="009D78DD"/>
    <w:rsid w:val="009D78EB"/>
    <w:rsid w:val="009D7987"/>
    <w:rsid w:val="009D7DBF"/>
    <w:rsid w:val="009D7DF3"/>
    <w:rsid w:val="009D7EAD"/>
    <w:rsid w:val="009D7F24"/>
    <w:rsid w:val="009D7F4C"/>
    <w:rsid w:val="009D7F51"/>
    <w:rsid w:val="009E00A6"/>
    <w:rsid w:val="009E035C"/>
    <w:rsid w:val="009E041F"/>
    <w:rsid w:val="009E0436"/>
    <w:rsid w:val="009E0486"/>
    <w:rsid w:val="009E04A9"/>
    <w:rsid w:val="009E0646"/>
    <w:rsid w:val="009E0660"/>
    <w:rsid w:val="009E06A1"/>
    <w:rsid w:val="009E07DF"/>
    <w:rsid w:val="009E0D10"/>
    <w:rsid w:val="009E0DDC"/>
    <w:rsid w:val="009E0E3C"/>
    <w:rsid w:val="009E0F04"/>
    <w:rsid w:val="009E0F50"/>
    <w:rsid w:val="009E1002"/>
    <w:rsid w:val="009E101B"/>
    <w:rsid w:val="009E120E"/>
    <w:rsid w:val="009E1287"/>
    <w:rsid w:val="009E1367"/>
    <w:rsid w:val="009E141E"/>
    <w:rsid w:val="009E1586"/>
    <w:rsid w:val="009E1634"/>
    <w:rsid w:val="009E1703"/>
    <w:rsid w:val="009E1749"/>
    <w:rsid w:val="009E17AE"/>
    <w:rsid w:val="009E1827"/>
    <w:rsid w:val="009E1C2E"/>
    <w:rsid w:val="009E1EFF"/>
    <w:rsid w:val="009E206A"/>
    <w:rsid w:val="009E2109"/>
    <w:rsid w:val="009E2191"/>
    <w:rsid w:val="009E2383"/>
    <w:rsid w:val="009E2672"/>
    <w:rsid w:val="009E26EC"/>
    <w:rsid w:val="009E2B1B"/>
    <w:rsid w:val="009E2B23"/>
    <w:rsid w:val="009E2C20"/>
    <w:rsid w:val="009E2DCC"/>
    <w:rsid w:val="009E2EFE"/>
    <w:rsid w:val="009E305C"/>
    <w:rsid w:val="009E3184"/>
    <w:rsid w:val="009E3354"/>
    <w:rsid w:val="009E34CD"/>
    <w:rsid w:val="009E35B9"/>
    <w:rsid w:val="009E36F3"/>
    <w:rsid w:val="009E36F7"/>
    <w:rsid w:val="009E3784"/>
    <w:rsid w:val="009E385F"/>
    <w:rsid w:val="009E3B3C"/>
    <w:rsid w:val="009E3DAC"/>
    <w:rsid w:val="009E43C9"/>
    <w:rsid w:val="009E43F8"/>
    <w:rsid w:val="009E44E0"/>
    <w:rsid w:val="009E4532"/>
    <w:rsid w:val="009E45E3"/>
    <w:rsid w:val="009E478C"/>
    <w:rsid w:val="009E49F1"/>
    <w:rsid w:val="009E4B94"/>
    <w:rsid w:val="009E4BF7"/>
    <w:rsid w:val="009E4ED0"/>
    <w:rsid w:val="009E5111"/>
    <w:rsid w:val="009E51E9"/>
    <w:rsid w:val="009E5796"/>
    <w:rsid w:val="009E5B0C"/>
    <w:rsid w:val="009E5B9E"/>
    <w:rsid w:val="009E5C05"/>
    <w:rsid w:val="009E5CF4"/>
    <w:rsid w:val="009E5E9E"/>
    <w:rsid w:val="009E5F5D"/>
    <w:rsid w:val="009E649D"/>
    <w:rsid w:val="009E6549"/>
    <w:rsid w:val="009E6804"/>
    <w:rsid w:val="009E681E"/>
    <w:rsid w:val="009E6B4B"/>
    <w:rsid w:val="009E6B89"/>
    <w:rsid w:val="009E6C54"/>
    <w:rsid w:val="009E7243"/>
    <w:rsid w:val="009E7302"/>
    <w:rsid w:val="009E7363"/>
    <w:rsid w:val="009E75A9"/>
    <w:rsid w:val="009E76B7"/>
    <w:rsid w:val="009E7728"/>
    <w:rsid w:val="009E78A2"/>
    <w:rsid w:val="009E79F3"/>
    <w:rsid w:val="009E7BA5"/>
    <w:rsid w:val="009E7BD6"/>
    <w:rsid w:val="009E7C38"/>
    <w:rsid w:val="009E7E87"/>
    <w:rsid w:val="009F0072"/>
    <w:rsid w:val="009F01D4"/>
    <w:rsid w:val="009F02A4"/>
    <w:rsid w:val="009F032F"/>
    <w:rsid w:val="009F03A0"/>
    <w:rsid w:val="009F0427"/>
    <w:rsid w:val="009F0695"/>
    <w:rsid w:val="009F06A4"/>
    <w:rsid w:val="009F07A8"/>
    <w:rsid w:val="009F08BE"/>
    <w:rsid w:val="009F0967"/>
    <w:rsid w:val="009F0A06"/>
    <w:rsid w:val="009F0AAF"/>
    <w:rsid w:val="009F0C0B"/>
    <w:rsid w:val="009F0CD5"/>
    <w:rsid w:val="009F0D5E"/>
    <w:rsid w:val="009F0D7C"/>
    <w:rsid w:val="009F1110"/>
    <w:rsid w:val="009F111D"/>
    <w:rsid w:val="009F1165"/>
    <w:rsid w:val="009F13DF"/>
    <w:rsid w:val="009F1493"/>
    <w:rsid w:val="009F14A4"/>
    <w:rsid w:val="009F1668"/>
    <w:rsid w:val="009F1765"/>
    <w:rsid w:val="009F1872"/>
    <w:rsid w:val="009F19B4"/>
    <w:rsid w:val="009F1AAA"/>
    <w:rsid w:val="009F1AFC"/>
    <w:rsid w:val="009F1F1C"/>
    <w:rsid w:val="009F1F51"/>
    <w:rsid w:val="009F200C"/>
    <w:rsid w:val="009F20C5"/>
    <w:rsid w:val="009F20F2"/>
    <w:rsid w:val="009F21DB"/>
    <w:rsid w:val="009F2297"/>
    <w:rsid w:val="009F2350"/>
    <w:rsid w:val="009F253D"/>
    <w:rsid w:val="009F26DA"/>
    <w:rsid w:val="009F2872"/>
    <w:rsid w:val="009F29F0"/>
    <w:rsid w:val="009F2BD7"/>
    <w:rsid w:val="009F2C5A"/>
    <w:rsid w:val="009F2D20"/>
    <w:rsid w:val="009F2D8B"/>
    <w:rsid w:val="009F2F4A"/>
    <w:rsid w:val="009F334C"/>
    <w:rsid w:val="009F338B"/>
    <w:rsid w:val="009F33D9"/>
    <w:rsid w:val="009F3527"/>
    <w:rsid w:val="009F3577"/>
    <w:rsid w:val="009F3870"/>
    <w:rsid w:val="009F39AC"/>
    <w:rsid w:val="009F3AEF"/>
    <w:rsid w:val="009F3C34"/>
    <w:rsid w:val="009F40D3"/>
    <w:rsid w:val="009F43AC"/>
    <w:rsid w:val="009F43BD"/>
    <w:rsid w:val="009F445A"/>
    <w:rsid w:val="009F4572"/>
    <w:rsid w:val="009F47F9"/>
    <w:rsid w:val="009F4815"/>
    <w:rsid w:val="009F48DB"/>
    <w:rsid w:val="009F4B55"/>
    <w:rsid w:val="009F4D27"/>
    <w:rsid w:val="009F4DBC"/>
    <w:rsid w:val="009F4F05"/>
    <w:rsid w:val="009F4F51"/>
    <w:rsid w:val="009F4FDF"/>
    <w:rsid w:val="009F51F1"/>
    <w:rsid w:val="009F584A"/>
    <w:rsid w:val="009F589C"/>
    <w:rsid w:val="009F58F1"/>
    <w:rsid w:val="009F5947"/>
    <w:rsid w:val="009F5B13"/>
    <w:rsid w:val="009F5B95"/>
    <w:rsid w:val="009F5CD8"/>
    <w:rsid w:val="009F5CE5"/>
    <w:rsid w:val="009F5D3B"/>
    <w:rsid w:val="009F5E31"/>
    <w:rsid w:val="009F5EE4"/>
    <w:rsid w:val="009F61D0"/>
    <w:rsid w:val="009F6534"/>
    <w:rsid w:val="009F6700"/>
    <w:rsid w:val="009F68F2"/>
    <w:rsid w:val="009F6A1A"/>
    <w:rsid w:val="009F6CCF"/>
    <w:rsid w:val="009F6DD8"/>
    <w:rsid w:val="009F6E8C"/>
    <w:rsid w:val="009F726E"/>
    <w:rsid w:val="009F78BF"/>
    <w:rsid w:val="009F7A5E"/>
    <w:rsid w:val="009F7B3E"/>
    <w:rsid w:val="009F7E37"/>
    <w:rsid w:val="00A00299"/>
    <w:rsid w:val="00A002D9"/>
    <w:rsid w:val="00A0092B"/>
    <w:rsid w:val="00A00942"/>
    <w:rsid w:val="00A009B7"/>
    <w:rsid w:val="00A00A69"/>
    <w:rsid w:val="00A00C6F"/>
    <w:rsid w:val="00A00CA6"/>
    <w:rsid w:val="00A0117D"/>
    <w:rsid w:val="00A01317"/>
    <w:rsid w:val="00A01467"/>
    <w:rsid w:val="00A015EE"/>
    <w:rsid w:val="00A016E8"/>
    <w:rsid w:val="00A019C5"/>
    <w:rsid w:val="00A01D4A"/>
    <w:rsid w:val="00A01DB4"/>
    <w:rsid w:val="00A01ED0"/>
    <w:rsid w:val="00A020C1"/>
    <w:rsid w:val="00A02121"/>
    <w:rsid w:val="00A023B2"/>
    <w:rsid w:val="00A023DC"/>
    <w:rsid w:val="00A023F9"/>
    <w:rsid w:val="00A0260A"/>
    <w:rsid w:val="00A026E3"/>
    <w:rsid w:val="00A0299F"/>
    <w:rsid w:val="00A02A85"/>
    <w:rsid w:val="00A02EA9"/>
    <w:rsid w:val="00A02F9F"/>
    <w:rsid w:val="00A0333D"/>
    <w:rsid w:val="00A033CF"/>
    <w:rsid w:val="00A03420"/>
    <w:rsid w:val="00A0346F"/>
    <w:rsid w:val="00A034D2"/>
    <w:rsid w:val="00A037FB"/>
    <w:rsid w:val="00A03898"/>
    <w:rsid w:val="00A03AC3"/>
    <w:rsid w:val="00A03D80"/>
    <w:rsid w:val="00A03F4F"/>
    <w:rsid w:val="00A0438C"/>
    <w:rsid w:val="00A043F2"/>
    <w:rsid w:val="00A044DA"/>
    <w:rsid w:val="00A044DD"/>
    <w:rsid w:val="00A045A6"/>
    <w:rsid w:val="00A0463D"/>
    <w:rsid w:val="00A04725"/>
    <w:rsid w:val="00A04920"/>
    <w:rsid w:val="00A04924"/>
    <w:rsid w:val="00A04A02"/>
    <w:rsid w:val="00A04D26"/>
    <w:rsid w:val="00A04ED6"/>
    <w:rsid w:val="00A04FB1"/>
    <w:rsid w:val="00A05015"/>
    <w:rsid w:val="00A05193"/>
    <w:rsid w:val="00A051B9"/>
    <w:rsid w:val="00A05251"/>
    <w:rsid w:val="00A053E9"/>
    <w:rsid w:val="00A05408"/>
    <w:rsid w:val="00A0550F"/>
    <w:rsid w:val="00A05AB8"/>
    <w:rsid w:val="00A05AE8"/>
    <w:rsid w:val="00A05FCA"/>
    <w:rsid w:val="00A06077"/>
    <w:rsid w:val="00A06215"/>
    <w:rsid w:val="00A06692"/>
    <w:rsid w:val="00A0677A"/>
    <w:rsid w:val="00A06961"/>
    <w:rsid w:val="00A06994"/>
    <w:rsid w:val="00A06A9D"/>
    <w:rsid w:val="00A06BA2"/>
    <w:rsid w:val="00A06CFF"/>
    <w:rsid w:val="00A06F90"/>
    <w:rsid w:val="00A07101"/>
    <w:rsid w:val="00A0720C"/>
    <w:rsid w:val="00A0728F"/>
    <w:rsid w:val="00A07515"/>
    <w:rsid w:val="00A07701"/>
    <w:rsid w:val="00A0775B"/>
    <w:rsid w:val="00A0791A"/>
    <w:rsid w:val="00A07AE4"/>
    <w:rsid w:val="00A07DAA"/>
    <w:rsid w:val="00A07E63"/>
    <w:rsid w:val="00A1045F"/>
    <w:rsid w:val="00A10483"/>
    <w:rsid w:val="00A10540"/>
    <w:rsid w:val="00A10808"/>
    <w:rsid w:val="00A10A4E"/>
    <w:rsid w:val="00A10D56"/>
    <w:rsid w:val="00A10FA5"/>
    <w:rsid w:val="00A10FF3"/>
    <w:rsid w:val="00A11184"/>
    <w:rsid w:val="00A111AF"/>
    <w:rsid w:val="00A114A9"/>
    <w:rsid w:val="00A1171E"/>
    <w:rsid w:val="00A11748"/>
    <w:rsid w:val="00A117CF"/>
    <w:rsid w:val="00A11DE6"/>
    <w:rsid w:val="00A11E63"/>
    <w:rsid w:val="00A1213C"/>
    <w:rsid w:val="00A124C4"/>
    <w:rsid w:val="00A126CD"/>
    <w:rsid w:val="00A12704"/>
    <w:rsid w:val="00A12968"/>
    <w:rsid w:val="00A12AA2"/>
    <w:rsid w:val="00A12B9D"/>
    <w:rsid w:val="00A12CFC"/>
    <w:rsid w:val="00A12D80"/>
    <w:rsid w:val="00A12DCD"/>
    <w:rsid w:val="00A12F5A"/>
    <w:rsid w:val="00A12F7B"/>
    <w:rsid w:val="00A13130"/>
    <w:rsid w:val="00A13215"/>
    <w:rsid w:val="00A132F3"/>
    <w:rsid w:val="00A13737"/>
    <w:rsid w:val="00A13900"/>
    <w:rsid w:val="00A13F54"/>
    <w:rsid w:val="00A142D8"/>
    <w:rsid w:val="00A14399"/>
    <w:rsid w:val="00A144DC"/>
    <w:rsid w:val="00A14599"/>
    <w:rsid w:val="00A14722"/>
    <w:rsid w:val="00A149D7"/>
    <w:rsid w:val="00A14D25"/>
    <w:rsid w:val="00A14E8B"/>
    <w:rsid w:val="00A151A7"/>
    <w:rsid w:val="00A151BA"/>
    <w:rsid w:val="00A15284"/>
    <w:rsid w:val="00A15360"/>
    <w:rsid w:val="00A155A8"/>
    <w:rsid w:val="00A155E4"/>
    <w:rsid w:val="00A15618"/>
    <w:rsid w:val="00A1569C"/>
    <w:rsid w:val="00A15782"/>
    <w:rsid w:val="00A15A00"/>
    <w:rsid w:val="00A15B75"/>
    <w:rsid w:val="00A15CEA"/>
    <w:rsid w:val="00A15E3E"/>
    <w:rsid w:val="00A15E43"/>
    <w:rsid w:val="00A15F8A"/>
    <w:rsid w:val="00A1608D"/>
    <w:rsid w:val="00A1626F"/>
    <w:rsid w:val="00A16501"/>
    <w:rsid w:val="00A165F5"/>
    <w:rsid w:val="00A16608"/>
    <w:rsid w:val="00A167C4"/>
    <w:rsid w:val="00A167D7"/>
    <w:rsid w:val="00A16805"/>
    <w:rsid w:val="00A1687B"/>
    <w:rsid w:val="00A16A6E"/>
    <w:rsid w:val="00A16C22"/>
    <w:rsid w:val="00A16D0F"/>
    <w:rsid w:val="00A16D6F"/>
    <w:rsid w:val="00A17027"/>
    <w:rsid w:val="00A170E0"/>
    <w:rsid w:val="00A1712D"/>
    <w:rsid w:val="00A172EE"/>
    <w:rsid w:val="00A1757B"/>
    <w:rsid w:val="00A17955"/>
    <w:rsid w:val="00A17B59"/>
    <w:rsid w:val="00A17C63"/>
    <w:rsid w:val="00A17E50"/>
    <w:rsid w:val="00A17EDB"/>
    <w:rsid w:val="00A20020"/>
    <w:rsid w:val="00A20121"/>
    <w:rsid w:val="00A20453"/>
    <w:rsid w:val="00A204B8"/>
    <w:rsid w:val="00A20574"/>
    <w:rsid w:val="00A208D7"/>
    <w:rsid w:val="00A20C8A"/>
    <w:rsid w:val="00A20CDD"/>
    <w:rsid w:val="00A20DB0"/>
    <w:rsid w:val="00A20E2C"/>
    <w:rsid w:val="00A20FEF"/>
    <w:rsid w:val="00A2141B"/>
    <w:rsid w:val="00A215A0"/>
    <w:rsid w:val="00A219D8"/>
    <w:rsid w:val="00A21B1B"/>
    <w:rsid w:val="00A21B46"/>
    <w:rsid w:val="00A21B60"/>
    <w:rsid w:val="00A21C4C"/>
    <w:rsid w:val="00A21C9D"/>
    <w:rsid w:val="00A21E79"/>
    <w:rsid w:val="00A21F47"/>
    <w:rsid w:val="00A21FB6"/>
    <w:rsid w:val="00A220B9"/>
    <w:rsid w:val="00A222EC"/>
    <w:rsid w:val="00A223CB"/>
    <w:rsid w:val="00A224D4"/>
    <w:rsid w:val="00A22702"/>
    <w:rsid w:val="00A227E5"/>
    <w:rsid w:val="00A2282E"/>
    <w:rsid w:val="00A2283F"/>
    <w:rsid w:val="00A228C0"/>
    <w:rsid w:val="00A2296F"/>
    <w:rsid w:val="00A2297F"/>
    <w:rsid w:val="00A22AEB"/>
    <w:rsid w:val="00A22BF8"/>
    <w:rsid w:val="00A22F18"/>
    <w:rsid w:val="00A22F39"/>
    <w:rsid w:val="00A231C8"/>
    <w:rsid w:val="00A23221"/>
    <w:rsid w:val="00A23498"/>
    <w:rsid w:val="00A238B6"/>
    <w:rsid w:val="00A2391B"/>
    <w:rsid w:val="00A23B66"/>
    <w:rsid w:val="00A23BF6"/>
    <w:rsid w:val="00A23DE0"/>
    <w:rsid w:val="00A23E2A"/>
    <w:rsid w:val="00A241CB"/>
    <w:rsid w:val="00A243F7"/>
    <w:rsid w:val="00A245DF"/>
    <w:rsid w:val="00A245EF"/>
    <w:rsid w:val="00A247B7"/>
    <w:rsid w:val="00A247F8"/>
    <w:rsid w:val="00A2482F"/>
    <w:rsid w:val="00A249CF"/>
    <w:rsid w:val="00A249DF"/>
    <w:rsid w:val="00A24AED"/>
    <w:rsid w:val="00A24C72"/>
    <w:rsid w:val="00A253B8"/>
    <w:rsid w:val="00A253F0"/>
    <w:rsid w:val="00A254FF"/>
    <w:rsid w:val="00A25697"/>
    <w:rsid w:val="00A25744"/>
    <w:rsid w:val="00A257BE"/>
    <w:rsid w:val="00A2589C"/>
    <w:rsid w:val="00A258FB"/>
    <w:rsid w:val="00A25A08"/>
    <w:rsid w:val="00A25A71"/>
    <w:rsid w:val="00A25AE6"/>
    <w:rsid w:val="00A25F2E"/>
    <w:rsid w:val="00A262F4"/>
    <w:rsid w:val="00A263CA"/>
    <w:rsid w:val="00A26420"/>
    <w:rsid w:val="00A26671"/>
    <w:rsid w:val="00A26880"/>
    <w:rsid w:val="00A26B82"/>
    <w:rsid w:val="00A26B9E"/>
    <w:rsid w:val="00A27005"/>
    <w:rsid w:val="00A2708D"/>
    <w:rsid w:val="00A270D5"/>
    <w:rsid w:val="00A272F1"/>
    <w:rsid w:val="00A274A9"/>
    <w:rsid w:val="00A27535"/>
    <w:rsid w:val="00A27A0A"/>
    <w:rsid w:val="00A27B57"/>
    <w:rsid w:val="00A27B7A"/>
    <w:rsid w:val="00A27D85"/>
    <w:rsid w:val="00A27DFB"/>
    <w:rsid w:val="00A27F0F"/>
    <w:rsid w:val="00A30055"/>
    <w:rsid w:val="00A3005D"/>
    <w:rsid w:val="00A3018C"/>
    <w:rsid w:val="00A30230"/>
    <w:rsid w:val="00A30278"/>
    <w:rsid w:val="00A302C7"/>
    <w:rsid w:val="00A302E9"/>
    <w:rsid w:val="00A3075C"/>
    <w:rsid w:val="00A30A63"/>
    <w:rsid w:val="00A30ABE"/>
    <w:rsid w:val="00A30BFF"/>
    <w:rsid w:val="00A30E7D"/>
    <w:rsid w:val="00A30EDE"/>
    <w:rsid w:val="00A30EF2"/>
    <w:rsid w:val="00A3100E"/>
    <w:rsid w:val="00A312AD"/>
    <w:rsid w:val="00A315DE"/>
    <w:rsid w:val="00A31703"/>
    <w:rsid w:val="00A3194E"/>
    <w:rsid w:val="00A31A4F"/>
    <w:rsid w:val="00A31A71"/>
    <w:rsid w:val="00A31B91"/>
    <w:rsid w:val="00A31BAD"/>
    <w:rsid w:val="00A31CB6"/>
    <w:rsid w:val="00A31F97"/>
    <w:rsid w:val="00A32004"/>
    <w:rsid w:val="00A32348"/>
    <w:rsid w:val="00A32367"/>
    <w:rsid w:val="00A32462"/>
    <w:rsid w:val="00A329C2"/>
    <w:rsid w:val="00A329DE"/>
    <w:rsid w:val="00A32A10"/>
    <w:rsid w:val="00A32B36"/>
    <w:rsid w:val="00A32DFC"/>
    <w:rsid w:val="00A32FB9"/>
    <w:rsid w:val="00A332A5"/>
    <w:rsid w:val="00A336C1"/>
    <w:rsid w:val="00A336C4"/>
    <w:rsid w:val="00A33710"/>
    <w:rsid w:val="00A3391D"/>
    <w:rsid w:val="00A33AC1"/>
    <w:rsid w:val="00A33DEE"/>
    <w:rsid w:val="00A341D9"/>
    <w:rsid w:val="00A34245"/>
    <w:rsid w:val="00A34301"/>
    <w:rsid w:val="00A3432C"/>
    <w:rsid w:val="00A3436C"/>
    <w:rsid w:val="00A34458"/>
    <w:rsid w:val="00A34BB0"/>
    <w:rsid w:val="00A34C4C"/>
    <w:rsid w:val="00A3515D"/>
    <w:rsid w:val="00A3578A"/>
    <w:rsid w:val="00A359D8"/>
    <w:rsid w:val="00A35B29"/>
    <w:rsid w:val="00A36016"/>
    <w:rsid w:val="00A36265"/>
    <w:rsid w:val="00A3633C"/>
    <w:rsid w:val="00A3645C"/>
    <w:rsid w:val="00A3689C"/>
    <w:rsid w:val="00A36904"/>
    <w:rsid w:val="00A36B0C"/>
    <w:rsid w:val="00A36B26"/>
    <w:rsid w:val="00A36BA0"/>
    <w:rsid w:val="00A36E4A"/>
    <w:rsid w:val="00A37296"/>
    <w:rsid w:val="00A3742F"/>
    <w:rsid w:val="00A3745A"/>
    <w:rsid w:val="00A374AF"/>
    <w:rsid w:val="00A37568"/>
    <w:rsid w:val="00A377B7"/>
    <w:rsid w:val="00A3786C"/>
    <w:rsid w:val="00A37903"/>
    <w:rsid w:val="00A379EA"/>
    <w:rsid w:val="00A37DDF"/>
    <w:rsid w:val="00A37E89"/>
    <w:rsid w:val="00A37F48"/>
    <w:rsid w:val="00A400B7"/>
    <w:rsid w:val="00A40361"/>
    <w:rsid w:val="00A40ABC"/>
    <w:rsid w:val="00A40DBD"/>
    <w:rsid w:val="00A40EA7"/>
    <w:rsid w:val="00A40F5C"/>
    <w:rsid w:val="00A411BC"/>
    <w:rsid w:val="00A41214"/>
    <w:rsid w:val="00A412FA"/>
    <w:rsid w:val="00A414D2"/>
    <w:rsid w:val="00A41637"/>
    <w:rsid w:val="00A419B9"/>
    <w:rsid w:val="00A41B77"/>
    <w:rsid w:val="00A41BD5"/>
    <w:rsid w:val="00A41C4E"/>
    <w:rsid w:val="00A41CF4"/>
    <w:rsid w:val="00A41E11"/>
    <w:rsid w:val="00A4210B"/>
    <w:rsid w:val="00A422A1"/>
    <w:rsid w:val="00A4242E"/>
    <w:rsid w:val="00A42523"/>
    <w:rsid w:val="00A42535"/>
    <w:rsid w:val="00A42A51"/>
    <w:rsid w:val="00A42C3F"/>
    <w:rsid w:val="00A42D43"/>
    <w:rsid w:val="00A42E2C"/>
    <w:rsid w:val="00A43136"/>
    <w:rsid w:val="00A43197"/>
    <w:rsid w:val="00A43289"/>
    <w:rsid w:val="00A4389A"/>
    <w:rsid w:val="00A438B5"/>
    <w:rsid w:val="00A439B5"/>
    <w:rsid w:val="00A43AED"/>
    <w:rsid w:val="00A43C09"/>
    <w:rsid w:val="00A43DD8"/>
    <w:rsid w:val="00A441DA"/>
    <w:rsid w:val="00A4436B"/>
    <w:rsid w:val="00A443E9"/>
    <w:rsid w:val="00A44492"/>
    <w:rsid w:val="00A44971"/>
    <w:rsid w:val="00A44CEA"/>
    <w:rsid w:val="00A44D5A"/>
    <w:rsid w:val="00A44E88"/>
    <w:rsid w:val="00A44EB2"/>
    <w:rsid w:val="00A44F02"/>
    <w:rsid w:val="00A45394"/>
    <w:rsid w:val="00A45641"/>
    <w:rsid w:val="00A45718"/>
    <w:rsid w:val="00A459EF"/>
    <w:rsid w:val="00A45A3B"/>
    <w:rsid w:val="00A45A71"/>
    <w:rsid w:val="00A45AA3"/>
    <w:rsid w:val="00A46056"/>
    <w:rsid w:val="00A46066"/>
    <w:rsid w:val="00A46145"/>
    <w:rsid w:val="00A462EA"/>
    <w:rsid w:val="00A46586"/>
    <w:rsid w:val="00A4665D"/>
    <w:rsid w:val="00A4670E"/>
    <w:rsid w:val="00A469B5"/>
    <w:rsid w:val="00A46AAC"/>
    <w:rsid w:val="00A46BE7"/>
    <w:rsid w:val="00A46DB1"/>
    <w:rsid w:val="00A46F00"/>
    <w:rsid w:val="00A46FE5"/>
    <w:rsid w:val="00A46FFC"/>
    <w:rsid w:val="00A47296"/>
    <w:rsid w:val="00A4740C"/>
    <w:rsid w:val="00A47484"/>
    <w:rsid w:val="00A47720"/>
    <w:rsid w:val="00A479B3"/>
    <w:rsid w:val="00A47AC1"/>
    <w:rsid w:val="00A47B6C"/>
    <w:rsid w:val="00A47C55"/>
    <w:rsid w:val="00A47E60"/>
    <w:rsid w:val="00A5031C"/>
    <w:rsid w:val="00A503EA"/>
    <w:rsid w:val="00A5043D"/>
    <w:rsid w:val="00A505B9"/>
    <w:rsid w:val="00A508E6"/>
    <w:rsid w:val="00A5099C"/>
    <w:rsid w:val="00A50A64"/>
    <w:rsid w:val="00A50BB8"/>
    <w:rsid w:val="00A50BEB"/>
    <w:rsid w:val="00A50D2D"/>
    <w:rsid w:val="00A50E1E"/>
    <w:rsid w:val="00A50E47"/>
    <w:rsid w:val="00A50E62"/>
    <w:rsid w:val="00A51165"/>
    <w:rsid w:val="00A51473"/>
    <w:rsid w:val="00A516CF"/>
    <w:rsid w:val="00A516F6"/>
    <w:rsid w:val="00A51A0A"/>
    <w:rsid w:val="00A51A3F"/>
    <w:rsid w:val="00A51DA6"/>
    <w:rsid w:val="00A51EBD"/>
    <w:rsid w:val="00A520E3"/>
    <w:rsid w:val="00A52112"/>
    <w:rsid w:val="00A52167"/>
    <w:rsid w:val="00A52191"/>
    <w:rsid w:val="00A52282"/>
    <w:rsid w:val="00A52432"/>
    <w:rsid w:val="00A52761"/>
    <w:rsid w:val="00A527E4"/>
    <w:rsid w:val="00A529BC"/>
    <w:rsid w:val="00A52ABD"/>
    <w:rsid w:val="00A52DE7"/>
    <w:rsid w:val="00A52E49"/>
    <w:rsid w:val="00A53505"/>
    <w:rsid w:val="00A53583"/>
    <w:rsid w:val="00A535DF"/>
    <w:rsid w:val="00A53778"/>
    <w:rsid w:val="00A53788"/>
    <w:rsid w:val="00A537A9"/>
    <w:rsid w:val="00A53910"/>
    <w:rsid w:val="00A53D32"/>
    <w:rsid w:val="00A53D7F"/>
    <w:rsid w:val="00A53F03"/>
    <w:rsid w:val="00A53F86"/>
    <w:rsid w:val="00A540E0"/>
    <w:rsid w:val="00A5419B"/>
    <w:rsid w:val="00A54366"/>
    <w:rsid w:val="00A5443F"/>
    <w:rsid w:val="00A545CA"/>
    <w:rsid w:val="00A54838"/>
    <w:rsid w:val="00A54873"/>
    <w:rsid w:val="00A54BA3"/>
    <w:rsid w:val="00A54D2E"/>
    <w:rsid w:val="00A54DA9"/>
    <w:rsid w:val="00A54EFC"/>
    <w:rsid w:val="00A550A3"/>
    <w:rsid w:val="00A55298"/>
    <w:rsid w:val="00A5534A"/>
    <w:rsid w:val="00A55385"/>
    <w:rsid w:val="00A553C3"/>
    <w:rsid w:val="00A5545C"/>
    <w:rsid w:val="00A5556A"/>
    <w:rsid w:val="00A55682"/>
    <w:rsid w:val="00A556D1"/>
    <w:rsid w:val="00A556F7"/>
    <w:rsid w:val="00A55810"/>
    <w:rsid w:val="00A55984"/>
    <w:rsid w:val="00A559C8"/>
    <w:rsid w:val="00A56240"/>
    <w:rsid w:val="00A56394"/>
    <w:rsid w:val="00A565FC"/>
    <w:rsid w:val="00A56845"/>
    <w:rsid w:val="00A56889"/>
    <w:rsid w:val="00A56BBA"/>
    <w:rsid w:val="00A56C6B"/>
    <w:rsid w:val="00A56F53"/>
    <w:rsid w:val="00A570DD"/>
    <w:rsid w:val="00A57539"/>
    <w:rsid w:val="00A577F1"/>
    <w:rsid w:val="00A57863"/>
    <w:rsid w:val="00A578E0"/>
    <w:rsid w:val="00A57A7D"/>
    <w:rsid w:val="00A602EF"/>
    <w:rsid w:val="00A6040A"/>
    <w:rsid w:val="00A606D0"/>
    <w:rsid w:val="00A60906"/>
    <w:rsid w:val="00A6095D"/>
    <w:rsid w:val="00A609A9"/>
    <w:rsid w:val="00A60C15"/>
    <w:rsid w:val="00A60DD8"/>
    <w:rsid w:val="00A6111B"/>
    <w:rsid w:val="00A612BA"/>
    <w:rsid w:val="00A612C3"/>
    <w:rsid w:val="00A615D0"/>
    <w:rsid w:val="00A616A3"/>
    <w:rsid w:val="00A618FC"/>
    <w:rsid w:val="00A619FD"/>
    <w:rsid w:val="00A61A0A"/>
    <w:rsid w:val="00A61B98"/>
    <w:rsid w:val="00A61D38"/>
    <w:rsid w:val="00A61D6F"/>
    <w:rsid w:val="00A61D8E"/>
    <w:rsid w:val="00A6221D"/>
    <w:rsid w:val="00A628E6"/>
    <w:rsid w:val="00A62975"/>
    <w:rsid w:val="00A62A62"/>
    <w:rsid w:val="00A62EFE"/>
    <w:rsid w:val="00A62F2B"/>
    <w:rsid w:val="00A62F94"/>
    <w:rsid w:val="00A63668"/>
    <w:rsid w:val="00A63762"/>
    <w:rsid w:val="00A63934"/>
    <w:rsid w:val="00A63B02"/>
    <w:rsid w:val="00A63D84"/>
    <w:rsid w:val="00A64213"/>
    <w:rsid w:val="00A64263"/>
    <w:rsid w:val="00A642F3"/>
    <w:rsid w:val="00A64334"/>
    <w:rsid w:val="00A6434C"/>
    <w:rsid w:val="00A6457B"/>
    <w:rsid w:val="00A64796"/>
    <w:rsid w:val="00A649A9"/>
    <w:rsid w:val="00A64AC4"/>
    <w:rsid w:val="00A64B69"/>
    <w:rsid w:val="00A64E15"/>
    <w:rsid w:val="00A64E9E"/>
    <w:rsid w:val="00A64EAC"/>
    <w:rsid w:val="00A64F06"/>
    <w:rsid w:val="00A65092"/>
    <w:rsid w:val="00A653C2"/>
    <w:rsid w:val="00A657F7"/>
    <w:rsid w:val="00A658A3"/>
    <w:rsid w:val="00A65C3A"/>
    <w:rsid w:val="00A65CF1"/>
    <w:rsid w:val="00A65DC1"/>
    <w:rsid w:val="00A660C6"/>
    <w:rsid w:val="00A6615C"/>
    <w:rsid w:val="00A66268"/>
    <w:rsid w:val="00A6642E"/>
    <w:rsid w:val="00A66679"/>
    <w:rsid w:val="00A666B1"/>
    <w:rsid w:val="00A666B3"/>
    <w:rsid w:val="00A66906"/>
    <w:rsid w:val="00A66A5C"/>
    <w:rsid w:val="00A66AB0"/>
    <w:rsid w:val="00A66BDE"/>
    <w:rsid w:val="00A67171"/>
    <w:rsid w:val="00A67198"/>
    <w:rsid w:val="00A671FF"/>
    <w:rsid w:val="00A6730A"/>
    <w:rsid w:val="00A67426"/>
    <w:rsid w:val="00A674A6"/>
    <w:rsid w:val="00A676A6"/>
    <w:rsid w:val="00A67811"/>
    <w:rsid w:val="00A67A2C"/>
    <w:rsid w:val="00A67AF1"/>
    <w:rsid w:val="00A70135"/>
    <w:rsid w:val="00A70468"/>
    <w:rsid w:val="00A70900"/>
    <w:rsid w:val="00A70A7B"/>
    <w:rsid w:val="00A71054"/>
    <w:rsid w:val="00A71239"/>
    <w:rsid w:val="00A713CD"/>
    <w:rsid w:val="00A71775"/>
    <w:rsid w:val="00A71812"/>
    <w:rsid w:val="00A718FC"/>
    <w:rsid w:val="00A71A53"/>
    <w:rsid w:val="00A71DB6"/>
    <w:rsid w:val="00A71E68"/>
    <w:rsid w:val="00A71EF2"/>
    <w:rsid w:val="00A722F6"/>
    <w:rsid w:val="00A7235C"/>
    <w:rsid w:val="00A72438"/>
    <w:rsid w:val="00A7246D"/>
    <w:rsid w:val="00A72970"/>
    <w:rsid w:val="00A7297E"/>
    <w:rsid w:val="00A729C8"/>
    <w:rsid w:val="00A72DCD"/>
    <w:rsid w:val="00A73085"/>
    <w:rsid w:val="00A73763"/>
    <w:rsid w:val="00A73D7C"/>
    <w:rsid w:val="00A73E7E"/>
    <w:rsid w:val="00A73F92"/>
    <w:rsid w:val="00A740A8"/>
    <w:rsid w:val="00A7413D"/>
    <w:rsid w:val="00A74397"/>
    <w:rsid w:val="00A743A5"/>
    <w:rsid w:val="00A74427"/>
    <w:rsid w:val="00A744D2"/>
    <w:rsid w:val="00A74896"/>
    <w:rsid w:val="00A7496B"/>
    <w:rsid w:val="00A74AA1"/>
    <w:rsid w:val="00A74FEB"/>
    <w:rsid w:val="00A7528D"/>
    <w:rsid w:val="00A75664"/>
    <w:rsid w:val="00A75696"/>
    <w:rsid w:val="00A75B8D"/>
    <w:rsid w:val="00A75D3F"/>
    <w:rsid w:val="00A75E37"/>
    <w:rsid w:val="00A75EB4"/>
    <w:rsid w:val="00A75FBE"/>
    <w:rsid w:val="00A76046"/>
    <w:rsid w:val="00A76198"/>
    <w:rsid w:val="00A76521"/>
    <w:rsid w:val="00A76784"/>
    <w:rsid w:val="00A767E9"/>
    <w:rsid w:val="00A76AF9"/>
    <w:rsid w:val="00A76B65"/>
    <w:rsid w:val="00A76E41"/>
    <w:rsid w:val="00A7736E"/>
    <w:rsid w:val="00A7742A"/>
    <w:rsid w:val="00A7755A"/>
    <w:rsid w:val="00A77902"/>
    <w:rsid w:val="00A77926"/>
    <w:rsid w:val="00A77B0D"/>
    <w:rsid w:val="00A77B21"/>
    <w:rsid w:val="00A77B8D"/>
    <w:rsid w:val="00A77C01"/>
    <w:rsid w:val="00A77C1D"/>
    <w:rsid w:val="00A80192"/>
    <w:rsid w:val="00A8046E"/>
    <w:rsid w:val="00A8054B"/>
    <w:rsid w:val="00A80559"/>
    <w:rsid w:val="00A8061C"/>
    <w:rsid w:val="00A806F9"/>
    <w:rsid w:val="00A80AB4"/>
    <w:rsid w:val="00A80BC3"/>
    <w:rsid w:val="00A80C49"/>
    <w:rsid w:val="00A80E41"/>
    <w:rsid w:val="00A80FD4"/>
    <w:rsid w:val="00A81009"/>
    <w:rsid w:val="00A8142D"/>
    <w:rsid w:val="00A8147F"/>
    <w:rsid w:val="00A8157A"/>
    <w:rsid w:val="00A8165C"/>
    <w:rsid w:val="00A8177B"/>
    <w:rsid w:val="00A8185A"/>
    <w:rsid w:val="00A818DE"/>
    <w:rsid w:val="00A81DFB"/>
    <w:rsid w:val="00A81E94"/>
    <w:rsid w:val="00A82057"/>
    <w:rsid w:val="00A8221D"/>
    <w:rsid w:val="00A8222A"/>
    <w:rsid w:val="00A822E3"/>
    <w:rsid w:val="00A823E1"/>
    <w:rsid w:val="00A8250A"/>
    <w:rsid w:val="00A826AE"/>
    <w:rsid w:val="00A826CB"/>
    <w:rsid w:val="00A82865"/>
    <w:rsid w:val="00A82932"/>
    <w:rsid w:val="00A82DA3"/>
    <w:rsid w:val="00A8304D"/>
    <w:rsid w:val="00A831C8"/>
    <w:rsid w:val="00A83238"/>
    <w:rsid w:val="00A834FC"/>
    <w:rsid w:val="00A83559"/>
    <w:rsid w:val="00A837DB"/>
    <w:rsid w:val="00A83A36"/>
    <w:rsid w:val="00A83E1D"/>
    <w:rsid w:val="00A84059"/>
    <w:rsid w:val="00A8408C"/>
    <w:rsid w:val="00A840E7"/>
    <w:rsid w:val="00A8412E"/>
    <w:rsid w:val="00A844C9"/>
    <w:rsid w:val="00A84660"/>
    <w:rsid w:val="00A8475F"/>
    <w:rsid w:val="00A848D8"/>
    <w:rsid w:val="00A84B0F"/>
    <w:rsid w:val="00A84D91"/>
    <w:rsid w:val="00A84EB3"/>
    <w:rsid w:val="00A84FD6"/>
    <w:rsid w:val="00A851C9"/>
    <w:rsid w:val="00A852A8"/>
    <w:rsid w:val="00A853B4"/>
    <w:rsid w:val="00A85452"/>
    <w:rsid w:val="00A85470"/>
    <w:rsid w:val="00A8560C"/>
    <w:rsid w:val="00A8565A"/>
    <w:rsid w:val="00A858A3"/>
    <w:rsid w:val="00A85A4B"/>
    <w:rsid w:val="00A85CD1"/>
    <w:rsid w:val="00A85E42"/>
    <w:rsid w:val="00A85E48"/>
    <w:rsid w:val="00A86075"/>
    <w:rsid w:val="00A86218"/>
    <w:rsid w:val="00A866C5"/>
    <w:rsid w:val="00A8682A"/>
    <w:rsid w:val="00A868D8"/>
    <w:rsid w:val="00A86AF8"/>
    <w:rsid w:val="00A86D4F"/>
    <w:rsid w:val="00A86FDA"/>
    <w:rsid w:val="00A8706D"/>
    <w:rsid w:val="00A871DA"/>
    <w:rsid w:val="00A87333"/>
    <w:rsid w:val="00A87394"/>
    <w:rsid w:val="00A876AB"/>
    <w:rsid w:val="00A879FC"/>
    <w:rsid w:val="00A87A7C"/>
    <w:rsid w:val="00A87BEA"/>
    <w:rsid w:val="00A87DB4"/>
    <w:rsid w:val="00A90000"/>
    <w:rsid w:val="00A90140"/>
    <w:rsid w:val="00A901CB"/>
    <w:rsid w:val="00A90363"/>
    <w:rsid w:val="00A90387"/>
    <w:rsid w:val="00A90483"/>
    <w:rsid w:val="00A90540"/>
    <w:rsid w:val="00A906CE"/>
    <w:rsid w:val="00A90722"/>
    <w:rsid w:val="00A90742"/>
    <w:rsid w:val="00A90933"/>
    <w:rsid w:val="00A90A59"/>
    <w:rsid w:val="00A90BA4"/>
    <w:rsid w:val="00A90BA5"/>
    <w:rsid w:val="00A90D45"/>
    <w:rsid w:val="00A90F3A"/>
    <w:rsid w:val="00A9119E"/>
    <w:rsid w:val="00A91294"/>
    <w:rsid w:val="00A91298"/>
    <w:rsid w:val="00A91879"/>
    <w:rsid w:val="00A9195C"/>
    <w:rsid w:val="00A91E36"/>
    <w:rsid w:val="00A91F6C"/>
    <w:rsid w:val="00A92329"/>
    <w:rsid w:val="00A923C7"/>
    <w:rsid w:val="00A923FC"/>
    <w:rsid w:val="00A9270B"/>
    <w:rsid w:val="00A92910"/>
    <w:rsid w:val="00A929F5"/>
    <w:rsid w:val="00A92ACC"/>
    <w:rsid w:val="00A92AD4"/>
    <w:rsid w:val="00A92D38"/>
    <w:rsid w:val="00A931F4"/>
    <w:rsid w:val="00A9358C"/>
    <w:rsid w:val="00A93708"/>
    <w:rsid w:val="00A93C1F"/>
    <w:rsid w:val="00A9450E"/>
    <w:rsid w:val="00A94546"/>
    <w:rsid w:val="00A9480F"/>
    <w:rsid w:val="00A948E2"/>
    <w:rsid w:val="00A949CB"/>
    <w:rsid w:val="00A94A49"/>
    <w:rsid w:val="00A94B18"/>
    <w:rsid w:val="00A94B93"/>
    <w:rsid w:val="00A94BA6"/>
    <w:rsid w:val="00A94BD5"/>
    <w:rsid w:val="00A94BEA"/>
    <w:rsid w:val="00A94BFC"/>
    <w:rsid w:val="00A94D0E"/>
    <w:rsid w:val="00A9530C"/>
    <w:rsid w:val="00A95468"/>
    <w:rsid w:val="00A955D9"/>
    <w:rsid w:val="00A956F8"/>
    <w:rsid w:val="00A957D4"/>
    <w:rsid w:val="00A959E4"/>
    <w:rsid w:val="00A95A21"/>
    <w:rsid w:val="00A95AFD"/>
    <w:rsid w:val="00A95B5D"/>
    <w:rsid w:val="00A95D63"/>
    <w:rsid w:val="00A9633A"/>
    <w:rsid w:val="00A963B6"/>
    <w:rsid w:val="00A963D3"/>
    <w:rsid w:val="00A96453"/>
    <w:rsid w:val="00A9669C"/>
    <w:rsid w:val="00A966DD"/>
    <w:rsid w:val="00A9674F"/>
    <w:rsid w:val="00A96C78"/>
    <w:rsid w:val="00A96EE3"/>
    <w:rsid w:val="00A97624"/>
    <w:rsid w:val="00A9768A"/>
    <w:rsid w:val="00A97A53"/>
    <w:rsid w:val="00A97C1A"/>
    <w:rsid w:val="00A97CCF"/>
    <w:rsid w:val="00AA016B"/>
    <w:rsid w:val="00AA019A"/>
    <w:rsid w:val="00AA036B"/>
    <w:rsid w:val="00AA052D"/>
    <w:rsid w:val="00AA06C2"/>
    <w:rsid w:val="00AA076F"/>
    <w:rsid w:val="00AA0B10"/>
    <w:rsid w:val="00AA0C0D"/>
    <w:rsid w:val="00AA0CF2"/>
    <w:rsid w:val="00AA0F5D"/>
    <w:rsid w:val="00AA11F4"/>
    <w:rsid w:val="00AA139C"/>
    <w:rsid w:val="00AA1431"/>
    <w:rsid w:val="00AA1551"/>
    <w:rsid w:val="00AA15A7"/>
    <w:rsid w:val="00AA1664"/>
    <w:rsid w:val="00AA1894"/>
    <w:rsid w:val="00AA18F6"/>
    <w:rsid w:val="00AA18FB"/>
    <w:rsid w:val="00AA19BD"/>
    <w:rsid w:val="00AA1A35"/>
    <w:rsid w:val="00AA1C22"/>
    <w:rsid w:val="00AA1C34"/>
    <w:rsid w:val="00AA1E02"/>
    <w:rsid w:val="00AA1E9C"/>
    <w:rsid w:val="00AA1FD2"/>
    <w:rsid w:val="00AA222D"/>
    <w:rsid w:val="00AA234D"/>
    <w:rsid w:val="00AA2493"/>
    <w:rsid w:val="00AA25A2"/>
    <w:rsid w:val="00AA2798"/>
    <w:rsid w:val="00AA28A7"/>
    <w:rsid w:val="00AA2B32"/>
    <w:rsid w:val="00AA2B3E"/>
    <w:rsid w:val="00AA328E"/>
    <w:rsid w:val="00AA3391"/>
    <w:rsid w:val="00AA3459"/>
    <w:rsid w:val="00AA345E"/>
    <w:rsid w:val="00AA3610"/>
    <w:rsid w:val="00AA3987"/>
    <w:rsid w:val="00AA3FC9"/>
    <w:rsid w:val="00AA3FDA"/>
    <w:rsid w:val="00AA411D"/>
    <w:rsid w:val="00AA4200"/>
    <w:rsid w:val="00AA4457"/>
    <w:rsid w:val="00AA4644"/>
    <w:rsid w:val="00AA476C"/>
    <w:rsid w:val="00AA4C2B"/>
    <w:rsid w:val="00AA4D29"/>
    <w:rsid w:val="00AA4F61"/>
    <w:rsid w:val="00AA530A"/>
    <w:rsid w:val="00AA5346"/>
    <w:rsid w:val="00AA546C"/>
    <w:rsid w:val="00AA5534"/>
    <w:rsid w:val="00AA55D1"/>
    <w:rsid w:val="00AA55EB"/>
    <w:rsid w:val="00AA5600"/>
    <w:rsid w:val="00AA5606"/>
    <w:rsid w:val="00AA5679"/>
    <w:rsid w:val="00AA5687"/>
    <w:rsid w:val="00AA57F8"/>
    <w:rsid w:val="00AA58D5"/>
    <w:rsid w:val="00AA5AD5"/>
    <w:rsid w:val="00AA5D87"/>
    <w:rsid w:val="00AA5E14"/>
    <w:rsid w:val="00AA6034"/>
    <w:rsid w:val="00AA655E"/>
    <w:rsid w:val="00AA6651"/>
    <w:rsid w:val="00AA668D"/>
    <w:rsid w:val="00AA685A"/>
    <w:rsid w:val="00AA6C7B"/>
    <w:rsid w:val="00AA713F"/>
    <w:rsid w:val="00AA746B"/>
    <w:rsid w:val="00AA74F5"/>
    <w:rsid w:val="00AA7657"/>
    <w:rsid w:val="00AA7BC3"/>
    <w:rsid w:val="00AA7C21"/>
    <w:rsid w:val="00AA7FAE"/>
    <w:rsid w:val="00AB0189"/>
    <w:rsid w:val="00AB0214"/>
    <w:rsid w:val="00AB03E5"/>
    <w:rsid w:val="00AB0478"/>
    <w:rsid w:val="00AB093D"/>
    <w:rsid w:val="00AB09D3"/>
    <w:rsid w:val="00AB09D5"/>
    <w:rsid w:val="00AB0B1A"/>
    <w:rsid w:val="00AB0DD1"/>
    <w:rsid w:val="00AB0EAB"/>
    <w:rsid w:val="00AB0EAD"/>
    <w:rsid w:val="00AB0F50"/>
    <w:rsid w:val="00AB1071"/>
    <w:rsid w:val="00AB118B"/>
    <w:rsid w:val="00AB123C"/>
    <w:rsid w:val="00AB1511"/>
    <w:rsid w:val="00AB151C"/>
    <w:rsid w:val="00AB15DC"/>
    <w:rsid w:val="00AB16AC"/>
    <w:rsid w:val="00AB1885"/>
    <w:rsid w:val="00AB1A2C"/>
    <w:rsid w:val="00AB1A37"/>
    <w:rsid w:val="00AB1F38"/>
    <w:rsid w:val="00AB2063"/>
    <w:rsid w:val="00AB2966"/>
    <w:rsid w:val="00AB2BE7"/>
    <w:rsid w:val="00AB2C8E"/>
    <w:rsid w:val="00AB2D60"/>
    <w:rsid w:val="00AB2E5A"/>
    <w:rsid w:val="00AB32EF"/>
    <w:rsid w:val="00AB3481"/>
    <w:rsid w:val="00AB3518"/>
    <w:rsid w:val="00AB37D1"/>
    <w:rsid w:val="00AB39A4"/>
    <w:rsid w:val="00AB39C7"/>
    <w:rsid w:val="00AB3E0B"/>
    <w:rsid w:val="00AB3E7D"/>
    <w:rsid w:val="00AB3EBB"/>
    <w:rsid w:val="00AB3EF9"/>
    <w:rsid w:val="00AB3F53"/>
    <w:rsid w:val="00AB3FBF"/>
    <w:rsid w:val="00AB3FF4"/>
    <w:rsid w:val="00AB425B"/>
    <w:rsid w:val="00AB44AE"/>
    <w:rsid w:val="00AB454A"/>
    <w:rsid w:val="00AB4553"/>
    <w:rsid w:val="00AB46CF"/>
    <w:rsid w:val="00AB4B52"/>
    <w:rsid w:val="00AB5014"/>
    <w:rsid w:val="00AB5089"/>
    <w:rsid w:val="00AB52EB"/>
    <w:rsid w:val="00AB53A3"/>
    <w:rsid w:val="00AB55F8"/>
    <w:rsid w:val="00AB56C3"/>
    <w:rsid w:val="00AB56DB"/>
    <w:rsid w:val="00AB570A"/>
    <w:rsid w:val="00AB582B"/>
    <w:rsid w:val="00AB59F4"/>
    <w:rsid w:val="00AB5B1F"/>
    <w:rsid w:val="00AB5C43"/>
    <w:rsid w:val="00AB5C87"/>
    <w:rsid w:val="00AB5DEA"/>
    <w:rsid w:val="00AB605C"/>
    <w:rsid w:val="00AB617B"/>
    <w:rsid w:val="00AB6205"/>
    <w:rsid w:val="00AB64FA"/>
    <w:rsid w:val="00AB65B7"/>
    <w:rsid w:val="00AB65D5"/>
    <w:rsid w:val="00AB67EA"/>
    <w:rsid w:val="00AB6B7C"/>
    <w:rsid w:val="00AB6CEE"/>
    <w:rsid w:val="00AB6DBE"/>
    <w:rsid w:val="00AB6F1E"/>
    <w:rsid w:val="00AB7314"/>
    <w:rsid w:val="00AB745C"/>
    <w:rsid w:val="00AB7473"/>
    <w:rsid w:val="00AB750E"/>
    <w:rsid w:val="00AB7772"/>
    <w:rsid w:val="00AB77C1"/>
    <w:rsid w:val="00AB78C9"/>
    <w:rsid w:val="00AB796D"/>
    <w:rsid w:val="00AB79BA"/>
    <w:rsid w:val="00AB7B0E"/>
    <w:rsid w:val="00AB7BCE"/>
    <w:rsid w:val="00AC012D"/>
    <w:rsid w:val="00AC0316"/>
    <w:rsid w:val="00AC062D"/>
    <w:rsid w:val="00AC0AC5"/>
    <w:rsid w:val="00AC0BD9"/>
    <w:rsid w:val="00AC0C28"/>
    <w:rsid w:val="00AC0DD5"/>
    <w:rsid w:val="00AC0F9C"/>
    <w:rsid w:val="00AC109E"/>
    <w:rsid w:val="00AC1477"/>
    <w:rsid w:val="00AC1651"/>
    <w:rsid w:val="00AC1706"/>
    <w:rsid w:val="00AC1778"/>
    <w:rsid w:val="00AC1B8D"/>
    <w:rsid w:val="00AC1B96"/>
    <w:rsid w:val="00AC1C44"/>
    <w:rsid w:val="00AC1FFC"/>
    <w:rsid w:val="00AC20C7"/>
    <w:rsid w:val="00AC230D"/>
    <w:rsid w:val="00AC23E7"/>
    <w:rsid w:val="00AC2402"/>
    <w:rsid w:val="00AC25C0"/>
    <w:rsid w:val="00AC25CB"/>
    <w:rsid w:val="00AC270F"/>
    <w:rsid w:val="00AC288B"/>
    <w:rsid w:val="00AC29A6"/>
    <w:rsid w:val="00AC2B80"/>
    <w:rsid w:val="00AC2C24"/>
    <w:rsid w:val="00AC2D70"/>
    <w:rsid w:val="00AC2F49"/>
    <w:rsid w:val="00AC2F8E"/>
    <w:rsid w:val="00AC2FEF"/>
    <w:rsid w:val="00AC3095"/>
    <w:rsid w:val="00AC31EF"/>
    <w:rsid w:val="00AC333C"/>
    <w:rsid w:val="00AC3462"/>
    <w:rsid w:val="00AC3473"/>
    <w:rsid w:val="00AC36EA"/>
    <w:rsid w:val="00AC3790"/>
    <w:rsid w:val="00AC3934"/>
    <w:rsid w:val="00AC3FC3"/>
    <w:rsid w:val="00AC42D5"/>
    <w:rsid w:val="00AC42FD"/>
    <w:rsid w:val="00AC4489"/>
    <w:rsid w:val="00AC458E"/>
    <w:rsid w:val="00AC459E"/>
    <w:rsid w:val="00AC466C"/>
    <w:rsid w:val="00AC48FE"/>
    <w:rsid w:val="00AC4967"/>
    <w:rsid w:val="00AC49BE"/>
    <w:rsid w:val="00AC49E9"/>
    <w:rsid w:val="00AC4B92"/>
    <w:rsid w:val="00AC4BF0"/>
    <w:rsid w:val="00AC4C9C"/>
    <w:rsid w:val="00AC4CA1"/>
    <w:rsid w:val="00AC4D43"/>
    <w:rsid w:val="00AC4F06"/>
    <w:rsid w:val="00AC4F8C"/>
    <w:rsid w:val="00AC5287"/>
    <w:rsid w:val="00AC5389"/>
    <w:rsid w:val="00AC556D"/>
    <w:rsid w:val="00AC56AE"/>
    <w:rsid w:val="00AC56C8"/>
    <w:rsid w:val="00AC576B"/>
    <w:rsid w:val="00AC586C"/>
    <w:rsid w:val="00AC5881"/>
    <w:rsid w:val="00AC58D1"/>
    <w:rsid w:val="00AC59A1"/>
    <w:rsid w:val="00AC5A64"/>
    <w:rsid w:val="00AC5D23"/>
    <w:rsid w:val="00AC5EC2"/>
    <w:rsid w:val="00AC622D"/>
    <w:rsid w:val="00AC639A"/>
    <w:rsid w:val="00AC661B"/>
    <w:rsid w:val="00AC67ED"/>
    <w:rsid w:val="00AC6878"/>
    <w:rsid w:val="00AC6AFB"/>
    <w:rsid w:val="00AC6B23"/>
    <w:rsid w:val="00AC6B7D"/>
    <w:rsid w:val="00AC6D38"/>
    <w:rsid w:val="00AC6D89"/>
    <w:rsid w:val="00AC70BB"/>
    <w:rsid w:val="00AC7163"/>
    <w:rsid w:val="00AC75C7"/>
    <w:rsid w:val="00AC78DB"/>
    <w:rsid w:val="00AD0124"/>
    <w:rsid w:val="00AD0182"/>
    <w:rsid w:val="00AD01E1"/>
    <w:rsid w:val="00AD06B5"/>
    <w:rsid w:val="00AD06FE"/>
    <w:rsid w:val="00AD0B06"/>
    <w:rsid w:val="00AD0E11"/>
    <w:rsid w:val="00AD0EE9"/>
    <w:rsid w:val="00AD0F63"/>
    <w:rsid w:val="00AD10D7"/>
    <w:rsid w:val="00AD11E9"/>
    <w:rsid w:val="00AD12BA"/>
    <w:rsid w:val="00AD1362"/>
    <w:rsid w:val="00AD13E3"/>
    <w:rsid w:val="00AD15B8"/>
    <w:rsid w:val="00AD1677"/>
    <w:rsid w:val="00AD1678"/>
    <w:rsid w:val="00AD167C"/>
    <w:rsid w:val="00AD1706"/>
    <w:rsid w:val="00AD1910"/>
    <w:rsid w:val="00AD198F"/>
    <w:rsid w:val="00AD1A70"/>
    <w:rsid w:val="00AD1ACB"/>
    <w:rsid w:val="00AD1BB5"/>
    <w:rsid w:val="00AD1DB0"/>
    <w:rsid w:val="00AD1DE9"/>
    <w:rsid w:val="00AD2060"/>
    <w:rsid w:val="00AD20A5"/>
    <w:rsid w:val="00AD21BC"/>
    <w:rsid w:val="00AD2203"/>
    <w:rsid w:val="00AD220A"/>
    <w:rsid w:val="00AD22BC"/>
    <w:rsid w:val="00AD2665"/>
    <w:rsid w:val="00AD2774"/>
    <w:rsid w:val="00AD27D2"/>
    <w:rsid w:val="00AD2840"/>
    <w:rsid w:val="00AD297B"/>
    <w:rsid w:val="00AD2A8D"/>
    <w:rsid w:val="00AD32A1"/>
    <w:rsid w:val="00AD333A"/>
    <w:rsid w:val="00AD3340"/>
    <w:rsid w:val="00AD337B"/>
    <w:rsid w:val="00AD350D"/>
    <w:rsid w:val="00AD355E"/>
    <w:rsid w:val="00AD3574"/>
    <w:rsid w:val="00AD3591"/>
    <w:rsid w:val="00AD381B"/>
    <w:rsid w:val="00AD3E13"/>
    <w:rsid w:val="00AD3E2D"/>
    <w:rsid w:val="00AD3E78"/>
    <w:rsid w:val="00AD41AF"/>
    <w:rsid w:val="00AD444A"/>
    <w:rsid w:val="00AD4619"/>
    <w:rsid w:val="00AD461B"/>
    <w:rsid w:val="00AD4822"/>
    <w:rsid w:val="00AD49F5"/>
    <w:rsid w:val="00AD4A75"/>
    <w:rsid w:val="00AD4AD3"/>
    <w:rsid w:val="00AD4B52"/>
    <w:rsid w:val="00AD4C99"/>
    <w:rsid w:val="00AD4CCB"/>
    <w:rsid w:val="00AD4D33"/>
    <w:rsid w:val="00AD4DF6"/>
    <w:rsid w:val="00AD4DFC"/>
    <w:rsid w:val="00AD4EA7"/>
    <w:rsid w:val="00AD4EB9"/>
    <w:rsid w:val="00AD5045"/>
    <w:rsid w:val="00AD565B"/>
    <w:rsid w:val="00AD56E0"/>
    <w:rsid w:val="00AD56E8"/>
    <w:rsid w:val="00AD589E"/>
    <w:rsid w:val="00AD5F42"/>
    <w:rsid w:val="00AD60B1"/>
    <w:rsid w:val="00AD60E8"/>
    <w:rsid w:val="00AD612C"/>
    <w:rsid w:val="00AD61DD"/>
    <w:rsid w:val="00AD62B2"/>
    <w:rsid w:val="00AD637D"/>
    <w:rsid w:val="00AD64F7"/>
    <w:rsid w:val="00AD68E6"/>
    <w:rsid w:val="00AD696F"/>
    <w:rsid w:val="00AD69A6"/>
    <w:rsid w:val="00AD6AE5"/>
    <w:rsid w:val="00AD6BD6"/>
    <w:rsid w:val="00AD6D16"/>
    <w:rsid w:val="00AD710F"/>
    <w:rsid w:val="00AD734A"/>
    <w:rsid w:val="00AD73DA"/>
    <w:rsid w:val="00AD74D7"/>
    <w:rsid w:val="00AD75B9"/>
    <w:rsid w:val="00AD767E"/>
    <w:rsid w:val="00AD786F"/>
    <w:rsid w:val="00AD7944"/>
    <w:rsid w:val="00AD7C0D"/>
    <w:rsid w:val="00AD7CC1"/>
    <w:rsid w:val="00AD7D6C"/>
    <w:rsid w:val="00AE0197"/>
    <w:rsid w:val="00AE023B"/>
    <w:rsid w:val="00AE02E3"/>
    <w:rsid w:val="00AE0617"/>
    <w:rsid w:val="00AE07B1"/>
    <w:rsid w:val="00AE0AA4"/>
    <w:rsid w:val="00AE0C6F"/>
    <w:rsid w:val="00AE0EF6"/>
    <w:rsid w:val="00AE101A"/>
    <w:rsid w:val="00AE10CF"/>
    <w:rsid w:val="00AE1264"/>
    <w:rsid w:val="00AE142B"/>
    <w:rsid w:val="00AE15C1"/>
    <w:rsid w:val="00AE167E"/>
    <w:rsid w:val="00AE1726"/>
    <w:rsid w:val="00AE190D"/>
    <w:rsid w:val="00AE1A22"/>
    <w:rsid w:val="00AE1AF3"/>
    <w:rsid w:val="00AE1B04"/>
    <w:rsid w:val="00AE1C25"/>
    <w:rsid w:val="00AE1D5B"/>
    <w:rsid w:val="00AE1D5F"/>
    <w:rsid w:val="00AE1D63"/>
    <w:rsid w:val="00AE1DBA"/>
    <w:rsid w:val="00AE1E6B"/>
    <w:rsid w:val="00AE1ECE"/>
    <w:rsid w:val="00AE1F51"/>
    <w:rsid w:val="00AE1FF5"/>
    <w:rsid w:val="00AE2074"/>
    <w:rsid w:val="00AE2122"/>
    <w:rsid w:val="00AE22EC"/>
    <w:rsid w:val="00AE2A8C"/>
    <w:rsid w:val="00AE2AD0"/>
    <w:rsid w:val="00AE2BFF"/>
    <w:rsid w:val="00AE2E50"/>
    <w:rsid w:val="00AE300B"/>
    <w:rsid w:val="00AE353B"/>
    <w:rsid w:val="00AE368F"/>
    <w:rsid w:val="00AE36B3"/>
    <w:rsid w:val="00AE370E"/>
    <w:rsid w:val="00AE375F"/>
    <w:rsid w:val="00AE378A"/>
    <w:rsid w:val="00AE3A15"/>
    <w:rsid w:val="00AE418A"/>
    <w:rsid w:val="00AE42B0"/>
    <w:rsid w:val="00AE42CF"/>
    <w:rsid w:val="00AE433D"/>
    <w:rsid w:val="00AE450D"/>
    <w:rsid w:val="00AE486F"/>
    <w:rsid w:val="00AE4DE1"/>
    <w:rsid w:val="00AE4E40"/>
    <w:rsid w:val="00AE52D9"/>
    <w:rsid w:val="00AE5393"/>
    <w:rsid w:val="00AE5516"/>
    <w:rsid w:val="00AE5632"/>
    <w:rsid w:val="00AE5645"/>
    <w:rsid w:val="00AE5768"/>
    <w:rsid w:val="00AE5782"/>
    <w:rsid w:val="00AE5824"/>
    <w:rsid w:val="00AE5973"/>
    <w:rsid w:val="00AE59C0"/>
    <w:rsid w:val="00AE5B0F"/>
    <w:rsid w:val="00AE5F57"/>
    <w:rsid w:val="00AE61F4"/>
    <w:rsid w:val="00AE6443"/>
    <w:rsid w:val="00AE6550"/>
    <w:rsid w:val="00AE6575"/>
    <w:rsid w:val="00AE6683"/>
    <w:rsid w:val="00AE696B"/>
    <w:rsid w:val="00AE6B1E"/>
    <w:rsid w:val="00AE6C14"/>
    <w:rsid w:val="00AE6F11"/>
    <w:rsid w:val="00AE7011"/>
    <w:rsid w:val="00AE7124"/>
    <w:rsid w:val="00AE7187"/>
    <w:rsid w:val="00AE751E"/>
    <w:rsid w:val="00AE753D"/>
    <w:rsid w:val="00AE757A"/>
    <w:rsid w:val="00AE776E"/>
    <w:rsid w:val="00AE7856"/>
    <w:rsid w:val="00AE7BAA"/>
    <w:rsid w:val="00AE7E6C"/>
    <w:rsid w:val="00AE7E78"/>
    <w:rsid w:val="00AE7EB7"/>
    <w:rsid w:val="00AE7F86"/>
    <w:rsid w:val="00AF00D9"/>
    <w:rsid w:val="00AF01E8"/>
    <w:rsid w:val="00AF070F"/>
    <w:rsid w:val="00AF07E3"/>
    <w:rsid w:val="00AF0821"/>
    <w:rsid w:val="00AF0CEB"/>
    <w:rsid w:val="00AF0EB1"/>
    <w:rsid w:val="00AF0F9E"/>
    <w:rsid w:val="00AF1182"/>
    <w:rsid w:val="00AF1269"/>
    <w:rsid w:val="00AF1376"/>
    <w:rsid w:val="00AF15A2"/>
    <w:rsid w:val="00AF17BA"/>
    <w:rsid w:val="00AF18D1"/>
    <w:rsid w:val="00AF1D5A"/>
    <w:rsid w:val="00AF2173"/>
    <w:rsid w:val="00AF22E2"/>
    <w:rsid w:val="00AF2317"/>
    <w:rsid w:val="00AF256E"/>
    <w:rsid w:val="00AF25C5"/>
    <w:rsid w:val="00AF2630"/>
    <w:rsid w:val="00AF26B9"/>
    <w:rsid w:val="00AF26CA"/>
    <w:rsid w:val="00AF284A"/>
    <w:rsid w:val="00AF29D0"/>
    <w:rsid w:val="00AF2AC6"/>
    <w:rsid w:val="00AF2AEA"/>
    <w:rsid w:val="00AF2B70"/>
    <w:rsid w:val="00AF2DBE"/>
    <w:rsid w:val="00AF3365"/>
    <w:rsid w:val="00AF368C"/>
    <w:rsid w:val="00AF373B"/>
    <w:rsid w:val="00AF3783"/>
    <w:rsid w:val="00AF39B0"/>
    <w:rsid w:val="00AF3B19"/>
    <w:rsid w:val="00AF3B78"/>
    <w:rsid w:val="00AF3BEE"/>
    <w:rsid w:val="00AF3C52"/>
    <w:rsid w:val="00AF3CFE"/>
    <w:rsid w:val="00AF4138"/>
    <w:rsid w:val="00AF41E0"/>
    <w:rsid w:val="00AF443F"/>
    <w:rsid w:val="00AF4525"/>
    <w:rsid w:val="00AF465B"/>
    <w:rsid w:val="00AF472C"/>
    <w:rsid w:val="00AF4824"/>
    <w:rsid w:val="00AF4843"/>
    <w:rsid w:val="00AF4A1F"/>
    <w:rsid w:val="00AF4B5B"/>
    <w:rsid w:val="00AF5163"/>
    <w:rsid w:val="00AF5239"/>
    <w:rsid w:val="00AF5AEE"/>
    <w:rsid w:val="00AF5B0C"/>
    <w:rsid w:val="00AF5C1F"/>
    <w:rsid w:val="00AF5D87"/>
    <w:rsid w:val="00AF5E85"/>
    <w:rsid w:val="00AF5FE4"/>
    <w:rsid w:val="00AF60A7"/>
    <w:rsid w:val="00AF621F"/>
    <w:rsid w:val="00AF6270"/>
    <w:rsid w:val="00AF665B"/>
    <w:rsid w:val="00AF6B72"/>
    <w:rsid w:val="00AF6C53"/>
    <w:rsid w:val="00AF6C9B"/>
    <w:rsid w:val="00AF6FF3"/>
    <w:rsid w:val="00AF7085"/>
    <w:rsid w:val="00AF711E"/>
    <w:rsid w:val="00AF72EB"/>
    <w:rsid w:val="00AF73E0"/>
    <w:rsid w:val="00AF7829"/>
    <w:rsid w:val="00AF7854"/>
    <w:rsid w:val="00AF7B31"/>
    <w:rsid w:val="00AF7C40"/>
    <w:rsid w:val="00AF7E11"/>
    <w:rsid w:val="00AF7E27"/>
    <w:rsid w:val="00B001CC"/>
    <w:rsid w:val="00B00286"/>
    <w:rsid w:val="00B0037B"/>
    <w:rsid w:val="00B003A5"/>
    <w:rsid w:val="00B006C6"/>
    <w:rsid w:val="00B00AD5"/>
    <w:rsid w:val="00B00B27"/>
    <w:rsid w:val="00B00BE4"/>
    <w:rsid w:val="00B00FA6"/>
    <w:rsid w:val="00B01774"/>
    <w:rsid w:val="00B01943"/>
    <w:rsid w:val="00B01A35"/>
    <w:rsid w:val="00B01CBD"/>
    <w:rsid w:val="00B01DA5"/>
    <w:rsid w:val="00B01E83"/>
    <w:rsid w:val="00B01E8A"/>
    <w:rsid w:val="00B01F2C"/>
    <w:rsid w:val="00B020C0"/>
    <w:rsid w:val="00B0250E"/>
    <w:rsid w:val="00B02574"/>
    <w:rsid w:val="00B02A1A"/>
    <w:rsid w:val="00B02B16"/>
    <w:rsid w:val="00B02B92"/>
    <w:rsid w:val="00B02EAC"/>
    <w:rsid w:val="00B02EE4"/>
    <w:rsid w:val="00B03001"/>
    <w:rsid w:val="00B03188"/>
    <w:rsid w:val="00B032B4"/>
    <w:rsid w:val="00B0353C"/>
    <w:rsid w:val="00B03635"/>
    <w:rsid w:val="00B03979"/>
    <w:rsid w:val="00B03EEB"/>
    <w:rsid w:val="00B040FC"/>
    <w:rsid w:val="00B04194"/>
    <w:rsid w:val="00B04444"/>
    <w:rsid w:val="00B0453C"/>
    <w:rsid w:val="00B046BE"/>
    <w:rsid w:val="00B04854"/>
    <w:rsid w:val="00B0486A"/>
    <w:rsid w:val="00B048DB"/>
    <w:rsid w:val="00B04A5D"/>
    <w:rsid w:val="00B04B89"/>
    <w:rsid w:val="00B04CEB"/>
    <w:rsid w:val="00B04D6B"/>
    <w:rsid w:val="00B04F6B"/>
    <w:rsid w:val="00B04F86"/>
    <w:rsid w:val="00B04FA5"/>
    <w:rsid w:val="00B05011"/>
    <w:rsid w:val="00B05027"/>
    <w:rsid w:val="00B0505A"/>
    <w:rsid w:val="00B052A9"/>
    <w:rsid w:val="00B0543E"/>
    <w:rsid w:val="00B05492"/>
    <w:rsid w:val="00B05B15"/>
    <w:rsid w:val="00B05B73"/>
    <w:rsid w:val="00B05B8B"/>
    <w:rsid w:val="00B05EF4"/>
    <w:rsid w:val="00B05F3C"/>
    <w:rsid w:val="00B05F4F"/>
    <w:rsid w:val="00B0602A"/>
    <w:rsid w:val="00B060F9"/>
    <w:rsid w:val="00B06301"/>
    <w:rsid w:val="00B06954"/>
    <w:rsid w:val="00B06C7A"/>
    <w:rsid w:val="00B06EF0"/>
    <w:rsid w:val="00B076B6"/>
    <w:rsid w:val="00B076E7"/>
    <w:rsid w:val="00B0788E"/>
    <w:rsid w:val="00B07CA7"/>
    <w:rsid w:val="00B07DCE"/>
    <w:rsid w:val="00B07FC3"/>
    <w:rsid w:val="00B100BE"/>
    <w:rsid w:val="00B1019A"/>
    <w:rsid w:val="00B102E3"/>
    <w:rsid w:val="00B105F6"/>
    <w:rsid w:val="00B1067F"/>
    <w:rsid w:val="00B10921"/>
    <w:rsid w:val="00B10BD0"/>
    <w:rsid w:val="00B10C4D"/>
    <w:rsid w:val="00B10CEF"/>
    <w:rsid w:val="00B112A9"/>
    <w:rsid w:val="00B11462"/>
    <w:rsid w:val="00B115CA"/>
    <w:rsid w:val="00B11696"/>
    <w:rsid w:val="00B11B48"/>
    <w:rsid w:val="00B11B69"/>
    <w:rsid w:val="00B11CA4"/>
    <w:rsid w:val="00B11D37"/>
    <w:rsid w:val="00B11E2E"/>
    <w:rsid w:val="00B11E61"/>
    <w:rsid w:val="00B12060"/>
    <w:rsid w:val="00B12384"/>
    <w:rsid w:val="00B123AE"/>
    <w:rsid w:val="00B123C2"/>
    <w:rsid w:val="00B12952"/>
    <w:rsid w:val="00B12AA5"/>
    <w:rsid w:val="00B12DC9"/>
    <w:rsid w:val="00B12E67"/>
    <w:rsid w:val="00B12F3E"/>
    <w:rsid w:val="00B130C8"/>
    <w:rsid w:val="00B13209"/>
    <w:rsid w:val="00B132F2"/>
    <w:rsid w:val="00B1333B"/>
    <w:rsid w:val="00B13376"/>
    <w:rsid w:val="00B1353F"/>
    <w:rsid w:val="00B135D4"/>
    <w:rsid w:val="00B136FE"/>
    <w:rsid w:val="00B137EC"/>
    <w:rsid w:val="00B13A67"/>
    <w:rsid w:val="00B13A7C"/>
    <w:rsid w:val="00B13B59"/>
    <w:rsid w:val="00B13D3D"/>
    <w:rsid w:val="00B1401F"/>
    <w:rsid w:val="00B142AD"/>
    <w:rsid w:val="00B14348"/>
    <w:rsid w:val="00B1452B"/>
    <w:rsid w:val="00B147AE"/>
    <w:rsid w:val="00B1486A"/>
    <w:rsid w:val="00B1491B"/>
    <w:rsid w:val="00B149CC"/>
    <w:rsid w:val="00B14C1D"/>
    <w:rsid w:val="00B14D2E"/>
    <w:rsid w:val="00B150A5"/>
    <w:rsid w:val="00B1547B"/>
    <w:rsid w:val="00B157B3"/>
    <w:rsid w:val="00B15972"/>
    <w:rsid w:val="00B15AEE"/>
    <w:rsid w:val="00B15BF3"/>
    <w:rsid w:val="00B15BF8"/>
    <w:rsid w:val="00B15C59"/>
    <w:rsid w:val="00B15D78"/>
    <w:rsid w:val="00B15D7A"/>
    <w:rsid w:val="00B15F7E"/>
    <w:rsid w:val="00B161BB"/>
    <w:rsid w:val="00B164AF"/>
    <w:rsid w:val="00B165F2"/>
    <w:rsid w:val="00B16622"/>
    <w:rsid w:val="00B1665A"/>
    <w:rsid w:val="00B1692C"/>
    <w:rsid w:val="00B16999"/>
    <w:rsid w:val="00B16AC9"/>
    <w:rsid w:val="00B16C68"/>
    <w:rsid w:val="00B16F10"/>
    <w:rsid w:val="00B16FCC"/>
    <w:rsid w:val="00B1708A"/>
    <w:rsid w:val="00B17212"/>
    <w:rsid w:val="00B17313"/>
    <w:rsid w:val="00B174EE"/>
    <w:rsid w:val="00B17554"/>
    <w:rsid w:val="00B17754"/>
    <w:rsid w:val="00B179AB"/>
    <w:rsid w:val="00B17A12"/>
    <w:rsid w:val="00B17A5E"/>
    <w:rsid w:val="00B17E4D"/>
    <w:rsid w:val="00B17F8B"/>
    <w:rsid w:val="00B17FDF"/>
    <w:rsid w:val="00B2009C"/>
    <w:rsid w:val="00B2036E"/>
    <w:rsid w:val="00B2050F"/>
    <w:rsid w:val="00B20539"/>
    <w:rsid w:val="00B20601"/>
    <w:rsid w:val="00B207F1"/>
    <w:rsid w:val="00B2083C"/>
    <w:rsid w:val="00B20848"/>
    <w:rsid w:val="00B208B5"/>
    <w:rsid w:val="00B208B8"/>
    <w:rsid w:val="00B209A9"/>
    <w:rsid w:val="00B20A48"/>
    <w:rsid w:val="00B20B30"/>
    <w:rsid w:val="00B20F24"/>
    <w:rsid w:val="00B21095"/>
    <w:rsid w:val="00B21421"/>
    <w:rsid w:val="00B217A2"/>
    <w:rsid w:val="00B21838"/>
    <w:rsid w:val="00B219F5"/>
    <w:rsid w:val="00B21AE9"/>
    <w:rsid w:val="00B21B6B"/>
    <w:rsid w:val="00B21C10"/>
    <w:rsid w:val="00B21D71"/>
    <w:rsid w:val="00B2222E"/>
    <w:rsid w:val="00B22386"/>
    <w:rsid w:val="00B22440"/>
    <w:rsid w:val="00B22516"/>
    <w:rsid w:val="00B22594"/>
    <w:rsid w:val="00B22650"/>
    <w:rsid w:val="00B22683"/>
    <w:rsid w:val="00B22780"/>
    <w:rsid w:val="00B228A4"/>
    <w:rsid w:val="00B228C9"/>
    <w:rsid w:val="00B2292F"/>
    <w:rsid w:val="00B22946"/>
    <w:rsid w:val="00B229EC"/>
    <w:rsid w:val="00B2305F"/>
    <w:rsid w:val="00B23237"/>
    <w:rsid w:val="00B23275"/>
    <w:rsid w:val="00B232DC"/>
    <w:rsid w:val="00B2340E"/>
    <w:rsid w:val="00B23471"/>
    <w:rsid w:val="00B236F8"/>
    <w:rsid w:val="00B23A33"/>
    <w:rsid w:val="00B23AD9"/>
    <w:rsid w:val="00B23DD2"/>
    <w:rsid w:val="00B23E58"/>
    <w:rsid w:val="00B23F99"/>
    <w:rsid w:val="00B240CB"/>
    <w:rsid w:val="00B241D9"/>
    <w:rsid w:val="00B24203"/>
    <w:rsid w:val="00B24330"/>
    <w:rsid w:val="00B24691"/>
    <w:rsid w:val="00B24CA8"/>
    <w:rsid w:val="00B24CAF"/>
    <w:rsid w:val="00B24F03"/>
    <w:rsid w:val="00B25166"/>
    <w:rsid w:val="00B25499"/>
    <w:rsid w:val="00B256B0"/>
    <w:rsid w:val="00B258BE"/>
    <w:rsid w:val="00B25942"/>
    <w:rsid w:val="00B25A55"/>
    <w:rsid w:val="00B25CAC"/>
    <w:rsid w:val="00B25EDA"/>
    <w:rsid w:val="00B260D3"/>
    <w:rsid w:val="00B26364"/>
    <w:rsid w:val="00B26912"/>
    <w:rsid w:val="00B26921"/>
    <w:rsid w:val="00B26B1F"/>
    <w:rsid w:val="00B2710D"/>
    <w:rsid w:val="00B27488"/>
    <w:rsid w:val="00B275A8"/>
    <w:rsid w:val="00B27937"/>
    <w:rsid w:val="00B279DB"/>
    <w:rsid w:val="00B279F5"/>
    <w:rsid w:val="00B27D26"/>
    <w:rsid w:val="00B27DD3"/>
    <w:rsid w:val="00B27E27"/>
    <w:rsid w:val="00B27F4F"/>
    <w:rsid w:val="00B30138"/>
    <w:rsid w:val="00B3016A"/>
    <w:rsid w:val="00B30603"/>
    <w:rsid w:val="00B3083B"/>
    <w:rsid w:val="00B309C7"/>
    <w:rsid w:val="00B30BE8"/>
    <w:rsid w:val="00B30BE9"/>
    <w:rsid w:val="00B30D2B"/>
    <w:rsid w:val="00B30D7C"/>
    <w:rsid w:val="00B30F1B"/>
    <w:rsid w:val="00B30F5B"/>
    <w:rsid w:val="00B30FD6"/>
    <w:rsid w:val="00B312AA"/>
    <w:rsid w:val="00B312B6"/>
    <w:rsid w:val="00B31419"/>
    <w:rsid w:val="00B31440"/>
    <w:rsid w:val="00B3165B"/>
    <w:rsid w:val="00B3174B"/>
    <w:rsid w:val="00B317DC"/>
    <w:rsid w:val="00B3182C"/>
    <w:rsid w:val="00B319BC"/>
    <w:rsid w:val="00B31C62"/>
    <w:rsid w:val="00B32014"/>
    <w:rsid w:val="00B3208B"/>
    <w:rsid w:val="00B32506"/>
    <w:rsid w:val="00B32635"/>
    <w:rsid w:val="00B328AE"/>
    <w:rsid w:val="00B32EE8"/>
    <w:rsid w:val="00B3317C"/>
    <w:rsid w:val="00B3330D"/>
    <w:rsid w:val="00B3389F"/>
    <w:rsid w:val="00B3391B"/>
    <w:rsid w:val="00B3397B"/>
    <w:rsid w:val="00B33A4A"/>
    <w:rsid w:val="00B33F17"/>
    <w:rsid w:val="00B33F48"/>
    <w:rsid w:val="00B33F78"/>
    <w:rsid w:val="00B34158"/>
    <w:rsid w:val="00B3428F"/>
    <w:rsid w:val="00B342E9"/>
    <w:rsid w:val="00B343C2"/>
    <w:rsid w:val="00B34AD1"/>
    <w:rsid w:val="00B34BF8"/>
    <w:rsid w:val="00B34F6A"/>
    <w:rsid w:val="00B3522E"/>
    <w:rsid w:val="00B35354"/>
    <w:rsid w:val="00B356DE"/>
    <w:rsid w:val="00B35832"/>
    <w:rsid w:val="00B3591E"/>
    <w:rsid w:val="00B35A37"/>
    <w:rsid w:val="00B35A86"/>
    <w:rsid w:val="00B35BBB"/>
    <w:rsid w:val="00B35CB2"/>
    <w:rsid w:val="00B35F8C"/>
    <w:rsid w:val="00B36168"/>
    <w:rsid w:val="00B36289"/>
    <w:rsid w:val="00B3670F"/>
    <w:rsid w:val="00B3676A"/>
    <w:rsid w:val="00B36786"/>
    <w:rsid w:val="00B367D5"/>
    <w:rsid w:val="00B36945"/>
    <w:rsid w:val="00B369E6"/>
    <w:rsid w:val="00B36A84"/>
    <w:rsid w:val="00B36B31"/>
    <w:rsid w:val="00B36B55"/>
    <w:rsid w:val="00B3732C"/>
    <w:rsid w:val="00B37498"/>
    <w:rsid w:val="00B3755F"/>
    <w:rsid w:val="00B376DD"/>
    <w:rsid w:val="00B3784F"/>
    <w:rsid w:val="00B37BA6"/>
    <w:rsid w:val="00B37BC6"/>
    <w:rsid w:val="00B37EE0"/>
    <w:rsid w:val="00B37F21"/>
    <w:rsid w:val="00B400AB"/>
    <w:rsid w:val="00B40250"/>
    <w:rsid w:val="00B40293"/>
    <w:rsid w:val="00B40360"/>
    <w:rsid w:val="00B40431"/>
    <w:rsid w:val="00B4054A"/>
    <w:rsid w:val="00B40669"/>
    <w:rsid w:val="00B406AB"/>
    <w:rsid w:val="00B40895"/>
    <w:rsid w:val="00B40B87"/>
    <w:rsid w:val="00B40EDC"/>
    <w:rsid w:val="00B4110A"/>
    <w:rsid w:val="00B41595"/>
    <w:rsid w:val="00B4159D"/>
    <w:rsid w:val="00B4168A"/>
    <w:rsid w:val="00B416A1"/>
    <w:rsid w:val="00B4182E"/>
    <w:rsid w:val="00B41A14"/>
    <w:rsid w:val="00B422B3"/>
    <w:rsid w:val="00B4257E"/>
    <w:rsid w:val="00B42A33"/>
    <w:rsid w:val="00B42AB1"/>
    <w:rsid w:val="00B42BD7"/>
    <w:rsid w:val="00B42BDD"/>
    <w:rsid w:val="00B42BFF"/>
    <w:rsid w:val="00B42C3B"/>
    <w:rsid w:val="00B4301F"/>
    <w:rsid w:val="00B430E3"/>
    <w:rsid w:val="00B43223"/>
    <w:rsid w:val="00B4324C"/>
    <w:rsid w:val="00B4340B"/>
    <w:rsid w:val="00B4345B"/>
    <w:rsid w:val="00B435C0"/>
    <w:rsid w:val="00B43695"/>
    <w:rsid w:val="00B438EE"/>
    <w:rsid w:val="00B43BFA"/>
    <w:rsid w:val="00B43C45"/>
    <w:rsid w:val="00B43E28"/>
    <w:rsid w:val="00B4402D"/>
    <w:rsid w:val="00B441B9"/>
    <w:rsid w:val="00B443FA"/>
    <w:rsid w:val="00B444B3"/>
    <w:rsid w:val="00B44676"/>
    <w:rsid w:val="00B446F8"/>
    <w:rsid w:val="00B44882"/>
    <w:rsid w:val="00B4498B"/>
    <w:rsid w:val="00B44AD2"/>
    <w:rsid w:val="00B44AEB"/>
    <w:rsid w:val="00B44B3D"/>
    <w:rsid w:val="00B44CC9"/>
    <w:rsid w:val="00B44D9D"/>
    <w:rsid w:val="00B44E4B"/>
    <w:rsid w:val="00B44EDC"/>
    <w:rsid w:val="00B4503C"/>
    <w:rsid w:val="00B451BA"/>
    <w:rsid w:val="00B4528B"/>
    <w:rsid w:val="00B452DA"/>
    <w:rsid w:val="00B45D62"/>
    <w:rsid w:val="00B460C5"/>
    <w:rsid w:val="00B460DA"/>
    <w:rsid w:val="00B46221"/>
    <w:rsid w:val="00B4622B"/>
    <w:rsid w:val="00B463E7"/>
    <w:rsid w:val="00B465BE"/>
    <w:rsid w:val="00B4663D"/>
    <w:rsid w:val="00B46783"/>
    <w:rsid w:val="00B467FE"/>
    <w:rsid w:val="00B468B1"/>
    <w:rsid w:val="00B468E0"/>
    <w:rsid w:val="00B469D2"/>
    <w:rsid w:val="00B46A6C"/>
    <w:rsid w:val="00B46B43"/>
    <w:rsid w:val="00B46B64"/>
    <w:rsid w:val="00B46D26"/>
    <w:rsid w:val="00B46D79"/>
    <w:rsid w:val="00B46E8B"/>
    <w:rsid w:val="00B46FAA"/>
    <w:rsid w:val="00B47084"/>
    <w:rsid w:val="00B47086"/>
    <w:rsid w:val="00B47145"/>
    <w:rsid w:val="00B47174"/>
    <w:rsid w:val="00B47351"/>
    <w:rsid w:val="00B47684"/>
    <w:rsid w:val="00B47874"/>
    <w:rsid w:val="00B47A8C"/>
    <w:rsid w:val="00B47D2F"/>
    <w:rsid w:val="00B50374"/>
    <w:rsid w:val="00B503ED"/>
    <w:rsid w:val="00B5040B"/>
    <w:rsid w:val="00B506F1"/>
    <w:rsid w:val="00B5070E"/>
    <w:rsid w:val="00B50795"/>
    <w:rsid w:val="00B50B23"/>
    <w:rsid w:val="00B50C9D"/>
    <w:rsid w:val="00B51019"/>
    <w:rsid w:val="00B5110B"/>
    <w:rsid w:val="00B5121E"/>
    <w:rsid w:val="00B51339"/>
    <w:rsid w:val="00B5161D"/>
    <w:rsid w:val="00B516E7"/>
    <w:rsid w:val="00B51767"/>
    <w:rsid w:val="00B5178B"/>
    <w:rsid w:val="00B517D3"/>
    <w:rsid w:val="00B51889"/>
    <w:rsid w:val="00B51A2B"/>
    <w:rsid w:val="00B51BA5"/>
    <w:rsid w:val="00B51BBE"/>
    <w:rsid w:val="00B51D26"/>
    <w:rsid w:val="00B51E3A"/>
    <w:rsid w:val="00B52048"/>
    <w:rsid w:val="00B5233E"/>
    <w:rsid w:val="00B52544"/>
    <w:rsid w:val="00B52769"/>
    <w:rsid w:val="00B52922"/>
    <w:rsid w:val="00B529D8"/>
    <w:rsid w:val="00B52D0F"/>
    <w:rsid w:val="00B5315C"/>
    <w:rsid w:val="00B5319E"/>
    <w:rsid w:val="00B53500"/>
    <w:rsid w:val="00B5384B"/>
    <w:rsid w:val="00B53E21"/>
    <w:rsid w:val="00B53F8A"/>
    <w:rsid w:val="00B53FBD"/>
    <w:rsid w:val="00B5435E"/>
    <w:rsid w:val="00B543BC"/>
    <w:rsid w:val="00B543F9"/>
    <w:rsid w:val="00B54880"/>
    <w:rsid w:val="00B54C6F"/>
    <w:rsid w:val="00B54DA5"/>
    <w:rsid w:val="00B54E07"/>
    <w:rsid w:val="00B54E33"/>
    <w:rsid w:val="00B55683"/>
    <w:rsid w:val="00B558D9"/>
    <w:rsid w:val="00B55A8D"/>
    <w:rsid w:val="00B55AC5"/>
    <w:rsid w:val="00B55B60"/>
    <w:rsid w:val="00B55B88"/>
    <w:rsid w:val="00B55EED"/>
    <w:rsid w:val="00B5607F"/>
    <w:rsid w:val="00B56308"/>
    <w:rsid w:val="00B563A3"/>
    <w:rsid w:val="00B563DD"/>
    <w:rsid w:val="00B56447"/>
    <w:rsid w:val="00B56622"/>
    <w:rsid w:val="00B56787"/>
    <w:rsid w:val="00B5688C"/>
    <w:rsid w:val="00B56A13"/>
    <w:rsid w:val="00B56AEB"/>
    <w:rsid w:val="00B56BBC"/>
    <w:rsid w:val="00B56D72"/>
    <w:rsid w:val="00B56DFF"/>
    <w:rsid w:val="00B56EBA"/>
    <w:rsid w:val="00B56FA8"/>
    <w:rsid w:val="00B56FC0"/>
    <w:rsid w:val="00B5711D"/>
    <w:rsid w:val="00B5727C"/>
    <w:rsid w:val="00B57477"/>
    <w:rsid w:val="00B57B82"/>
    <w:rsid w:val="00B57D52"/>
    <w:rsid w:val="00B57D76"/>
    <w:rsid w:val="00B57F9C"/>
    <w:rsid w:val="00B602E8"/>
    <w:rsid w:val="00B60466"/>
    <w:rsid w:val="00B60514"/>
    <w:rsid w:val="00B6086A"/>
    <w:rsid w:val="00B60ACA"/>
    <w:rsid w:val="00B60CD3"/>
    <w:rsid w:val="00B60D9A"/>
    <w:rsid w:val="00B60DE6"/>
    <w:rsid w:val="00B6113E"/>
    <w:rsid w:val="00B61289"/>
    <w:rsid w:val="00B61304"/>
    <w:rsid w:val="00B614D4"/>
    <w:rsid w:val="00B614FF"/>
    <w:rsid w:val="00B6168C"/>
    <w:rsid w:val="00B617FA"/>
    <w:rsid w:val="00B61BCF"/>
    <w:rsid w:val="00B61D15"/>
    <w:rsid w:val="00B61E33"/>
    <w:rsid w:val="00B622DA"/>
    <w:rsid w:val="00B62518"/>
    <w:rsid w:val="00B62626"/>
    <w:rsid w:val="00B6296F"/>
    <w:rsid w:val="00B62BA6"/>
    <w:rsid w:val="00B62C0E"/>
    <w:rsid w:val="00B62DC6"/>
    <w:rsid w:val="00B633D9"/>
    <w:rsid w:val="00B63464"/>
    <w:rsid w:val="00B636B4"/>
    <w:rsid w:val="00B6379C"/>
    <w:rsid w:val="00B6384A"/>
    <w:rsid w:val="00B63A01"/>
    <w:rsid w:val="00B63B1B"/>
    <w:rsid w:val="00B63B49"/>
    <w:rsid w:val="00B63B5E"/>
    <w:rsid w:val="00B63B90"/>
    <w:rsid w:val="00B63C7D"/>
    <w:rsid w:val="00B6401C"/>
    <w:rsid w:val="00B6401F"/>
    <w:rsid w:val="00B6424C"/>
    <w:rsid w:val="00B642F5"/>
    <w:rsid w:val="00B64577"/>
    <w:rsid w:val="00B64795"/>
    <w:rsid w:val="00B648A4"/>
    <w:rsid w:val="00B64970"/>
    <w:rsid w:val="00B64D99"/>
    <w:rsid w:val="00B64F64"/>
    <w:rsid w:val="00B64FD7"/>
    <w:rsid w:val="00B65120"/>
    <w:rsid w:val="00B65144"/>
    <w:rsid w:val="00B65228"/>
    <w:rsid w:val="00B654AD"/>
    <w:rsid w:val="00B65749"/>
    <w:rsid w:val="00B657C5"/>
    <w:rsid w:val="00B657EA"/>
    <w:rsid w:val="00B65962"/>
    <w:rsid w:val="00B65AAA"/>
    <w:rsid w:val="00B65C8C"/>
    <w:rsid w:val="00B66094"/>
    <w:rsid w:val="00B660D8"/>
    <w:rsid w:val="00B6626D"/>
    <w:rsid w:val="00B66506"/>
    <w:rsid w:val="00B6663A"/>
    <w:rsid w:val="00B667D6"/>
    <w:rsid w:val="00B66904"/>
    <w:rsid w:val="00B66ABD"/>
    <w:rsid w:val="00B66C7F"/>
    <w:rsid w:val="00B66CA6"/>
    <w:rsid w:val="00B66D50"/>
    <w:rsid w:val="00B66FC8"/>
    <w:rsid w:val="00B66FC9"/>
    <w:rsid w:val="00B6711B"/>
    <w:rsid w:val="00B6749C"/>
    <w:rsid w:val="00B6764A"/>
    <w:rsid w:val="00B6767D"/>
    <w:rsid w:val="00B67CAD"/>
    <w:rsid w:val="00B67CF9"/>
    <w:rsid w:val="00B67E78"/>
    <w:rsid w:val="00B67F70"/>
    <w:rsid w:val="00B67FA4"/>
    <w:rsid w:val="00B703F1"/>
    <w:rsid w:val="00B70427"/>
    <w:rsid w:val="00B70813"/>
    <w:rsid w:val="00B70AF3"/>
    <w:rsid w:val="00B70B0C"/>
    <w:rsid w:val="00B70D11"/>
    <w:rsid w:val="00B70F45"/>
    <w:rsid w:val="00B710F0"/>
    <w:rsid w:val="00B712A5"/>
    <w:rsid w:val="00B712B6"/>
    <w:rsid w:val="00B7135A"/>
    <w:rsid w:val="00B71417"/>
    <w:rsid w:val="00B714FF"/>
    <w:rsid w:val="00B71761"/>
    <w:rsid w:val="00B717E4"/>
    <w:rsid w:val="00B71C1A"/>
    <w:rsid w:val="00B71C21"/>
    <w:rsid w:val="00B71C22"/>
    <w:rsid w:val="00B71DA9"/>
    <w:rsid w:val="00B71E9B"/>
    <w:rsid w:val="00B71F29"/>
    <w:rsid w:val="00B71F33"/>
    <w:rsid w:val="00B71F3D"/>
    <w:rsid w:val="00B71F52"/>
    <w:rsid w:val="00B71F7B"/>
    <w:rsid w:val="00B72006"/>
    <w:rsid w:val="00B7208C"/>
    <w:rsid w:val="00B721C2"/>
    <w:rsid w:val="00B722D5"/>
    <w:rsid w:val="00B72330"/>
    <w:rsid w:val="00B72548"/>
    <w:rsid w:val="00B725CD"/>
    <w:rsid w:val="00B72635"/>
    <w:rsid w:val="00B7263C"/>
    <w:rsid w:val="00B72863"/>
    <w:rsid w:val="00B7295A"/>
    <w:rsid w:val="00B72C45"/>
    <w:rsid w:val="00B72D95"/>
    <w:rsid w:val="00B72DB7"/>
    <w:rsid w:val="00B73064"/>
    <w:rsid w:val="00B73098"/>
    <w:rsid w:val="00B733A0"/>
    <w:rsid w:val="00B733CF"/>
    <w:rsid w:val="00B73421"/>
    <w:rsid w:val="00B734A3"/>
    <w:rsid w:val="00B7351B"/>
    <w:rsid w:val="00B7351C"/>
    <w:rsid w:val="00B73670"/>
    <w:rsid w:val="00B73685"/>
    <w:rsid w:val="00B73ADC"/>
    <w:rsid w:val="00B73B5D"/>
    <w:rsid w:val="00B73C11"/>
    <w:rsid w:val="00B73EAC"/>
    <w:rsid w:val="00B74081"/>
    <w:rsid w:val="00B740FB"/>
    <w:rsid w:val="00B74191"/>
    <w:rsid w:val="00B7427C"/>
    <w:rsid w:val="00B74338"/>
    <w:rsid w:val="00B744C7"/>
    <w:rsid w:val="00B746CC"/>
    <w:rsid w:val="00B74831"/>
    <w:rsid w:val="00B74956"/>
    <w:rsid w:val="00B74957"/>
    <w:rsid w:val="00B74C53"/>
    <w:rsid w:val="00B74D0E"/>
    <w:rsid w:val="00B74DBF"/>
    <w:rsid w:val="00B751C6"/>
    <w:rsid w:val="00B75227"/>
    <w:rsid w:val="00B75405"/>
    <w:rsid w:val="00B75420"/>
    <w:rsid w:val="00B75467"/>
    <w:rsid w:val="00B758E4"/>
    <w:rsid w:val="00B7590C"/>
    <w:rsid w:val="00B7594B"/>
    <w:rsid w:val="00B75A75"/>
    <w:rsid w:val="00B75B3B"/>
    <w:rsid w:val="00B75FD0"/>
    <w:rsid w:val="00B761EB"/>
    <w:rsid w:val="00B764F4"/>
    <w:rsid w:val="00B7652D"/>
    <w:rsid w:val="00B76602"/>
    <w:rsid w:val="00B76714"/>
    <w:rsid w:val="00B76AC7"/>
    <w:rsid w:val="00B76BA0"/>
    <w:rsid w:val="00B76D48"/>
    <w:rsid w:val="00B76D82"/>
    <w:rsid w:val="00B76DDF"/>
    <w:rsid w:val="00B771BC"/>
    <w:rsid w:val="00B771F3"/>
    <w:rsid w:val="00B771FD"/>
    <w:rsid w:val="00B7725D"/>
    <w:rsid w:val="00B7730C"/>
    <w:rsid w:val="00B774A8"/>
    <w:rsid w:val="00B77599"/>
    <w:rsid w:val="00B7778D"/>
    <w:rsid w:val="00B777D5"/>
    <w:rsid w:val="00B7795E"/>
    <w:rsid w:val="00B77D69"/>
    <w:rsid w:val="00B77D9D"/>
    <w:rsid w:val="00B77DCE"/>
    <w:rsid w:val="00B77EAA"/>
    <w:rsid w:val="00B8004F"/>
    <w:rsid w:val="00B80074"/>
    <w:rsid w:val="00B801BD"/>
    <w:rsid w:val="00B801F7"/>
    <w:rsid w:val="00B80265"/>
    <w:rsid w:val="00B804FC"/>
    <w:rsid w:val="00B805CB"/>
    <w:rsid w:val="00B80652"/>
    <w:rsid w:val="00B80781"/>
    <w:rsid w:val="00B80867"/>
    <w:rsid w:val="00B80A4C"/>
    <w:rsid w:val="00B80B2D"/>
    <w:rsid w:val="00B80DE4"/>
    <w:rsid w:val="00B80E01"/>
    <w:rsid w:val="00B80E61"/>
    <w:rsid w:val="00B80E7A"/>
    <w:rsid w:val="00B81072"/>
    <w:rsid w:val="00B8110D"/>
    <w:rsid w:val="00B812B6"/>
    <w:rsid w:val="00B81656"/>
    <w:rsid w:val="00B81B39"/>
    <w:rsid w:val="00B81CAF"/>
    <w:rsid w:val="00B82014"/>
    <w:rsid w:val="00B8201A"/>
    <w:rsid w:val="00B82412"/>
    <w:rsid w:val="00B8254F"/>
    <w:rsid w:val="00B829EA"/>
    <w:rsid w:val="00B82BB2"/>
    <w:rsid w:val="00B82D1B"/>
    <w:rsid w:val="00B82E7F"/>
    <w:rsid w:val="00B82ED1"/>
    <w:rsid w:val="00B8300C"/>
    <w:rsid w:val="00B8330C"/>
    <w:rsid w:val="00B835B8"/>
    <w:rsid w:val="00B83678"/>
    <w:rsid w:val="00B8367F"/>
    <w:rsid w:val="00B836EE"/>
    <w:rsid w:val="00B836FE"/>
    <w:rsid w:val="00B8381B"/>
    <w:rsid w:val="00B839B4"/>
    <w:rsid w:val="00B839CD"/>
    <w:rsid w:val="00B83A1A"/>
    <w:rsid w:val="00B83AD3"/>
    <w:rsid w:val="00B83CED"/>
    <w:rsid w:val="00B83D42"/>
    <w:rsid w:val="00B83FC7"/>
    <w:rsid w:val="00B840B8"/>
    <w:rsid w:val="00B842AB"/>
    <w:rsid w:val="00B84333"/>
    <w:rsid w:val="00B849B6"/>
    <w:rsid w:val="00B849D0"/>
    <w:rsid w:val="00B849F6"/>
    <w:rsid w:val="00B84C40"/>
    <w:rsid w:val="00B84C47"/>
    <w:rsid w:val="00B84C54"/>
    <w:rsid w:val="00B84D6F"/>
    <w:rsid w:val="00B84F1C"/>
    <w:rsid w:val="00B85008"/>
    <w:rsid w:val="00B8504B"/>
    <w:rsid w:val="00B850BB"/>
    <w:rsid w:val="00B85296"/>
    <w:rsid w:val="00B852E7"/>
    <w:rsid w:val="00B85494"/>
    <w:rsid w:val="00B857EA"/>
    <w:rsid w:val="00B85AC4"/>
    <w:rsid w:val="00B85F29"/>
    <w:rsid w:val="00B85FDD"/>
    <w:rsid w:val="00B860A3"/>
    <w:rsid w:val="00B861C9"/>
    <w:rsid w:val="00B86487"/>
    <w:rsid w:val="00B867D7"/>
    <w:rsid w:val="00B86A08"/>
    <w:rsid w:val="00B86A4A"/>
    <w:rsid w:val="00B86BE3"/>
    <w:rsid w:val="00B870C1"/>
    <w:rsid w:val="00B87120"/>
    <w:rsid w:val="00B877AA"/>
    <w:rsid w:val="00B87A79"/>
    <w:rsid w:val="00B87A97"/>
    <w:rsid w:val="00B87C29"/>
    <w:rsid w:val="00B87C9F"/>
    <w:rsid w:val="00B9007B"/>
    <w:rsid w:val="00B900FD"/>
    <w:rsid w:val="00B9025E"/>
    <w:rsid w:val="00B90262"/>
    <w:rsid w:val="00B9029C"/>
    <w:rsid w:val="00B903C8"/>
    <w:rsid w:val="00B903DC"/>
    <w:rsid w:val="00B90662"/>
    <w:rsid w:val="00B90687"/>
    <w:rsid w:val="00B90872"/>
    <w:rsid w:val="00B90C65"/>
    <w:rsid w:val="00B90EFC"/>
    <w:rsid w:val="00B91082"/>
    <w:rsid w:val="00B9145B"/>
    <w:rsid w:val="00B9148D"/>
    <w:rsid w:val="00B91729"/>
    <w:rsid w:val="00B91825"/>
    <w:rsid w:val="00B9187B"/>
    <w:rsid w:val="00B91950"/>
    <w:rsid w:val="00B919CC"/>
    <w:rsid w:val="00B919DA"/>
    <w:rsid w:val="00B91A01"/>
    <w:rsid w:val="00B91DB4"/>
    <w:rsid w:val="00B91E62"/>
    <w:rsid w:val="00B91F84"/>
    <w:rsid w:val="00B91FDF"/>
    <w:rsid w:val="00B921A3"/>
    <w:rsid w:val="00B921B3"/>
    <w:rsid w:val="00B924DB"/>
    <w:rsid w:val="00B926C3"/>
    <w:rsid w:val="00B927FC"/>
    <w:rsid w:val="00B92BBD"/>
    <w:rsid w:val="00B92DE1"/>
    <w:rsid w:val="00B92F34"/>
    <w:rsid w:val="00B92F57"/>
    <w:rsid w:val="00B93093"/>
    <w:rsid w:val="00B931EE"/>
    <w:rsid w:val="00B933EA"/>
    <w:rsid w:val="00B93594"/>
    <w:rsid w:val="00B9359F"/>
    <w:rsid w:val="00B93C27"/>
    <w:rsid w:val="00B93E25"/>
    <w:rsid w:val="00B93F34"/>
    <w:rsid w:val="00B94067"/>
    <w:rsid w:val="00B940B3"/>
    <w:rsid w:val="00B947A4"/>
    <w:rsid w:val="00B94987"/>
    <w:rsid w:val="00B94EC1"/>
    <w:rsid w:val="00B950AF"/>
    <w:rsid w:val="00B95249"/>
    <w:rsid w:val="00B95346"/>
    <w:rsid w:val="00B9547F"/>
    <w:rsid w:val="00B95563"/>
    <w:rsid w:val="00B95594"/>
    <w:rsid w:val="00B9587F"/>
    <w:rsid w:val="00B95948"/>
    <w:rsid w:val="00B95AD9"/>
    <w:rsid w:val="00B95C9F"/>
    <w:rsid w:val="00B95FFA"/>
    <w:rsid w:val="00B962EC"/>
    <w:rsid w:val="00B964CD"/>
    <w:rsid w:val="00B965DC"/>
    <w:rsid w:val="00B96762"/>
    <w:rsid w:val="00B96847"/>
    <w:rsid w:val="00B96B03"/>
    <w:rsid w:val="00B96FF5"/>
    <w:rsid w:val="00B976D6"/>
    <w:rsid w:val="00B9775F"/>
    <w:rsid w:val="00B97899"/>
    <w:rsid w:val="00B97959"/>
    <w:rsid w:val="00B97B35"/>
    <w:rsid w:val="00B97D6D"/>
    <w:rsid w:val="00B97EAB"/>
    <w:rsid w:val="00B97F2E"/>
    <w:rsid w:val="00BA001A"/>
    <w:rsid w:val="00BA0030"/>
    <w:rsid w:val="00BA01BB"/>
    <w:rsid w:val="00BA0418"/>
    <w:rsid w:val="00BA04DF"/>
    <w:rsid w:val="00BA063B"/>
    <w:rsid w:val="00BA0A63"/>
    <w:rsid w:val="00BA0A9F"/>
    <w:rsid w:val="00BA0B6B"/>
    <w:rsid w:val="00BA0B89"/>
    <w:rsid w:val="00BA0BC8"/>
    <w:rsid w:val="00BA0D07"/>
    <w:rsid w:val="00BA0D1C"/>
    <w:rsid w:val="00BA0F56"/>
    <w:rsid w:val="00BA11DA"/>
    <w:rsid w:val="00BA133D"/>
    <w:rsid w:val="00BA14BB"/>
    <w:rsid w:val="00BA16C8"/>
    <w:rsid w:val="00BA1759"/>
    <w:rsid w:val="00BA179B"/>
    <w:rsid w:val="00BA1C9F"/>
    <w:rsid w:val="00BA1D83"/>
    <w:rsid w:val="00BA22FC"/>
    <w:rsid w:val="00BA251F"/>
    <w:rsid w:val="00BA25CD"/>
    <w:rsid w:val="00BA26B9"/>
    <w:rsid w:val="00BA2829"/>
    <w:rsid w:val="00BA28AD"/>
    <w:rsid w:val="00BA2B29"/>
    <w:rsid w:val="00BA2B73"/>
    <w:rsid w:val="00BA2F2D"/>
    <w:rsid w:val="00BA2FFD"/>
    <w:rsid w:val="00BA322F"/>
    <w:rsid w:val="00BA3502"/>
    <w:rsid w:val="00BA35B5"/>
    <w:rsid w:val="00BA35B6"/>
    <w:rsid w:val="00BA3871"/>
    <w:rsid w:val="00BA3B26"/>
    <w:rsid w:val="00BA3EB7"/>
    <w:rsid w:val="00BA3ED7"/>
    <w:rsid w:val="00BA3EE1"/>
    <w:rsid w:val="00BA3FED"/>
    <w:rsid w:val="00BA42AD"/>
    <w:rsid w:val="00BA4389"/>
    <w:rsid w:val="00BA46CD"/>
    <w:rsid w:val="00BA4D1E"/>
    <w:rsid w:val="00BA4DF1"/>
    <w:rsid w:val="00BA4F23"/>
    <w:rsid w:val="00BA52B7"/>
    <w:rsid w:val="00BA52EE"/>
    <w:rsid w:val="00BA541F"/>
    <w:rsid w:val="00BA54B6"/>
    <w:rsid w:val="00BA55D3"/>
    <w:rsid w:val="00BA57D8"/>
    <w:rsid w:val="00BA58F0"/>
    <w:rsid w:val="00BA5A67"/>
    <w:rsid w:val="00BA5A89"/>
    <w:rsid w:val="00BA5B56"/>
    <w:rsid w:val="00BA6365"/>
    <w:rsid w:val="00BA63D2"/>
    <w:rsid w:val="00BA660C"/>
    <w:rsid w:val="00BA66C8"/>
    <w:rsid w:val="00BA6C7F"/>
    <w:rsid w:val="00BA6CB0"/>
    <w:rsid w:val="00BA6DE0"/>
    <w:rsid w:val="00BA6F4D"/>
    <w:rsid w:val="00BA6F5D"/>
    <w:rsid w:val="00BA701B"/>
    <w:rsid w:val="00BA7061"/>
    <w:rsid w:val="00BA709D"/>
    <w:rsid w:val="00BA70FB"/>
    <w:rsid w:val="00BA72DB"/>
    <w:rsid w:val="00BA73F7"/>
    <w:rsid w:val="00BA740E"/>
    <w:rsid w:val="00BA74B9"/>
    <w:rsid w:val="00BA764A"/>
    <w:rsid w:val="00BA77EF"/>
    <w:rsid w:val="00BA79AE"/>
    <w:rsid w:val="00BA7F25"/>
    <w:rsid w:val="00BA7FB4"/>
    <w:rsid w:val="00BA7FFA"/>
    <w:rsid w:val="00BB0090"/>
    <w:rsid w:val="00BB0100"/>
    <w:rsid w:val="00BB047D"/>
    <w:rsid w:val="00BB0775"/>
    <w:rsid w:val="00BB0863"/>
    <w:rsid w:val="00BB08A4"/>
    <w:rsid w:val="00BB0937"/>
    <w:rsid w:val="00BB0A88"/>
    <w:rsid w:val="00BB0C69"/>
    <w:rsid w:val="00BB0D60"/>
    <w:rsid w:val="00BB0D92"/>
    <w:rsid w:val="00BB0DB7"/>
    <w:rsid w:val="00BB0EFC"/>
    <w:rsid w:val="00BB0F12"/>
    <w:rsid w:val="00BB0F25"/>
    <w:rsid w:val="00BB1049"/>
    <w:rsid w:val="00BB1053"/>
    <w:rsid w:val="00BB1181"/>
    <w:rsid w:val="00BB12E7"/>
    <w:rsid w:val="00BB149D"/>
    <w:rsid w:val="00BB187D"/>
    <w:rsid w:val="00BB18E9"/>
    <w:rsid w:val="00BB198C"/>
    <w:rsid w:val="00BB19C8"/>
    <w:rsid w:val="00BB1D2B"/>
    <w:rsid w:val="00BB1DEC"/>
    <w:rsid w:val="00BB2076"/>
    <w:rsid w:val="00BB21A0"/>
    <w:rsid w:val="00BB2396"/>
    <w:rsid w:val="00BB23A8"/>
    <w:rsid w:val="00BB2411"/>
    <w:rsid w:val="00BB2446"/>
    <w:rsid w:val="00BB25A9"/>
    <w:rsid w:val="00BB264F"/>
    <w:rsid w:val="00BB270A"/>
    <w:rsid w:val="00BB28E3"/>
    <w:rsid w:val="00BB290B"/>
    <w:rsid w:val="00BB2B0F"/>
    <w:rsid w:val="00BB2CB4"/>
    <w:rsid w:val="00BB2CD8"/>
    <w:rsid w:val="00BB315A"/>
    <w:rsid w:val="00BB323A"/>
    <w:rsid w:val="00BB351C"/>
    <w:rsid w:val="00BB3638"/>
    <w:rsid w:val="00BB3684"/>
    <w:rsid w:val="00BB36C5"/>
    <w:rsid w:val="00BB38D5"/>
    <w:rsid w:val="00BB39B7"/>
    <w:rsid w:val="00BB39FB"/>
    <w:rsid w:val="00BB3CCD"/>
    <w:rsid w:val="00BB3D32"/>
    <w:rsid w:val="00BB3DFB"/>
    <w:rsid w:val="00BB3EEA"/>
    <w:rsid w:val="00BB3EFE"/>
    <w:rsid w:val="00BB3F61"/>
    <w:rsid w:val="00BB3FDE"/>
    <w:rsid w:val="00BB41D6"/>
    <w:rsid w:val="00BB42CC"/>
    <w:rsid w:val="00BB4380"/>
    <w:rsid w:val="00BB443F"/>
    <w:rsid w:val="00BB45C9"/>
    <w:rsid w:val="00BB46CD"/>
    <w:rsid w:val="00BB473E"/>
    <w:rsid w:val="00BB4792"/>
    <w:rsid w:val="00BB486E"/>
    <w:rsid w:val="00BB4C7F"/>
    <w:rsid w:val="00BB4F4F"/>
    <w:rsid w:val="00BB5009"/>
    <w:rsid w:val="00BB518F"/>
    <w:rsid w:val="00BB5654"/>
    <w:rsid w:val="00BB56EE"/>
    <w:rsid w:val="00BB5B34"/>
    <w:rsid w:val="00BB5CB2"/>
    <w:rsid w:val="00BB5D43"/>
    <w:rsid w:val="00BB5F17"/>
    <w:rsid w:val="00BB60BA"/>
    <w:rsid w:val="00BB6266"/>
    <w:rsid w:val="00BB6388"/>
    <w:rsid w:val="00BB64B5"/>
    <w:rsid w:val="00BB6610"/>
    <w:rsid w:val="00BB664D"/>
    <w:rsid w:val="00BB669C"/>
    <w:rsid w:val="00BB6A3D"/>
    <w:rsid w:val="00BB6A63"/>
    <w:rsid w:val="00BB6DD3"/>
    <w:rsid w:val="00BB6E87"/>
    <w:rsid w:val="00BB6E99"/>
    <w:rsid w:val="00BB6EE9"/>
    <w:rsid w:val="00BB723F"/>
    <w:rsid w:val="00BB72AF"/>
    <w:rsid w:val="00BB7358"/>
    <w:rsid w:val="00BB761D"/>
    <w:rsid w:val="00BB7B32"/>
    <w:rsid w:val="00BB7C17"/>
    <w:rsid w:val="00BB7C3B"/>
    <w:rsid w:val="00BB7C61"/>
    <w:rsid w:val="00BB7FE8"/>
    <w:rsid w:val="00BC00AE"/>
    <w:rsid w:val="00BC00BE"/>
    <w:rsid w:val="00BC00FC"/>
    <w:rsid w:val="00BC015C"/>
    <w:rsid w:val="00BC03E4"/>
    <w:rsid w:val="00BC0417"/>
    <w:rsid w:val="00BC090C"/>
    <w:rsid w:val="00BC09BF"/>
    <w:rsid w:val="00BC0A2C"/>
    <w:rsid w:val="00BC0C8D"/>
    <w:rsid w:val="00BC0CA2"/>
    <w:rsid w:val="00BC0E8C"/>
    <w:rsid w:val="00BC102B"/>
    <w:rsid w:val="00BC1037"/>
    <w:rsid w:val="00BC1063"/>
    <w:rsid w:val="00BC109A"/>
    <w:rsid w:val="00BC10A9"/>
    <w:rsid w:val="00BC1143"/>
    <w:rsid w:val="00BC11DC"/>
    <w:rsid w:val="00BC1469"/>
    <w:rsid w:val="00BC16BF"/>
    <w:rsid w:val="00BC17A3"/>
    <w:rsid w:val="00BC18AA"/>
    <w:rsid w:val="00BC1B77"/>
    <w:rsid w:val="00BC1C29"/>
    <w:rsid w:val="00BC1C5F"/>
    <w:rsid w:val="00BC1CB0"/>
    <w:rsid w:val="00BC1D10"/>
    <w:rsid w:val="00BC1DC0"/>
    <w:rsid w:val="00BC1F5B"/>
    <w:rsid w:val="00BC2027"/>
    <w:rsid w:val="00BC2254"/>
    <w:rsid w:val="00BC242D"/>
    <w:rsid w:val="00BC25D1"/>
    <w:rsid w:val="00BC25ED"/>
    <w:rsid w:val="00BC2723"/>
    <w:rsid w:val="00BC27DB"/>
    <w:rsid w:val="00BC2BCB"/>
    <w:rsid w:val="00BC2CD4"/>
    <w:rsid w:val="00BC306A"/>
    <w:rsid w:val="00BC308E"/>
    <w:rsid w:val="00BC3270"/>
    <w:rsid w:val="00BC338B"/>
    <w:rsid w:val="00BC34BA"/>
    <w:rsid w:val="00BC35F6"/>
    <w:rsid w:val="00BC3697"/>
    <w:rsid w:val="00BC36AB"/>
    <w:rsid w:val="00BC3772"/>
    <w:rsid w:val="00BC3782"/>
    <w:rsid w:val="00BC37C4"/>
    <w:rsid w:val="00BC389C"/>
    <w:rsid w:val="00BC3A91"/>
    <w:rsid w:val="00BC3F1C"/>
    <w:rsid w:val="00BC42D4"/>
    <w:rsid w:val="00BC4537"/>
    <w:rsid w:val="00BC464F"/>
    <w:rsid w:val="00BC4680"/>
    <w:rsid w:val="00BC4693"/>
    <w:rsid w:val="00BC46A8"/>
    <w:rsid w:val="00BC480F"/>
    <w:rsid w:val="00BC4910"/>
    <w:rsid w:val="00BC4956"/>
    <w:rsid w:val="00BC4B9E"/>
    <w:rsid w:val="00BC4BF5"/>
    <w:rsid w:val="00BC4D14"/>
    <w:rsid w:val="00BC4D1D"/>
    <w:rsid w:val="00BC4EDE"/>
    <w:rsid w:val="00BC51A6"/>
    <w:rsid w:val="00BC53C8"/>
    <w:rsid w:val="00BC54FF"/>
    <w:rsid w:val="00BC5528"/>
    <w:rsid w:val="00BC5879"/>
    <w:rsid w:val="00BC5A17"/>
    <w:rsid w:val="00BC5B70"/>
    <w:rsid w:val="00BC5EEC"/>
    <w:rsid w:val="00BC626E"/>
    <w:rsid w:val="00BC6484"/>
    <w:rsid w:val="00BC65EF"/>
    <w:rsid w:val="00BC6BC5"/>
    <w:rsid w:val="00BC6C17"/>
    <w:rsid w:val="00BC6D8E"/>
    <w:rsid w:val="00BC6F5B"/>
    <w:rsid w:val="00BC712B"/>
    <w:rsid w:val="00BC71C1"/>
    <w:rsid w:val="00BC727B"/>
    <w:rsid w:val="00BC7307"/>
    <w:rsid w:val="00BC7628"/>
    <w:rsid w:val="00BC789A"/>
    <w:rsid w:val="00BC7B58"/>
    <w:rsid w:val="00BC7CF5"/>
    <w:rsid w:val="00BC7DCE"/>
    <w:rsid w:val="00BD0192"/>
    <w:rsid w:val="00BD0262"/>
    <w:rsid w:val="00BD033E"/>
    <w:rsid w:val="00BD0675"/>
    <w:rsid w:val="00BD06FE"/>
    <w:rsid w:val="00BD0BD1"/>
    <w:rsid w:val="00BD0D07"/>
    <w:rsid w:val="00BD0F8A"/>
    <w:rsid w:val="00BD0FC0"/>
    <w:rsid w:val="00BD1487"/>
    <w:rsid w:val="00BD16C2"/>
    <w:rsid w:val="00BD18EA"/>
    <w:rsid w:val="00BD196D"/>
    <w:rsid w:val="00BD1B4A"/>
    <w:rsid w:val="00BD1F0E"/>
    <w:rsid w:val="00BD20A6"/>
    <w:rsid w:val="00BD20B5"/>
    <w:rsid w:val="00BD233C"/>
    <w:rsid w:val="00BD2391"/>
    <w:rsid w:val="00BD23BF"/>
    <w:rsid w:val="00BD2791"/>
    <w:rsid w:val="00BD2A24"/>
    <w:rsid w:val="00BD2AD6"/>
    <w:rsid w:val="00BD2BB1"/>
    <w:rsid w:val="00BD2D62"/>
    <w:rsid w:val="00BD2D94"/>
    <w:rsid w:val="00BD3024"/>
    <w:rsid w:val="00BD30EF"/>
    <w:rsid w:val="00BD338C"/>
    <w:rsid w:val="00BD3438"/>
    <w:rsid w:val="00BD37D6"/>
    <w:rsid w:val="00BD38C7"/>
    <w:rsid w:val="00BD395B"/>
    <w:rsid w:val="00BD3A07"/>
    <w:rsid w:val="00BD3C80"/>
    <w:rsid w:val="00BD3E61"/>
    <w:rsid w:val="00BD4015"/>
    <w:rsid w:val="00BD4018"/>
    <w:rsid w:val="00BD41EB"/>
    <w:rsid w:val="00BD4250"/>
    <w:rsid w:val="00BD42BE"/>
    <w:rsid w:val="00BD4710"/>
    <w:rsid w:val="00BD48A5"/>
    <w:rsid w:val="00BD495D"/>
    <w:rsid w:val="00BD4A26"/>
    <w:rsid w:val="00BD4D68"/>
    <w:rsid w:val="00BD4E82"/>
    <w:rsid w:val="00BD4EED"/>
    <w:rsid w:val="00BD51A2"/>
    <w:rsid w:val="00BD5355"/>
    <w:rsid w:val="00BD544C"/>
    <w:rsid w:val="00BD55FE"/>
    <w:rsid w:val="00BD5661"/>
    <w:rsid w:val="00BD576C"/>
    <w:rsid w:val="00BD58B1"/>
    <w:rsid w:val="00BD5A4B"/>
    <w:rsid w:val="00BD5B4B"/>
    <w:rsid w:val="00BD5D96"/>
    <w:rsid w:val="00BD5DF8"/>
    <w:rsid w:val="00BD5FD5"/>
    <w:rsid w:val="00BD60DD"/>
    <w:rsid w:val="00BD63C1"/>
    <w:rsid w:val="00BD6883"/>
    <w:rsid w:val="00BD69F8"/>
    <w:rsid w:val="00BD6B74"/>
    <w:rsid w:val="00BD6B7B"/>
    <w:rsid w:val="00BD6D24"/>
    <w:rsid w:val="00BD6E07"/>
    <w:rsid w:val="00BD6E85"/>
    <w:rsid w:val="00BD6E8C"/>
    <w:rsid w:val="00BD6F38"/>
    <w:rsid w:val="00BD7103"/>
    <w:rsid w:val="00BD71CF"/>
    <w:rsid w:val="00BD747D"/>
    <w:rsid w:val="00BD75BE"/>
    <w:rsid w:val="00BD76DD"/>
    <w:rsid w:val="00BD7776"/>
    <w:rsid w:val="00BD7B53"/>
    <w:rsid w:val="00BD7CA2"/>
    <w:rsid w:val="00BE0066"/>
    <w:rsid w:val="00BE025C"/>
    <w:rsid w:val="00BE02AC"/>
    <w:rsid w:val="00BE03ED"/>
    <w:rsid w:val="00BE07A0"/>
    <w:rsid w:val="00BE0809"/>
    <w:rsid w:val="00BE08AC"/>
    <w:rsid w:val="00BE0AF0"/>
    <w:rsid w:val="00BE0F30"/>
    <w:rsid w:val="00BE100A"/>
    <w:rsid w:val="00BE10D3"/>
    <w:rsid w:val="00BE158D"/>
    <w:rsid w:val="00BE16E7"/>
    <w:rsid w:val="00BE18D1"/>
    <w:rsid w:val="00BE1A32"/>
    <w:rsid w:val="00BE1A5D"/>
    <w:rsid w:val="00BE1AB5"/>
    <w:rsid w:val="00BE1BD9"/>
    <w:rsid w:val="00BE1C4E"/>
    <w:rsid w:val="00BE1DFC"/>
    <w:rsid w:val="00BE1F48"/>
    <w:rsid w:val="00BE2158"/>
    <w:rsid w:val="00BE24A1"/>
    <w:rsid w:val="00BE24D2"/>
    <w:rsid w:val="00BE271F"/>
    <w:rsid w:val="00BE2983"/>
    <w:rsid w:val="00BE2E36"/>
    <w:rsid w:val="00BE2ECB"/>
    <w:rsid w:val="00BE3084"/>
    <w:rsid w:val="00BE3132"/>
    <w:rsid w:val="00BE334D"/>
    <w:rsid w:val="00BE3387"/>
    <w:rsid w:val="00BE3547"/>
    <w:rsid w:val="00BE393D"/>
    <w:rsid w:val="00BE3958"/>
    <w:rsid w:val="00BE3A18"/>
    <w:rsid w:val="00BE3A33"/>
    <w:rsid w:val="00BE3C16"/>
    <w:rsid w:val="00BE3DBC"/>
    <w:rsid w:val="00BE3E24"/>
    <w:rsid w:val="00BE3EAD"/>
    <w:rsid w:val="00BE3F48"/>
    <w:rsid w:val="00BE40C2"/>
    <w:rsid w:val="00BE40E7"/>
    <w:rsid w:val="00BE4127"/>
    <w:rsid w:val="00BE4168"/>
    <w:rsid w:val="00BE43F5"/>
    <w:rsid w:val="00BE44AD"/>
    <w:rsid w:val="00BE468B"/>
    <w:rsid w:val="00BE47AD"/>
    <w:rsid w:val="00BE48D8"/>
    <w:rsid w:val="00BE4B94"/>
    <w:rsid w:val="00BE4FB4"/>
    <w:rsid w:val="00BE5145"/>
    <w:rsid w:val="00BE56AE"/>
    <w:rsid w:val="00BE5ACB"/>
    <w:rsid w:val="00BE5BE2"/>
    <w:rsid w:val="00BE5EAF"/>
    <w:rsid w:val="00BE60EC"/>
    <w:rsid w:val="00BE6108"/>
    <w:rsid w:val="00BE61AB"/>
    <w:rsid w:val="00BE61BB"/>
    <w:rsid w:val="00BE6221"/>
    <w:rsid w:val="00BE6379"/>
    <w:rsid w:val="00BE6950"/>
    <w:rsid w:val="00BE6CF0"/>
    <w:rsid w:val="00BE6D7A"/>
    <w:rsid w:val="00BE6DB5"/>
    <w:rsid w:val="00BE6FB9"/>
    <w:rsid w:val="00BE711E"/>
    <w:rsid w:val="00BE735E"/>
    <w:rsid w:val="00BE7364"/>
    <w:rsid w:val="00BE7435"/>
    <w:rsid w:val="00BE74F2"/>
    <w:rsid w:val="00BE7665"/>
    <w:rsid w:val="00BE7D83"/>
    <w:rsid w:val="00BF0017"/>
    <w:rsid w:val="00BF0181"/>
    <w:rsid w:val="00BF02D2"/>
    <w:rsid w:val="00BF08ED"/>
    <w:rsid w:val="00BF09F6"/>
    <w:rsid w:val="00BF0C01"/>
    <w:rsid w:val="00BF0C2E"/>
    <w:rsid w:val="00BF0C98"/>
    <w:rsid w:val="00BF0E31"/>
    <w:rsid w:val="00BF0EB0"/>
    <w:rsid w:val="00BF10FE"/>
    <w:rsid w:val="00BF1129"/>
    <w:rsid w:val="00BF1292"/>
    <w:rsid w:val="00BF1444"/>
    <w:rsid w:val="00BF1598"/>
    <w:rsid w:val="00BF1645"/>
    <w:rsid w:val="00BF16FC"/>
    <w:rsid w:val="00BF1733"/>
    <w:rsid w:val="00BF18BA"/>
    <w:rsid w:val="00BF1BFE"/>
    <w:rsid w:val="00BF1C51"/>
    <w:rsid w:val="00BF1F74"/>
    <w:rsid w:val="00BF1F8A"/>
    <w:rsid w:val="00BF204C"/>
    <w:rsid w:val="00BF205F"/>
    <w:rsid w:val="00BF234E"/>
    <w:rsid w:val="00BF24FA"/>
    <w:rsid w:val="00BF27FB"/>
    <w:rsid w:val="00BF2859"/>
    <w:rsid w:val="00BF293D"/>
    <w:rsid w:val="00BF294F"/>
    <w:rsid w:val="00BF297C"/>
    <w:rsid w:val="00BF2A74"/>
    <w:rsid w:val="00BF2AC2"/>
    <w:rsid w:val="00BF2C57"/>
    <w:rsid w:val="00BF30B9"/>
    <w:rsid w:val="00BF34F1"/>
    <w:rsid w:val="00BF34FC"/>
    <w:rsid w:val="00BF3581"/>
    <w:rsid w:val="00BF36A8"/>
    <w:rsid w:val="00BF36BE"/>
    <w:rsid w:val="00BF3816"/>
    <w:rsid w:val="00BF396F"/>
    <w:rsid w:val="00BF3ABC"/>
    <w:rsid w:val="00BF407B"/>
    <w:rsid w:val="00BF40F9"/>
    <w:rsid w:val="00BF4329"/>
    <w:rsid w:val="00BF43B9"/>
    <w:rsid w:val="00BF44ED"/>
    <w:rsid w:val="00BF44FD"/>
    <w:rsid w:val="00BF4576"/>
    <w:rsid w:val="00BF4979"/>
    <w:rsid w:val="00BF4BDB"/>
    <w:rsid w:val="00BF4EA2"/>
    <w:rsid w:val="00BF4F2B"/>
    <w:rsid w:val="00BF4FBA"/>
    <w:rsid w:val="00BF4FBD"/>
    <w:rsid w:val="00BF500C"/>
    <w:rsid w:val="00BF503A"/>
    <w:rsid w:val="00BF516E"/>
    <w:rsid w:val="00BF546D"/>
    <w:rsid w:val="00BF54BB"/>
    <w:rsid w:val="00BF54BC"/>
    <w:rsid w:val="00BF54F3"/>
    <w:rsid w:val="00BF55C9"/>
    <w:rsid w:val="00BF566D"/>
    <w:rsid w:val="00BF577A"/>
    <w:rsid w:val="00BF5A9F"/>
    <w:rsid w:val="00BF5E76"/>
    <w:rsid w:val="00BF6020"/>
    <w:rsid w:val="00BF63AE"/>
    <w:rsid w:val="00BF657A"/>
    <w:rsid w:val="00BF65D9"/>
    <w:rsid w:val="00BF67C6"/>
    <w:rsid w:val="00BF67EC"/>
    <w:rsid w:val="00BF6901"/>
    <w:rsid w:val="00BF6C68"/>
    <w:rsid w:val="00BF6D35"/>
    <w:rsid w:val="00BF6EFD"/>
    <w:rsid w:val="00BF711A"/>
    <w:rsid w:val="00BF7236"/>
    <w:rsid w:val="00BF73F1"/>
    <w:rsid w:val="00BF767F"/>
    <w:rsid w:val="00BF77DD"/>
    <w:rsid w:val="00BF790E"/>
    <w:rsid w:val="00BF7B2A"/>
    <w:rsid w:val="00BF7C41"/>
    <w:rsid w:val="00BF7D17"/>
    <w:rsid w:val="00BF7F1F"/>
    <w:rsid w:val="00C0014A"/>
    <w:rsid w:val="00C00158"/>
    <w:rsid w:val="00C00302"/>
    <w:rsid w:val="00C00488"/>
    <w:rsid w:val="00C0069D"/>
    <w:rsid w:val="00C00800"/>
    <w:rsid w:val="00C00872"/>
    <w:rsid w:val="00C00962"/>
    <w:rsid w:val="00C00AD8"/>
    <w:rsid w:val="00C00DB7"/>
    <w:rsid w:val="00C00F5B"/>
    <w:rsid w:val="00C011D6"/>
    <w:rsid w:val="00C014D4"/>
    <w:rsid w:val="00C01585"/>
    <w:rsid w:val="00C0170E"/>
    <w:rsid w:val="00C01724"/>
    <w:rsid w:val="00C0175C"/>
    <w:rsid w:val="00C019AC"/>
    <w:rsid w:val="00C01A3E"/>
    <w:rsid w:val="00C01A7A"/>
    <w:rsid w:val="00C01C57"/>
    <w:rsid w:val="00C01E19"/>
    <w:rsid w:val="00C01F72"/>
    <w:rsid w:val="00C02100"/>
    <w:rsid w:val="00C027C6"/>
    <w:rsid w:val="00C02945"/>
    <w:rsid w:val="00C029BF"/>
    <w:rsid w:val="00C029D9"/>
    <w:rsid w:val="00C02B14"/>
    <w:rsid w:val="00C02E35"/>
    <w:rsid w:val="00C02F17"/>
    <w:rsid w:val="00C02F81"/>
    <w:rsid w:val="00C03203"/>
    <w:rsid w:val="00C033B3"/>
    <w:rsid w:val="00C0351E"/>
    <w:rsid w:val="00C03694"/>
    <w:rsid w:val="00C038A7"/>
    <w:rsid w:val="00C039EB"/>
    <w:rsid w:val="00C03A57"/>
    <w:rsid w:val="00C03E6D"/>
    <w:rsid w:val="00C03F1D"/>
    <w:rsid w:val="00C03F33"/>
    <w:rsid w:val="00C0416A"/>
    <w:rsid w:val="00C04181"/>
    <w:rsid w:val="00C0421E"/>
    <w:rsid w:val="00C04A12"/>
    <w:rsid w:val="00C04CF9"/>
    <w:rsid w:val="00C04EC8"/>
    <w:rsid w:val="00C05041"/>
    <w:rsid w:val="00C05119"/>
    <w:rsid w:val="00C051C6"/>
    <w:rsid w:val="00C051D6"/>
    <w:rsid w:val="00C052C0"/>
    <w:rsid w:val="00C0532B"/>
    <w:rsid w:val="00C0538C"/>
    <w:rsid w:val="00C056B0"/>
    <w:rsid w:val="00C0573D"/>
    <w:rsid w:val="00C05759"/>
    <w:rsid w:val="00C057C6"/>
    <w:rsid w:val="00C05B4B"/>
    <w:rsid w:val="00C05CD4"/>
    <w:rsid w:val="00C05CE7"/>
    <w:rsid w:val="00C05DA1"/>
    <w:rsid w:val="00C05E75"/>
    <w:rsid w:val="00C05F86"/>
    <w:rsid w:val="00C061FC"/>
    <w:rsid w:val="00C063DB"/>
    <w:rsid w:val="00C0643B"/>
    <w:rsid w:val="00C06454"/>
    <w:rsid w:val="00C065B9"/>
    <w:rsid w:val="00C068A4"/>
    <w:rsid w:val="00C06DB3"/>
    <w:rsid w:val="00C06E92"/>
    <w:rsid w:val="00C06EFF"/>
    <w:rsid w:val="00C07032"/>
    <w:rsid w:val="00C07386"/>
    <w:rsid w:val="00C073FF"/>
    <w:rsid w:val="00C07979"/>
    <w:rsid w:val="00C07A6D"/>
    <w:rsid w:val="00C07EDB"/>
    <w:rsid w:val="00C07F34"/>
    <w:rsid w:val="00C101E7"/>
    <w:rsid w:val="00C104A6"/>
    <w:rsid w:val="00C106C3"/>
    <w:rsid w:val="00C1071A"/>
    <w:rsid w:val="00C108A2"/>
    <w:rsid w:val="00C10A08"/>
    <w:rsid w:val="00C10A4B"/>
    <w:rsid w:val="00C10AA1"/>
    <w:rsid w:val="00C10C07"/>
    <w:rsid w:val="00C10D02"/>
    <w:rsid w:val="00C10E8D"/>
    <w:rsid w:val="00C11076"/>
    <w:rsid w:val="00C110A0"/>
    <w:rsid w:val="00C11206"/>
    <w:rsid w:val="00C11413"/>
    <w:rsid w:val="00C11579"/>
    <w:rsid w:val="00C115FF"/>
    <w:rsid w:val="00C117A1"/>
    <w:rsid w:val="00C11976"/>
    <w:rsid w:val="00C119EF"/>
    <w:rsid w:val="00C11A32"/>
    <w:rsid w:val="00C11E80"/>
    <w:rsid w:val="00C11F6D"/>
    <w:rsid w:val="00C12568"/>
    <w:rsid w:val="00C12714"/>
    <w:rsid w:val="00C128F8"/>
    <w:rsid w:val="00C12B45"/>
    <w:rsid w:val="00C12D3E"/>
    <w:rsid w:val="00C12F0A"/>
    <w:rsid w:val="00C12FBE"/>
    <w:rsid w:val="00C12FFC"/>
    <w:rsid w:val="00C131B0"/>
    <w:rsid w:val="00C13238"/>
    <w:rsid w:val="00C13377"/>
    <w:rsid w:val="00C13567"/>
    <w:rsid w:val="00C135B5"/>
    <w:rsid w:val="00C13953"/>
    <w:rsid w:val="00C13AA1"/>
    <w:rsid w:val="00C13ABE"/>
    <w:rsid w:val="00C13B98"/>
    <w:rsid w:val="00C14341"/>
    <w:rsid w:val="00C14344"/>
    <w:rsid w:val="00C14456"/>
    <w:rsid w:val="00C1479A"/>
    <w:rsid w:val="00C14855"/>
    <w:rsid w:val="00C14A24"/>
    <w:rsid w:val="00C14B48"/>
    <w:rsid w:val="00C14C21"/>
    <w:rsid w:val="00C14D7C"/>
    <w:rsid w:val="00C14E92"/>
    <w:rsid w:val="00C14E9C"/>
    <w:rsid w:val="00C14F06"/>
    <w:rsid w:val="00C14FF8"/>
    <w:rsid w:val="00C15052"/>
    <w:rsid w:val="00C15504"/>
    <w:rsid w:val="00C156D1"/>
    <w:rsid w:val="00C156FF"/>
    <w:rsid w:val="00C1583C"/>
    <w:rsid w:val="00C159FD"/>
    <w:rsid w:val="00C15A91"/>
    <w:rsid w:val="00C15E46"/>
    <w:rsid w:val="00C15F17"/>
    <w:rsid w:val="00C16199"/>
    <w:rsid w:val="00C16439"/>
    <w:rsid w:val="00C1663A"/>
    <w:rsid w:val="00C16767"/>
    <w:rsid w:val="00C167F8"/>
    <w:rsid w:val="00C16B2E"/>
    <w:rsid w:val="00C16B6F"/>
    <w:rsid w:val="00C16BAE"/>
    <w:rsid w:val="00C16D83"/>
    <w:rsid w:val="00C16DA4"/>
    <w:rsid w:val="00C16FB7"/>
    <w:rsid w:val="00C1710F"/>
    <w:rsid w:val="00C17157"/>
    <w:rsid w:val="00C173DC"/>
    <w:rsid w:val="00C17677"/>
    <w:rsid w:val="00C176C5"/>
    <w:rsid w:val="00C17B05"/>
    <w:rsid w:val="00C17C48"/>
    <w:rsid w:val="00C17EB2"/>
    <w:rsid w:val="00C2004D"/>
    <w:rsid w:val="00C2085A"/>
    <w:rsid w:val="00C209A5"/>
    <w:rsid w:val="00C209BA"/>
    <w:rsid w:val="00C20BAE"/>
    <w:rsid w:val="00C20F62"/>
    <w:rsid w:val="00C20FED"/>
    <w:rsid w:val="00C211A2"/>
    <w:rsid w:val="00C2124E"/>
    <w:rsid w:val="00C2125F"/>
    <w:rsid w:val="00C212ED"/>
    <w:rsid w:val="00C214E2"/>
    <w:rsid w:val="00C21604"/>
    <w:rsid w:val="00C21891"/>
    <w:rsid w:val="00C2191A"/>
    <w:rsid w:val="00C219CF"/>
    <w:rsid w:val="00C21C3A"/>
    <w:rsid w:val="00C2201E"/>
    <w:rsid w:val="00C223B4"/>
    <w:rsid w:val="00C22425"/>
    <w:rsid w:val="00C2261E"/>
    <w:rsid w:val="00C2291A"/>
    <w:rsid w:val="00C22AAE"/>
    <w:rsid w:val="00C22BC0"/>
    <w:rsid w:val="00C23088"/>
    <w:rsid w:val="00C23157"/>
    <w:rsid w:val="00C23227"/>
    <w:rsid w:val="00C23383"/>
    <w:rsid w:val="00C23580"/>
    <w:rsid w:val="00C235BA"/>
    <w:rsid w:val="00C235E5"/>
    <w:rsid w:val="00C236AB"/>
    <w:rsid w:val="00C23C81"/>
    <w:rsid w:val="00C23CCC"/>
    <w:rsid w:val="00C241F1"/>
    <w:rsid w:val="00C24305"/>
    <w:rsid w:val="00C2446A"/>
    <w:rsid w:val="00C244CB"/>
    <w:rsid w:val="00C246AD"/>
    <w:rsid w:val="00C2474E"/>
    <w:rsid w:val="00C24910"/>
    <w:rsid w:val="00C24AFC"/>
    <w:rsid w:val="00C24F02"/>
    <w:rsid w:val="00C24FCB"/>
    <w:rsid w:val="00C25167"/>
    <w:rsid w:val="00C252A3"/>
    <w:rsid w:val="00C25506"/>
    <w:rsid w:val="00C25585"/>
    <w:rsid w:val="00C2575A"/>
    <w:rsid w:val="00C25855"/>
    <w:rsid w:val="00C25939"/>
    <w:rsid w:val="00C25AC3"/>
    <w:rsid w:val="00C25B53"/>
    <w:rsid w:val="00C25C7B"/>
    <w:rsid w:val="00C25DF8"/>
    <w:rsid w:val="00C25E27"/>
    <w:rsid w:val="00C26289"/>
    <w:rsid w:val="00C26649"/>
    <w:rsid w:val="00C2674C"/>
    <w:rsid w:val="00C26815"/>
    <w:rsid w:val="00C26BE2"/>
    <w:rsid w:val="00C26BE7"/>
    <w:rsid w:val="00C26C41"/>
    <w:rsid w:val="00C26D40"/>
    <w:rsid w:val="00C26E3F"/>
    <w:rsid w:val="00C271C2"/>
    <w:rsid w:val="00C2758C"/>
    <w:rsid w:val="00C27855"/>
    <w:rsid w:val="00C2796B"/>
    <w:rsid w:val="00C27DBB"/>
    <w:rsid w:val="00C30138"/>
    <w:rsid w:val="00C30356"/>
    <w:rsid w:val="00C30D1E"/>
    <w:rsid w:val="00C31631"/>
    <w:rsid w:val="00C3181B"/>
    <w:rsid w:val="00C31900"/>
    <w:rsid w:val="00C319D0"/>
    <w:rsid w:val="00C31AC4"/>
    <w:rsid w:val="00C3206B"/>
    <w:rsid w:val="00C320C6"/>
    <w:rsid w:val="00C3235A"/>
    <w:rsid w:val="00C32362"/>
    <w:rsid w:val="00C325D4"/>
    <w:rsid w:val="00C3270F"/>
    <w:rsid w:val="00C32761"/>
    <w:rsid w:val="00C328EA"/>
    <w:rsid w:val="00C32B55"/>
    <w:rsid w:val="00C32B67"/>
    <w:rsid w:val="00C32C8F"/>
    <w:rsid w:val="00C32CAA"/>
    <w:rsid w:val="00C32D42"/>
    <w:rsid w:val="00C32E8C"/>
    <w:rsid w:val="00C330E9"/>
    <w:rsid w:val="00C33194"/>
    <w:rsid w:val="00C3356F"/>
    <w:rsid w:val="00C335B5"/>
    <w:rsid w:val="00C33641"/>
    <w:rsid w:val="00C336C4"/>
    <w:rsid w:val="00C33749"/>
    <w:rsid w:val="00C3376D"/>
    <w:rsid w:val="00C33830"/>
    <w:rsid w:val="00C3397D"/>
    <w:rsid w:val="00C33B43"/>
    <w:rsid w:val="00C33CFA"/>
    <w:rsid w:val="00C33E83"/>
    <w:rsid w:val="00C33F0E"/>
    <w:rsid w:val="00C33FDD"/>
    <w:rsid w:val="00C3407A"/>
    <w:rsid w:val="00C340FA"/>
    <w:rsid w:val="00C341E8"/>
    <w:rsid w:val="00C3423F"/>
    <w:rsid w:val="00C347B6"/>
    <w:rsid w:val="00C34A87"/>
    <w:rsid w:val="00C34A9B"/>
    <w:rsid w:val="00C34CDF"/>
    <w:rsid w:val="00C34EC8"/>
    <w:rsid w:val="00C34FB5"/>
    <w:rsid w:val="00C35217"/>
    <w:rsid w:val="00C35263"/>
    <w:rsid w:val="00C3529F"/>
    <w:rsid w:val="00C35463"/>
    <w:rsid w:val="00C3556C"/>
    <w:rsid w:val="00C35677"/>
    <w:rsid w:val="00C35841"/>
    <w:rsid w:val="00C35845"/>
    <w:rsid w:val="00C3585B"/>
    <w:rsid w:val="00C35983"/>
    <w:rsid w:val="00C362BB"/>
    <w:rsid w:val="00C36365"/>
    <w:rsid w:val="00C364DE"/>
    <w:rsid w:val="00C3656B"/>
    <w:rsid w:val="00C365B2"/>
    <w:rsid w:val="00C367A4"/>
    <w:rsid w:val="00C368A7"/>
    <w:rsid w:val="00C3695C"/>
    <w:rsid w:val="00C36A46"/>
    <w:rsid w:val="00C36EAE"/>
    <w:rsid w:val="00C36ED9"/>
    <w:rsid w:val="00C36FC0"/>
    <w:rsid w:val="00C37076"/>
    <w:rsid w:val="00C373AB"/>
    <w:rsid w:val="00C373C1"/>
    <w:rsid w:val="00C3770B"/>
    <w:rsid w:val="00C378FB"/>
    <w:rsid w:val="00C37AA2"/>
    <w:rsid w:val="00C37AE5"/>
    <w:rsid w:val="00C37C5F"/>
    <w:rsid w:val="00C37ECE"/>
    <w:rsid w:val="00C37FD4"/>
    <w:rsid w:val="00C37FDB"/>
    <w:rsid w:val="00C404C2"/>
    <w:rsid w:val="00C40586"/>
    <w:rsid w:val="00C405C1"/>
    <w:rsid w:val="00C40676"/>
    <w:rsid w:val="00C40719"/>
    <w:rsid w:val="00C409BC"/>
    <w:rsid w:val="00C40A09"/>
    <w:rsid w:val="00C41049"/>
    <w:rsid w:val="00C411DF"/>
    <w:rsid w:val="00C412FF"/>
    <w:rsid w:val="00C41516"/>
    <w:rsid w:val="00C4161C"/>
    <w:rsid w:val="00C4168B"/>
    <w:rsid w:val="00C419B1"/>
    <w:rsid w:val="00C41AAC"/>
    <w:rsid w:val="00C41B68"/>
    <w:rsid w:val="00C41DB8"/>
    <w:rsid w:val="00C41ED4"/>
    <w:rsid w:val="00C41F67"/>
    <w:rsid w:val="00C423A7"/>
    <w:rsid w:val="00C428C2"/>
    <w:rsid w:val="00C42935"/>
    <w:rsid w:val="00C42A08"/>
    <w:rsid w:val="00C42A8B"/>
    <w:rsid w:val="00C42BCD"/>
    <w:rsid w:val="00C42DC3"/>
    <w:rsid w:val="00C43344"/>
    <w:rsid w:val="00C43DAF"/>
    <w:rsid w:val="00C43E08"/>
    <w:rsid w:val="00C43E61"/>
    <w:rsid w:val="00C44033"/>
    <w:rsid w:val="00C4403E"/>
    <w:rsid w:val="00C4420D"/>
    <w:rsid w:val="00C44393"/>
    <w:rsid w:val="00C444CE"/>
    <w:rsid w:val="00C444ED"/>
    <w:rsid w:val="00C44760"/>
    <w:rsid w:val="00C44AB4"/>
    <w:rsid w:val="00C44BB4"/>
    <w:rsid w:val="00C44C35"/>
    <w:rsid w:val="00C44EC5"/>
    <w:rsid w:val="00C450C7"/>
    <w:rsid w:val="00C4521A"/>
    <w:rsid w:val="00C45317"/>
    <w:rsid w:val="00C45330"/>
    <w:rsid w:val="00C45423"/>
    <w:rsid w:val="00C454CC"/>
    <w:rsid w:val="00C45B46"/>
    <w:rsid w:val="00C45C99"/>
    <w:rsid w:val="00C45CF0"/>
    <w:rsid w:val="00C45DFA"/>
    <w:rsid w:val="00C45EFE"/>
    <w:rsid w:val="00C45F79"/>
    <w:rsid w:val="00C46086"/>
    <w:rsid w:val="00C4609E"/>
    <w:rsid w:val="00C462BA"/>
    <w:rsid w:val="00C46335"/>
    <w:rsid w:val="00C464AC"/>
    <w:rsid w:val="00C4659D"/>
    <w:rsid w:val="00C465DF"/>
    <w:rsid w:val="00C46DD4"/>
    <w:rsid w:val="00C46F07"/>
    <w:rsid w:val="00C47155"/>
    <w:rsid w:val="00C4717D"/>
    <w:rsid w:val="00C47466"/>
    <w:rsid w:val="00C478E1"/>
    <w:rsid w:val="00C479CF"/>
    <w:rsid w:val="00C47F09"/>
    <w:rsid w:val="00C502BD"/>
    <w:rsid w:val="00C50371"/>
    <w:rsid w:val="00C506CA"/>
    <w:rsid w:val="00C508E9"/>
    <w:rsid w:val="00C50953"/>
    <w:rsid w:val="00C50A31"/>
    <w:rsid w:val="00C50BD4"/>
    <w:rsid w:val="00C50BFE"/>
    <w:rsid w:val="00C50D69"/>
    <w:rsid w:val="00C513B8"/>
    <w:rsid w:val="00C51724"/>
    <w:rsid w:val="00C517A8"/>
    <w:rsid w:val="00C517DF"/>
    <w:rsid w:val="00C5189E"/>
    <w:rsid w:val="00C51927"/>
    <w:rsid w:val="00C51AA9"/>
    <w:rsid w:val="00C51D49"/>
    <w:rsid w:val="00C51EDA"/>
    <w:rsid w:val="00C5205F"/>
    <w:rsid w:val="00C522E8"/>
    <w:rsid w:val="00C52D98"/>
    <w:rsid w:val="00C52EEE"/>
    <w:rsid w:val="00C52F4D"/>
    <w:rsid w:val="00C530FD"/>
    <w:rsid w:val="00C531DF"/>
    <w:rsid w:val="00C532B7"/>
    <w:rsid w:val="00C53886"/>
    <w:rsid w:val="00C53AF3"/>
    <w:rsid w:val="00C53CF4"/>
    <w:rsid w:val="00C53D38"/>
    <w:rsid w:val="00C540C7"/>
    <w:rsid w:val="00C5410A"/>
    <w:rsid w:val="00C54380"/>
    <w:rsid w:val="00C54494"/>
    <w:rsid w:val="00C544CD"/>
    <w:rsid w:val="00C54516"/>
    <w:rsid w:val="00C54651"/>
    <w:rsid w:val="00C546AB"/>
    <w:rsid w:val="00C547C4"/>
    <w:rsid w:val="00C5487A"/>
    <w:rsid w:val="00C54CA3"/>
    <w:rsid w:val="00C54F0D"/>
    <w:rsid w:val="00C54FBA"/>
    <w:rsid w:val="00C5513E"/>
    <w:rsid w:val="00C55264"/>
    <w:rsid w:val="00C554B6"/>
    <w:rsid w:val="00C555CD"/>
    <w:rsid w:val="00C55722"/>
    <w:rsid w:val="00C5581E"/>
    <w:rsid w:val="00C5591D"/>
    <w:rsid w:val="00C55927"/>
    <w:rsid w:val="00C55C32"/>
    <w:rsid w:val="00C55C4A"/>
    <w:rsid w:val="00C55D01"/>
    <w:rsid w:val="00C55FF6"/>
    <w:rsid w:val="00C561E6"/>
    <w:rsid w:val="00C561FE"/>
    <w:rsid w:val="00C5631A"/>
    <w:rsid w:val="00C564BE"/>
    <w:rsid w:val="00C56535"/>
    <w:rsid w:val="00C566FD"/>
    <w:rsid w:val="00C56C59"/>
    <w:rsid w:val="00C56DB3"/>
    <w:rsid w:val="00C570B6"/>
    <w:rsid w:val="00C57137"/>
    <w:rsid w:val="00C575CD"/>
    <w:rsid w:val="00C5772B"/>
    <w:rsid w:val="00C57749"/>
    <w:rsid w:val="00C57866"/>
    <w:rsid w:val="00C57961"/>
    <w:rsid w:val="00C579A6"/>
    <w:rsid w:val="00C57A1C"/>
    <w:rsid w:val="00C57B10"/>
    <w:rsid w:val="00C57D2A"/>
    <w:rsid w:val="00C57D85"/>
    <w:rsid w:val="00C57DAB"/>
    <w:rsid w:val="00C60255"/>
    <w:rsid w:val="00C60343"/>
    <w:rsid w:val="00C60671"/>
    <w:rsid w:val="00C6087D"/>
    <w:rsid w:val="00C6099C"/>
    <w:rsid w:val="00C60A30"/>
    <w:rsid w:val="00C60B8E"/>
    <w:rsid w:val="00C60CB4"/>
    <w:rsid w:val="00C60EC2"/>
    <w:rsid w:val="00C6102B"/>
    <w:rsid w:val="00C61159"/>
    <w:rsid w:val="00C61188"/>
    <w:rsid w:val="00C6138D"/>
    <w:rsid w:val="00C61402"/>
    <w:rsid w:val="00C61446"/>
    <w:rsid w:val="00C61819"/>
    <w:rsid w:val="00C618AA"/>
    <w:rsid w:val="00C618D5"/>
    <w:rsid w:val="00C6199A"/>
    <w:rsid w:val="00C61A29"/>
    <w:rsid w:val="00C61B2C"/>
    <w:rsid w:val="00C61B30"/>
    <w:rsid w:val="00C61D86"/>
    <w:rsid w:val="00C62130"/>
    <w:rsid w:val="00C623D6"/>
    <w:rsid w:val="00C62564"/>
    <w:rsid w:val="00C6275B"/>
    <w:rsid w:val="00C62B8F"/>
    <w:rsid w:val="00C62D8C"/>
    <w:rsid w:val="00C62F70"/>
    <w:rsid w:val="00C6321E"/>
    <w:rsid w:val="00C63266"/>
    <w:rsid w:val="00C6333D"/>
    <w:rsid w:val="00C6346D"/>
    <w:rsid w:val="00C634F4"/>
    <w:rsid w:val="00C637B9"/>
    <w:rsid w:val="00C6388C"/>
    <w:rsid w:val="00C63AE1"/>
    <w:rsid w:val="00C63F10"/>
    <w:rsid w:val="00C640D3"/>
    <w:rsid w:val="00C64324"/>
    <w:rsid w:val="00C6434C"/>
    <w:rsid w:val="00C64661"/>
    <w:rsid w:val="00C64842"/>
    <w:rsid w:val="00C64A58"/>
    <w:rsid w:val="00C64ACF"/>
    <w:rsid w:val="00C64E72"/>
    <w:rsid w:val="00C64F4E"/>
    <w:rsid w:val="00C651D1"/>
    <w:rsid w:val="00C6521F"/>
    <w:rsid w:val="00C654FF"/>
    <w:rsid w:val="00C655D8"/>
    <w:rsid w:val="00C656CE"/>
    <w:rsid w:val="00C65834"/>
    <w:rsid w:val="00C6593E"/>
    <w:rsid w:val="00C65AB8"/>
    <w:rsid w:val="00C65B7B"/>
    <w:rsid w:val="00C65DC0"/>
    <w:rsid w:val="00C65FDB"/>
    <w:rsid w:val="00C66009"/>
    <w:rsid w:val="00C66085"/>
    <w:rsid w:val="00C660F9"/>
    <w:rsid w:val="00C6615F"/>
    <w:rsid w:val="00C6616C"/>
    <w:rsid w:val="00C663BD"/>
    <w:rsid w:val="00C665F3"/>
    <w:rsid w:val="00C66606"/>
    <w:rsid w:val="00C66612"/>
    <w:rsid w:val="00C66886"/>
    <w:rsid w:val="00C668BE"/>
    <w:rsid w:val="00C66999"/>
    <w:rsid w:val="00C66CCD"/>
    <w:rsid w:val="00C66D23"/>
    <w:rsid w:val="00C66D3D"/>
    <w:rsid w:val="00C66DC2"/>
    <w:rsid w:val="00C671EB"/>
    <w:rsid w:val="00C673EB"/>
    <w:rsid w:val="00C67685"/>
    <w:rsid w:val="00C676E4"/>
    <w:rsid w:val="00C67D36"/>
    <w:rsid w:val="00C67D37"/>
    <w:rsid w:val="00C70243"/>
    <w:rsid w:val="00C70279"/>
    <w:rsid w:val="00C70377"/>
    <w:rsid w:val="00C70478"/>
    <w:rsid w:val="00C704DF"/>
    <w:rsid w:val="00C706C6"/>
    <w:rsid w:val="00C7098C"/>
    <w:rsid w:val="00C709F3"/>
    <w:rsid w:val="00C70C7D"/>
    <w:rsid w:val="00C70D04"/>
    <w:rsid w:val="00C70F42"/>
    <w:rsid w:val="00C71110"/>
    <w:rsid w:val="00C7122A"/>
    <w:rsid w:val="00C7136F"/>
    <w:rsid w:val="00C714FB"/>
    <w:rsid w:val="00C7163D"/>
    <w:rsid w:val="00C716F5"/>
    <w:rsid w:val="00C7177F"/>
    <w:rsid w:val="00C7182F"/>
    <w:rsid w:val="00C71AD2"/>
    <w:rsid w:val="00C71B72"/>
    <w:rsid w:val="00C71F93"/>
    <w:rsid w:val="00C71FB8"/>
    <w:rsid w:val="00C71FD1"/>
    <w:rsid w:val="00C71FDB"/>
    <w:rsid w:val="00C725DF"/>
    <w:rsid w:val="00C728E0"/>
    <w:rsid w:val="00C72960"/>
    <w:rsid w:val="00C729E3"/>
    <w:rsid w:val="00C72B2A"/>
    <w:rsid w:val="00C72B6D"/>
    <w:rsid w:val="00C72D4A"/>
    <w:rsid w:val="00C72FA8"/>
    <w:rsid w:val="00C72FBA"/>
    <w:rsid w:val="00C7311C"/>
    <w:rsid w:val="00C73186"/>
    <w:rsid w:val="00C731ED"/>
    <w:rsid w:val="00C7327C"/>
    <w:rsid w:val="00C733C8"/>
    <w:rsid w:val="00C7346C"/>
    <w:rsid w:val="00C736C0"/>
    <w:rsid w:val="00C736E0"/>
    <w:rsid w:val="00C7394A"/>
    <w:rsid w:val="00C73AB1"/>
    <w:rsid w:val="00C73CAB"/>
    <w:rsid w:val="00C73D9F"/>
    <w:rsid w:val="00C73E7A"/>
    <w:rsid w:val="00C73F14"/>
    <w:rsid w:val="00C73F72"/>
    <w:rsid w:val="00C73F91"/>
    <w:rsid w:val="00C74259"/>
    <w:rsid w:val="00C742A1"/>
    <w:rsid w:val="00C743C2"/>
    <w:rsid w:val="00C74642"/>
    <w:rsid w:val="00C74FD6"/>
    <w:rsid w:val="00C751D7"/>
    <w:rsid w:val="00C752FB"/>
    <w:rsid w:val="00C75341"/>
    <w:rsid w:val="00C7544A"/>
    <w:rsid w:val="00C7546D"/>
    <w:rsid w:val="00C755AF"/>
    <w:rsid w:val="00C75859"/>
    <w:rsid w:val="00C75899"/>
    <w:rsid w:val="00C75A22"/>
    <w:rsid w:val="00C75BC4"/>
    <w:rsid w:val="00C75BCC"/>
    <w:rsid w:val="00C75CAC"/>
    <w:rsid w:val="00C76062"/>
    <w:rsid w:val="00C7650A"/>
    <w:rsid w:val="00C767A6"/>
    <w:rsid w:val="00C76ADC"/>
    <w:rsid w:val="00C76D54"/>
    <w:rsid w:val="00C76D5D"/>
    <w:rsid w:val="00C76FC1"/>
    <w:rsid w:val="00C7726D"/>
    <w:rsid w:val="00C77512"/>
    <w:rsid w:val="00C77548"/>
    <w:rsid w:val="00C7758F"/>
    <w:rsid w:val="00C77B7A"/>
    <w:rsid w:val="00C77CE9"/>
    <w:rsid w:val="00C77D55"/>
    <w:rsid w:val="00C77DD2"/>
    <w:rsid w:val="00C801B4"/>
    <w:rsid w:val="00C801D2"/>
    <w:rsid w:val="00C801F2"/>
    <w:rsid w:val="00C804C1"/>
    <w:rsid w:val="00C80736"/>
    <w:rsid w:val="00C80D3A"/>
    <w:rsid w:val="00C80D3F"/>
    <w:rsid w:val="00C81040"/>
    <w:rsid w:val="00C810C5"/>
    <w:rsid w:val="00C812B5"/>
    <w:rsid w:val="00C81435"/>
    <w:rsid w:val="00C8150D"/>
    <w:rsid w:val="00C815E0"/>
    <w:rsid w:val="00C8162A"/>
    <w:rsid w:val="00C816CD"/>
    <w:rsid w:val="00C816D8"/>
    <w:rsid w:val="00C8172F"/>
    <w:rsid w:val="00C81CD0"/>
    <w:rsid w:val="00C81FD6"/>
    <w:rsid w:val="00C82050"/>
    <w:rsid w:val="00C8218B"/>
    <w:rsid w:val="00C8219A"/>
    <w:rsid w:val="00C82290"/>
    <w:rsid w:val="00C823E8"/>
    <w:rsid w:val="00C82570"/>
    <w:rsid w:val="00C82626"/>
    <w:rsid w:val="00C8270C"/>
    <w:rsid w:val="00C82F63"/>
    <w:rsid w:val="00C830EE"/>
    <w:rsid w:val="00C8325A"/>
    <w:rsid w:val="00C83332"/>
    <w:rsid w:val="00C835E3"/>
    <w:rsid w:val="00C83BAE"/>
    <w:rsid w:val="00C83CB6"/>
    <w:rsid w:val="00C83EE2"/>
    <w:rsid w:val="00C83F8B"/>
    <w:rsid w:val="00C83FA7"/>
    <w:rsid w:val="00C843C1"/>
    <w:rsid w:val="00C8444A"/>
    <w:rsid w:val="00C84754"/>
    <w:rsid w:val="00C84C85"/>
    <w:rsid w:val="00C84CFD"/>
    <w:rsid w:val="00C84D35"/>
    <w:rsid w:val="00C84D71"/>
    <w:rsid w:val="00C851B5"/>
    <w:rsid w:val="00C851FB"/>
    <w:rsid w:val="00C8567E"/>
    <w:rsid w:val="00C85722"/>
    <w:rsid w:val="00C85BD4"/>
    <w:rsid w:val="00C85CBA"/>
    <w:rsid w:val="00C85D22"/>
    <w:rsid w:val="00C85D33"/>
    <w:rsid w:val="00C85E63"/>
    <w:rsid w:val="00C85E66"/>
    <w:rsid w:val="00C85E96"/>
    <w:rsid w:val="00C85EEF"/>
    <w:rsid w:val="00C85F11"/>
    <w:rsid w:val="00C86052"/>
    <w:rsid w:val="00C86132"/>
    <w:rsid w:val="00C8629E"/>
    <w:rsid w:val="00C86494"/>
    <w:rsid w:val="00C866E8"/>
    <w:rsid w:val="00C868FF"/>
    <w:rsid w:val="00C86904"/>
    <w:rsid w:val="00C86B13"/>
    <w:rsid w:val="00C86B62"/>
    <w:rsid w:val="00C86D81"/>
    <w:rsid w:val="00C86F1C"/>
    <w:rsid w:val="00C86F75"/>
    <w:rsid w:val="00C86F99"/>
    <w:rsid w:val="00C870AC"/>
    <w:rsid w:val="00C874C8"/>
    <w:rsid w:val="00C877A9"/>
    <w:rsid w:val="00C877F3"/>
    <w:rsid w:val="00C877FF"/>
    <w:rsid w:val="00C878B0"/>
    <w:rsid w:val="00C8793D"/>
    <w:rsid w:val="00C87AE6"/>
    <w:rsid w:val="00C901A4"/>
    <w:rsid w:val="00C902CC"/>
    <w:rsid w:val="00C90346"/>
    <w:rsid w:val="00C90497"/>
    <w:rsid w:val="00C90774"/>
    <w:rsid w:val="00C90C72"/>
    <w:rsid w:val="00C90CC9"/>
    <w:rsid w:val="00C911BE"/>
    <w:rsid w:val="00C9124C"/>
    <w:rsid w:val="00C912C9"/>
    <w:rsid w:val="00C9135C"/>
    <w:rsid w:val="00C91446"/>
    <w:rsid w:val="00C9146B"/>
    <w:rsid w:val="00C915BB"/>
    <w:rsid w:val="00C915CA"/>
    <w:rsid w:val="00C915CF"/>
    <w:rsid w:val="00C916AB"/>
    <w:rsid w:val="00C917A7"/>
    <w:rsid w:val="00C917E9"/>
    <w:rsid w:val="00C9192B"/>
    <w:rsid w:val="00C919EA"/>
    <w:rsid w:val="00C91DEE"/>
    <w:rsid w:val="00C91E33"/>
    <w:rsid w:val="00C91FD7"/>
    <w:rsid w:val="00C92091"/>
    <w:rsid w:val="00C92235"/>
    <w:rsid w:val="00C922D9"/>
    <w:rsid w:val="00C9233B"/>
    <w:rsid w:val="00C92342"/>
    <w:rsid w:val="00C926DD"/>
    <w:rsid w:val="00C927B3"/>
    <w:rsid w:val="00C92A95"/>
    <w:rsid w:val="00C92ABF"/>
    <w:rsid w:val="00C92B6E"/>
    <w:rsid w:val="00C92D3E"/>
    <w:rsid w:val="00C92D90"/>
    <w:rsid w:val="00C931A2"/>
    <w:rsid w:val="00C93210"/>
    <w:rsid w:val="00C93438"/>
    <w:rsid w:val="00C935C5"/>
    <w:rsid w:val="00C937D5"/>
    <w:rsid w:val="00C93985"/>
    <w:rsid w:val="00C939D1"/>
    <w:rsid w:val="00C93C9A"/>
    <w:rsid w:val="00C9468D"/>
    <w:rsid w:val="00C9476D"/>
    <w:rsid w:val="00C94869"/>
    <w:rsid w:val="00C94B29"/>
    <w:rsid w:val="00C94B3E"/>
    <w:rsid w:val="00C94B48"/>
    <w:rsid w:val="00C94E54"/>
    <w:rsid w:val="00C95050"/>
    <w:rsid w:val="00C951CB"/>
    <w:rsid w:val="00C95376"/>
    <w:rsid w:val="00C9543C"/>
    <w:rsid w:val="00C95443"/>
    <w:rsid w:val="00C955CA"/>
    <w:rsid w:val="00C956F8"/>
    <w:rsid w:val="00C9572F"/>
    <w:rsid w:val="00C9578A"/>
    <w:rsid w:val="00C9597B"/>
    <w:rsid w:val="00C95A99"/>
    <w:rsid w:val="00C95BFB"/>
    <w:rsid w:val="00C95EFD"/>
    <w:rsid w:val="00C9612E"/>
    <w:rsid w:val="00C9655D"/>
    <w:rsid w:val="00C96710"/>
    <w:rsid w:val="00C96839"/>
    <w:rsid w:val="00C96932"/>
    <w:rsid w:val="00C96A0E"/>
    <w:rsid w:val="00C96A4D"/>
    <w:rsid w:val="00C96A71"/>
    <w:rsid w:val="00C96E17"/>
    <w:rsid w:val="00C97058"/>
    <w:rsid w:val="00C97123"/>
    <w:rsid w:val="00C97252"/>
    <w:rsid w:val="00C972FD"/>
    <w:rsid w:val="00C974A9"/>
    <w:rsid w:val="00C974D5"/>
    <w:rsid w:val="00C9764A"/>
    <w:rsid w:val="00C97679"/>
    <w:rsid w:val="00C9769A"/>
    <w:rsid w:val="00C9787C"/>
    <w:rsid w:val="00C978E8"/>
    <w:rsid w:val="00C97A0C"/>
    <w:rsid w:val="00C97A9B"/>
    <w:rsid w:val="00C97C48"/>
    <w:rsid w:val="00C97C92"/>
    <w:rsid w:val="00CA03B8"/>
    <w:rsid w:val="00CA0487"/>
    <w:rsid w:val="00CA0526"/>
    <w:rsid w:val="00CA0534"/>
    <w:rsid w:val="00CA0592"/>
    <w:rsid w:val="00CA0999"/>
    <w:rsid w:val="00CA0A3C"/>
    <w:rsid w:val="00CA0A48"/>
    <w:rsid w:val="00CA0B0D"/>
    <w:rsid w:val="00CA0E6F"/>
    <w:rsid w:val="00CA0E92"/>
    <w:rsid w:val="00CA0EA5"/>
    <w:rsid w:val="00CA1539"/>
    <w:rsid w:val="00CA15D3"/>
    <w:rsid w:val="00CA1936"/>
    <w:rsid w:val="00CA1A57"/>
    <w:rsid w:val="00CA1A8D"/>
    <w:rsid w:val="00CA1AC1"/>
    <w:rsid w:val="00CA1B42"/>
    <w:rsid w:val="00CA1BB8"/>
    <w:rsid w:val="00CA1FE1"/>
    <w:rsid w:val="00CA2094"/>
    <w:rsid w:val="00CA20FB"/>
    <w:rsid w:val="00CA220A"/>
    <w:rsid w:val="00CA235C"/>
    <w:rsid w:val="00CA24F4"/>
    <w:rsid w:val="00CA259B"/>
    <w:rsid w:val="00CA2663"/>
    <w:rsid w:val="00CA282B"/>
    <w:rsid w:val="00CA29FD"/>
    <w:rsid w:val="00CA2DD7"/>
    <w:rsid w:val="00CA2E05"/>
    <w:rsid w:val="00CA307C"/>
    <w:rsid w:val="00CA30F5"/>
    <w:rsid w:val="00CA31BE"/>
    <w:rsid w:val="00CA3284"/>
    <w:rsid w:val="00CA349B"/>
    <w:rsid w:val="00CA35C7"/>
    <w:rsid w:val="00CA3957"/>
    <w:rsid w:val="00CA3999"/>
    <w:rsid w:val="00CA3A46"/>
    <w:rsid w:val="00CA3B3B"/>
    <w:rsid w:val="00CA3BF8"/>
    <w:rsid w:val="00CA4043"/>
    <w:rsid w:val="00CA4071"/>
    <w:rsid w:val="00CA421E"/>
    <w:rsid w:val="00CA42D0"/>
    <w:rsid w:val="00CA45C3"/>
    <w:rsid w:val="00CA46DA"/>
    <w:rsid w:val="00CA4960"/>
    <w:rsid w:val="00CA49A9"/>
    <w:rsid w:val="00CA4A5C"/>
    <w:rsid w:val="00CA4BD8"/>
    <w:rsid w:val="00CA4C25"/>
    <w:rsid w:val="00CA5396"/>
    <w:rsid w:val="00CA5641"/>
    <w:rsid w:val="00CA5657"/>
    <w:rsid w:val="00CA5772"/>
    <w:rsid w:val="00CA587C"/>
    <w:rsid w:val="00CA58F5"/>
    <w:rsid w:val="00CA5905"/>
    <w:rsid w:val="00CA5AF5"/>
    <w:rsid w:val="00CA5BD8"/>
    <w:rsid w:val="00CA5F8D"/>
    <w:rsid w:val="00CA6048"/>
    <w:rsid w:val="00CA6159"/>
    <w:rsid w:val="00CA67B0"/>
    <w:rsid w:val="00CA6C7A"/>
    <w:rsid w:val="00CA706D"/>
    <w:rsid w:val="00CA70E7"/>
    <w:rsid w:val="00CA722D"/>
    <w:rsid w:val="00CA731C"/>
    <w:rsid w:val="00CA739D"/>
    <w:rsid w:val="00CA7747"/>
    <w:rsid w:val="00CA7B5F"/>
    <w:rsid w:val="00CA7D49"/>
    <w:rsid w:val="00CB0038"/>
    <w:rsid w:val="00CB0052"/>
    <w:rsid w:val="00CB0185"/>
    <w:rsid w:val="00CB01CD"/>
    <w:rsid w:val="00CB0346"/>
    <w:rsid w:val="00CB0A92"/>
    <w:rsid w:val="00CB0F56"/>
    <w:rsid w:val="00CB14DB"/>
    <w:rsid w:val="00CB14ED"/>
    <w:rsid w:val="00CB1B24"/>
    <w:rsid w:val="00CB1BD8"/>
    <w:rsid w:val="00CB1CA7"/>
    <w:rsid w:val="00CB1CE3"/>
    <w:rsid w:val="00CB1CE8"/>
    <w:rsid w:val="00CB1D31"/>
    <w:rsid w:val="00CB1E27"/>
    <w:rsid w:val="00CB1F60"/>
    <w:rsid w:val="00CB2011"/>
    <w:rsid w:val="00CB2660"/>
    <w:rsid w:val="00CB2904"/>
    <w:rsid w:val="00CB2962"/>
    <w:rsid w:val="00CB2989"/>
    <w:rsid w:val="00CB2995"/>
    <w:rsid w:val="00CB2AF8"/>
    <w:rsid w:val="00CB2B2F"/>
    <w:rsid w:val="00CB2CA6"/>
    <w:rsid w:val="00CB2D00"/>
    <w:rsid w:val="00CB2DA4"/>
    <w:rsid w:val="00CB2F85"/>
    <w:rsid w:val="00CB302E"/>
    <w:rsid w:val="00CB3439"/>
    <w:rsid w:val="00CB3537"/>
    <w:rsid w:val="00CB35AC"/>
    <w:rsid w:val="00CB391C"/>
    <w:rsid w:val="00CB3B48"/>
    <w:rsid w:val="00CB3D2E"/>
    <w:rsid w:val="00CB3F50"/>
    <w:rsid w:val="00CB407C"/>
    <w:rsid w:val="00CB412C"/>
    <w:rsid w:val="00CB416B"/>
    <w:rsid w:val="00CB4475"/>
    <w:rsid w:val="00CB4755"/>
    <w:rsid w:val="00CB48A3"/>
    <w:rsid w:val="00CB48AE"/>
    <w:rsid w:val="00CB48FE"/>
    <w:rsid w:val="00CB495F"/>
    <w:rsid w:val="00CB4B03"/>
    <w:rsid w:val="00CB4BF1"/>
    <w:rsid w:val="00CB4BF7"/>
    <w:rsid w:val="00CB4C12"/>
    <w:rsid w:val="00CB4DA2"/>
    <w:rsid w:val="00CB4F8E"/>
    <w:rsid w:val="00CB5186"/>
    <w:rsid w:val="00CB51E9"/>
    <w:rsid w:val="00CB5419"/>
    <w:rsid w:val="00CB545F"/>
    <w:rsid w:val="00CB564E"/>
    <w:rsid w:val="00CB5BC6"/>
    <w:rsid w:val="00CB5BEA"/>
    <w:rsid w:val="00CB5D7C"/>
    <w:rsid w:val="00CB6049"/>
    <w:rsid w:val="00CB61BE"/>
    <w:rsid w:val="00CB62FB"/>
    <w:rsid w:val="00CB6462"/>
    <w:rsid w:val="00CB660E"/>
    <w:rsid w:val="00CB66E3"/>
    <w:rsid w:val="00CB6E94"/>
    <w:rsid w:val="00CB70B4"/>
    <w:rsid w:val="00CB70F6"/>
    <w:rsid w:val="00CB73E3"/>
    <w:rsid w:val="00CB7445"/>
    <w:rsid w:val="00CB7514"/>
    <w:rsid w:val="00CB75D9"/>
    <w:rsid w:val="00CB778B"/>
    <w:rsid w:val="00CB7B83"/>
    <w:rsid w:val="00CB7DB0"/>
    <w:rsid w:val="00CC0062"/>
    <w:rsid w:val="00CC04D3"/>
    <w:rsid w:val="00CC06BD"/>
    <w:rsid w:val="00CC0716"/>
    <w:rsid w:val="00CC0941"/>
    <w:rsid w:val="00CC108D"/>
    <w:rsid w:val="00CC142F"/>
    <w:rsid w:val="00CC14A8"/>
    <w:rsid w:val="00CC14C9"/>
    <w:rsid w:val="00CC1585"/>
    <w:rsid w:val="00CC16E5"/>
    <w:rsid w:val="00CC187D"/>
    <w:rsid w:val="00CC18AC"/>
    <w:rsid w:val="00CC19F3"/>
    <w:rsid w:val="00CC1AF2"/>
    <w:rsid w:val="00CC1B67"/>
    <w:rsid w:val="00CC1B6D"/>
    <w:rsid w:val="00CC1DFB"/>
    <w:rsid w:val="00CC1E63"/>
    <w:rsid w:val="00CC2159"/>
    <w:rsid w:val="00CC22D8"/>
    <w:rsid w:val="00CC2404"/>
    <w:rsid w:val="00CC2672"/>
    <w:rsid w:val="00CC2688"/>
    <w:rsid w:val="00CC2732"/>
    <w:rsid w:val="00CC2742"/>
    <w:rsid w:val="00CC27DA"/>
    <w:rsid w:val="00CC2974"/>
    <w:rsid w:val="00CC2976"/>
    <w:rsid w:val="00CC2B3F"/>
    <w:rsid w:val="00CC2B5F"/>
    <w:rsid w:val="00CC2BB1"/>
    <w:rsid w:val="00CC2C5F"/>
    <w:rsid w:val="00CC2D76"/>
    <w:rsid w:val="00CC2D9F"/>
    <w:rsid w:val="00CC2DC8"/>
    <w:rsid w:val="00CC2E06"/>
    <w:rsid w:val="00CC3356"/>
    <w:rsid w:val="00CC35FC"/>
    <w:rsid w:val="00CC3734"/>
    <w:rsid w:val="00CC37BE"/>
    <w:rsid w:val="00CC38DC"/>
    <w:rsid w:val="00CC3A5E"/>
    <w:rsid w:val="00CC3C2E"/>
    <w:rsid w:val="00CC3D1B"/>
    <w:rsid w:val="00CC4150"/>
    <w:rsid w:val="00CC41DA"/>
    <w:rsid w:val="00CC4599"/>
    <w:rsid w:val="00CC463E"/>
    <w:rsid w:val="00CC4785"/>
    <w:rsid w:val="00CC47F1"/>
    <w:rsid w:val="00CC4938"/>
    <w:rsid w:val="00CC4999"/>
    <w:rsid w:val="00CC49E4"/>
    <w:rsid w:val="00CC49F3"/>
    <w:rsid w:val="00CC4D16"/>
    <w:rsid w:val="00CC4DBF"/>
    <w:rsid w:val="00CC4DD1"/>
    <w:rsid w:val="00CC4E40"/>
    <w:rsid w:val="00CC500D"/>
    <w:rsid w:val="00CC5237"/>
    <w:rsid w:val="00CC527E"/>
    <w:rsid w:val="00CC5360"/>
    <w:rsid w:val="00CC5399"/>
    <w:rsid w:val="00CC5427"/>
    <w:rsid w:val="00CC54EA"/>
    <w:rsid w:val="00CC5782"/>
    <w:rsid w:val="00CC57D1"/>
    <w:rsid w:val="00CC57F2"/>
    <w:rsid w:val="00CC57FE"/>
    <w:rsid w:val="00CC5843"/>
    <w:rsid w:val="00CC5874"/>
    <w:rsid w:val="00CC58BB"/>
    <w:rsid w:val="00CC5911"/>
    <w:rsid w:val="00CC5ABC"/>
    <w:rsid w:val="00CC5BE8"/>
    <w:rsid w:val="00CC5DD6"/>
    <w:rsid w:val="00CC5E28"/>
    <w:rsid w:val="00CC5F4C"/>
    <w:rsid w:val="00CC5F7E"/>
    <w:rsid w:val="00CC6059"/>
    <w:rsid w:val="00CC60FB"/>
    <w:rsid w:val="00CC659B"/>
    <w:rsid w:val="00CC6733"/>
    <w:rsid w:val="00CC675D"/>
    <w:rsid w:val="00CC682F"/>
    <w:rsid w:val="00CC68FA"/>
    <w:rsid w:val="00CC692A"/>
    <w:rsid w:val="00CC6B4D"/>
    <w:rsid w:val="00CC6FA3"/>
    <w:rsid w:val="00CC72D8"/>
    <w:rsid w:val="00CC7374"/>
    <w:rsid w:val="00CC74F7"/>
    <w:rsid w:val="00CC75F5"/>
    <w:rsid w:val="00CC7778"/>
    <w:rsid w:val="00CC7AAF"/>
    <w:rsid w:val="00CC7CBD"/>
    <w:rsid w:val="00CC7CC4"/>
    <w:rsid w:val="00CD002C"/>
    <w:rsid w:val="00CD01B1"/>
    <w:rsid w:val="00CD01C6"/>
    <w:rsid w:val="00CD0310"/>
    <w:rsid w:val="00CD04AC"/>
    <w:rsid w:val="00CD0582"/>
    <w:rsid w:val="00CD077F"/>
    <w:rsid w:val="00CD0809"/>
    <w:rsid w:val="00CD088C"/>
    <w:rsid w:val="00CD094C"/>
    <w:rsid w:val="00CD0967"/>
    <w:rsid w:val="00CD0A01"/>
    <w:rsid w:val="00CD0C0D"/>
    <w:rsid w:val="00CD0D48"/>
    <w:rsid w:val="00CD0E93"/>
    <w:rsid w:val="00CD0F41"/>
    <w:rsid w:val="00CD0F9D"/>
    <w:rsid w:val="00CD1040"/>
    <w:rsid w:val="00CD1172"/>
    <w:rsid w:val="00CD11D6"/>
    <w:rsid w:val="00CD1516"/>
    <w:rsid w:val="00CD17DD"/>
    <w:rsid w:val="00CD190A"/>
    <w:rsid w:val="00CD1976"/>
    <w:rsid w:val="00CD1987"/>
    <w:rsid w:val="00CD19D4"/>
    <w:rsid w:val="00CD1EF3"/>
    <w:rsid w:val="00CD2084"/>
    <w:rsid w:val="00CD21E2"/>
    <w:rsid w:val="00CD2402"/>
    <w:rsid w:val="00CD268F"/>
    <w:rsid w:val="00CD26AD"/>
    <w:rsid w:val="00CD29F3"/>
    <w:rsid w:val="00CD2A88"/>
    <w:rsid w:val="00CD2DE8"/>
    <w:rsid w:val="00CD2E7F"/>
    <w:rsid w:val="00CD3017"/>
    <w:rsid w:val="00CD33F0"/>
    <w:rsid w:val="00CD348F"/>
    <w:rsid w:val="00CD35A9"/>
    <w:rsid w:val="00CD3784"/>
    <w:rsid w:val="00CD3797"/>
    <w:rsid w:val="00CD38F7"/>
    <w:rsid w:val="00CD398F"/>
    <w:rsid w:val="00CD3A1D"/>
    <w:rsid w:val="00CD3BE2"/>
    <w:rsid w:val="00CD3C20"/>
    <w:rsid w:val="00CD3CD6"/>
    <w:rsid w:val="00CD3FBB"/>
    <w:rsid w:val="00CD404D"/>
    <w:rsid w:val="00CD41B1"/>
    <w:rsid w:val="00CD4225"/>
    <w:rsid w:val="00CD48C1"/>
    <w:rsid w:val="00CD48E7"/>
    <w:rsid w:val="00CD4A0B"/>
    <w:rsid w:val="00CD4A41"/>
    <w:rsid w:val="00CD4B0B"/>
    <w:rsid w:val="00CD4DBA"/>
    <w:rsid w:val="00CD500D"/>
    <w:rsid w:val="00CD5027"/>
    <w:rsid w:val="00CD5048"/>
    <w:rsid w:val="00CD505D"/>
    <w:rsid w:val="00CD513E"/>
    <w:rsid w:val="00CD5306"/>
    <w:rsid w:val="00CD53E6"/>
    <w:rsid w:val="00CD53EA"/>
    <w:rsid w:val="00CD555F"/>
    <w:rsid w:val="00CD575D"/>
    <w:rsid w:val="00CD5A43"/>
    <w:rsid w:val="00CD5AD9"/>
    <w:rsid w:val="00CD5C39"/>
    <w:rsid w:val="00CD5EB8"/>
    <w:rsid w:val="00CD5F34"/>
    <w:rsid w:val="00CD5F6A"/>
    <w:rsid w:val="00CD613A"/>
    <w:rsid w:val="00CD62A3"/>
    <w:rsid w:val="00CD649D"/>
    <w:rsid w:val="00CD6583"/>
    <w:rsid w:val="00CD6878"/>
    <w:rsid w:val="00CD69B2"/>
    <w:rsid w:val="00CD6B5C"/>
    <w:rsid w:val="00CD6CB7"/>
    <w:rsid w:val="00CD6D2C"/>
    <w:rsid w:val="00CD6EE9"/>
    <w:rsid w:val="00CD6FCA"/>
    <w:rsid w:val="00CD6FED"/>
    <w:rsid w:val="00CD7505"/>
    <w:rsid w:val="00CD7585"/>
    <w:rsid w:val="00CD7737"/>
    <w:rsid w:val="00CD77C0"/>
    <w:rsid w:val="00CD793F"/>
    <w:rsid w:val="00CD7954"/>
    <w:rsid w:val="00CD7A1A"/>
    <w:rsid w:val="00CD7B6A"/>
    <w:rsid w:val="00CD7BCD"/>
    <w:rsid w:val="00CD7E4D"/>
    <w:rsid w:val="00CD7F16"/>
    <w:rsid w:val="00CD7F75"/>
    <w:rsid w:val="00CE00C6"/>
    <w:rsid w:val="00CE0172"/>
    <w:rsid w:val="00CE0323"/>
    <w:rsid w:val="00CE04A9"/>
    <w:rsid w:val="00CE05A7"/>
    <w:rsid w:val="00CE08D1"/>
    <w:rsid w:val="00CE0A74"/>
    <w:rsid w:val="00CE0AD0"/>
    <w:rsid w:val="00CE0B0B"/>
    <w:rsid w:val="00CE0B8A"/>
    <w:rsid w:val="00CE0C71"/>
    <w:rsid w:val="00CE1151"/>
    <w:rsid w:val="00CE126B"/>
    <w:rsid w:val="00CE1444"/>
    <w:rsid w:val="00CE153F"/>
    <w:rsid w:val="00CE1700"/>
    <w:rsid w:val="00CE1795"/>
    <w:rsid w:val="00CE1873"/>
    <w:rsid w:val="00CE197E"/>
    <w:rsid w:val="00CE19EC"/>
    <w:rsid w:val="00CE1B54"/>
    <w:rsid w:val="00CE1B9A"/>
    <w:rsid w:val="00CE1CB6"/>
    <w:rsid w:val="00CE1F07"/>
    <w:rsid w:val="00CE215E"/>
    <w:rsid w:val="00CE2308"/>
    <w:rsid w:val="00CE232F"/>
    <w:rsid w:val="00CE235B"/>
    <w:rsid w:val="00CE2498"/>
    <w:rsid w:val="00CE24FF"/>
    <w:rsid w:val="00CE2678"/>
    <w:rsid w:val="00CE27DE"/>
    <w:rsid w:val="00CE29C1"/>
    <w:rsid w:val="00CE2AB0"/>
    <w:rsid w:val="00CE2AB3"/>
    <w:rsid w:val="00CE2B9E"/>
    <w:rsid w:val="00CE2BAC"/>
    <w:rsid w:val="00CE2CB7"/>
    <w:rsid w:val="00CE30E3"/>
    <w:rsid w:val="00CE3472"/>
    <w:rsid w:val="00CE34D9"/>
    <w:rsid w:val="00CE3746"/>
    <w:rsid w:val="00CE382F"/>
    <w:rsid w:val="00CE3A26"/>
    <w:rsid w:val="00CE3C3E"/>
    <w:rsid w:val="00CE3C87"/>
    <w:rsid w:val="00CE3CD2"/>
    <w:rsid w:val="00CE3D8A"/>
    <w:rsid w:val="00CE3E2A"/>
    <w:rsid w:val="00CE3EA4"/>
    <w:rsid w:val="00CE40B7"/>
    <w:rsid w:val="00CE4132"/>
    <w:rsid w:val="00CE4442"/>
    <w:rsid w:val="00CE44A0"/>
    <w:rsid w:val="00CE4526"/>
    <w:rsid w:val="00CE4633"/>
    <w:rsid w:val="00CE4753"/>
    <w:rsid w:val="00CE47EC"/>
    <w:rsid w:val="00CE4B8A"/>
    <w:rsid w:val="00CE4BCA"/>
    <w:rsid w:val="00CE4DBC"/>
    <w:rsid w:val="00CE4F07"/>
    <w:rsid w:val="00CE4F51"/>
    <w:rsid w:val="00CE50E6"/>
    <w:rsid w:val="00CE5136"/>
    <w:rsid w:val="00CE5214"/>
    <w:rsid w:val="00CE52DA"/>
    <w:rsid w:val="00CE5566"/>
    <w:rsid w:val="00CE56ED"/>
    <w:rsid w:val="00CE57C8"/>
    <w:rsid w:val="00CE57DE"/>
    <w:rsid w:val="00CE5912"/>
    <w:rsid w:val="00CE5F4E"/>
    <w:rsid w:val="00CE5FA8"/>
    <w:rsid w:val="00CE614B"/>
    <w:rsid w:val="00CE6195"/>
    <w:rsid w:val="00CE6347"/>
    <w:rsid w:val="00CE6386"/>
    <w:rsid w:val="00CE6457"/>
    <w:rsid w:val="00CE6564"/>
    <w:rsid w:val="00CE658F"/>
    <w:rsid w:val="00CE6646"/>
    <w:rsid w:val="00CE6704"/>
    <w:rsid w:val="00CE6845"/>
    <w:rsid w:val="00CE68E9"/>
    <w:rsid w:val="00CE693F"/>
    <w:rsid w:val="00CE6A79"/>
    <w:rsid w:val="00CE6AFB"/>
    <w:rsid w:val="00CE6D17"/>
    <w:rsid w:val="00CE6D46"/>
    <w:rsid w:val="00CE6EC1"/>
    <w:rsid w:val="00CE6F73"/>
    <w:rsid w:val="00CE71DC"/>
    <w:rsid w:val="00CE735B"/>
    <w:rsid w:val="00CE7372"/>
    <w:rsid w:val="00CE7373"/>
    <w:rsid w:val="00CE73D0"/>
    <w:rsid w:val="00CE741C"/>
    <w:rsid w:val="00CE7434"/>
    <w:rsid w:val="00CE74E6"/>
    <w:rsid w:val="00CE7692"/>
    <w:rsid w:val="00CE79C4"/>
    <w:rsid w:val="00CE7C70"/>
    <w:rsid w:val="00CE7CBD"/>
    <w:rsid w:val="00CE7CEB"/>
    <w:rsid w:val="00CE7DDC"/>
    <w:rsid w:val="00CF012E"/>
    <w:rsid w:val="00CF038C"/>
    <w:rsid w:val="00CF0724"/>
    <w:rsid w:val="00CF0888"/>
    <w:rsid w:val="00CF08B1"/>
    <w:rsid w:val="00CF0BAC"/>
    <w:rsid w:val="00CF1190"/>
    <w:rsid w:val="00CF134A"/>
    <w:rsid w:val="00CF13D1"/>
    <w:rsid w:val="00CF1519"/>
    <w:rsid w:val="00CF160A"/>
    <w:rsid w:val="00CF1763"/>
    <w:rsid w:val="00CF1852"/>
    <w:rsid w:val="00CF1A32"/>
    <w:rsid w:val="00CF1D33"/>
    <w:rsid w:val="00CF1E19"/>
    <w:rsid w:val="00CF1F11"/>
    <w:rsid w:val="00CF1FF0"/>
    <w:rsid w:val="00CF20BD"/>
    <w:rsid w:val="00CF220E"/>
    <w:rsid w:val="00CF2789"/>
    <w:rsid w:val="00CF2A0B"/>
    <w:rsid w:val="00CF2BBB"/>
    <w:rsid w:val="00CF2C27"/>
    <w:rsid w:val="00CF31DA"/>
    <w:rsid w:val="00CF32E6"/>
    <w:rsid w:val="00CF34D2"/>
    <w:rsid w:val="00CF362D"/>
    <w:rsid w:val="00CF36C6"/>
    <w:rsid w:val="00CF3934"/>
    <w:rsid w:val="00CF39A0"/>
    <w:rsid w:val="00CF4066"/>
    <w:rsid w:val="00CF42BD"/>
    <w:rsid w:val="00CF4489"/>
    <w:rsid w:val="00CF44EE"/>
    <w:rsid w:val="00CF496C"/>
    <w:rsid w:val="00CF4BDE"/>
    <w:rsid w:val="00CF4C53"/>
    <w:rsid w:val="00CF4E2C"/>
    <w:rsid w:val="00CF4FB4"/>
    <w:rsid w:val="00CF500B"/>
    <w:rsid w:val="00CF50C3"/>
    <w:rsid w:val="00CF535F"/>
    <w:rsid w:val="00CF5C20"/>
    <w:rsid w:val="00CF5D0A"/>
    <w:rsid w:val="00CF665F"/>
    <w:rsid w:val="00CF6729"/>
    <w:rsid w:val="00CF679F"/>
    <w:rsid w:val="00CF6951"/>
    <w:rsid w:val="00CF6C00"/>
    <w:rsid w:val="00CF6CD0"/>
    <w:rsid w:val="00CF6FD2"/>
    <w:rsid w:val="00CF7065"/>
    <w:rsid w:val="00CF7243"/>
    <w:rsid w:val="00CF7316"/>
    <w:rsid w:val="00CF737E"/>
    <w:rsid w:val="00CF7554"/>
    <w:rsid w:val="00CF789E"/>
    <w:rsid w:val="00CF78C4"/>
    <w:rsid w:val="00CF79D6"/>
    <w:rsid w:val="00CF7D22"/>
    <w:rsid w:val="00CF7D34"/>
    <w:rsid w:val="00CF7F13"/>
    <w:rsid w:val="00CF7F3A"/>
    <w:rsid w:val="00D0030F"/>
    <w:rsid w:val="00D00353"/>
    <w:rsid w:val="00D004F0"/>
    <w:rsid w:val="00D00554"/>
    <w:rsid w:val="00D00642"/>
    <w:rsid w:val="00D008E4"/>
    <w:rsid w:val="00D00BE1"/>
    <w:rsid w:val="00D00CC5"/>
    <w:rsid w:val="00D00D30"/>
    <w:rsid w:val="00D00E9B"/>
    <w:rsid w:val="00D00FE1"/>
    <w:rsid w:val="00D01207"/>
    <w:rsid w:val="00D01347"/>
    <w:rsid w:val="00D01436"/>
    <w:rsid w:val="00D015A0"/>
    <w:rsid w:val="00D01673"/>
    <w:rsid w:val="00D01E49"/>
    <w:rsid w:val="00D01E4E"/>
    <w:rsid w:val="00D01EC7"/>
    <w:rsid w:val="00D020FA"/>
    <w:rsid w:val="00D02136"/>
    <w:rsid w:val="00D02166"/>
    <w:rsid w:val="00D0236B"/>
    <w:rsid w:val="00D0264F"/>
    <w:rsid w:val="00D0265B"/>
    <w:rsid w:val="00D0287D"/>
    <w:rsid w:val="00D029BE"/>
    <w:rsid w:val="00D02E2B"/>
    <w:rsid w:val="00D0306A"/>
    <w:rsid w:val="00D035DE"/>
    <w:rsid w:val="00D035DF"/>
    <w:rsid w:val="00D035E0"/>
    <w:rsid w:val="00D0378D"/>
    <w:rsid w:val="00D038F1"/>
    <w:rsid w:val="00D03908"/>
    <w:rsid w:val="00D039FB"/>
    <w:rsid w:val="00D03D7F"/>
    <w:rsid w:val="00D03D93"/>
    <w:rsid w:val="00D03F71"/>
    <w:rsid w:val="00D03F7F"/>
    <w:rsid w:val="00D04020"/>
    <w:rsid w:val="00D04358"/>
    <w:rsid w:val="00D0446F"/>
    <w:rsid w:val="00D04532"/>
    <w:rsid w:val="00D04574"/>
    <w:rsid w:val="00D0461B"/>
    <w:rsid w:val="00D0468F"/>
    <w:rsid w:val="00D0482F"/>
    <w:rsid w:val="00D049EA"/>
    <w:rsid w:val="00D04A4B"/>
    <w:rsid w:val="00D04B89"/>
    <w:rsid w:val="00D04F18"/>
    <w:rsid w:val="00D0512A"/>
    <w:rsid w:val="00D05220"/>
    <w:rsid w:val="00D0531C"/>
    <w:rsid w:val="00D05370"/>
    <w:rsid w:val="00D057B6"/>
    <w:rsid w:val="00D05D5C"/>
    <w:rsid w:val="00D05DDB"/>
    <w:rsid w:val="00D05F17"/>
    <w:rsid w:val="00D05FA4"/>
    <w:rsid w:val="00D06038"/>
    <w:rsid w:val="00D06133"/>
    <w:rsid w:val="00D063ED"/>
    <w:rsid w:val="00D068B4"/>
    <w:rsid w:val="00D06D5A"/>
    <w:rsid w:val="00D06DA3"/>
    <w:rsid w:val="00D07140"/>
    <w:rsid w:val="00D07445"/>
    <w:rsid w:val="00D07549"/>
    <w:rsid w:val="00D07659"/>
    <w:rsid w:val="00D07692"/>
    <w:rsid w:val="00D077F2"/>
    <w:rsid w:val="00D07AB2"/>
    <w:rsid w:val="00D07AC7"/>
    <w:rsid w:val="00D07AE2"/>
    <w:rsid w:val="00D07B6D"/>
    <w:rsid w:val="00D1024E"/>
    <w:rsid w:val="00D10430"/>
    <w:rsid w:val="00D1046B"/>
    <w:rsid w:val="00D10724"/>
    <w:rsid w:val="00D11118"/>
    <w:rsid w:val="00D11771"/>
    <w:rsid w:val="00D118BC"/>
    <w:rsid w:val="00D1192A"/>
    <w:rsid w:val="00D119BE"/>
    <w:rsid w:val="00D12278"/>
    <w:rsid w:val="00D1237E"/>
    <w:rsid w:val="00D1241A"/>
    <w:rsid w:val="00D1245F"/>
    <w:rsid w:val="00D12504"/>
    <w:rsid w:val="00D12603"/>
    <w:rsid w:val="00D12606"/>
    <w:rsid w:val="00D12787"/>
    <w:rsid w:val="00D12B9D"/>
    <w:rsid w:val="00D12F08"/>
    <w:rsid w:val="00D12F8F"/>
    <w:rsid w:val="00D13096"/>
    <w:rsid w:val="00D13108"/>
    <w:rsid w:val="00D131D2"/>
    <w:rsid w:val="00D13352"/>
    <w:rsid w:val="00D13411"/>
    <w:rsid w:val="00D1351F"/>
    <w:rsid w:val="00D13839"/>
    <w:rsid w:val="00D138A4"/>
    <w:rsid w:val="00D13AA9"/>
    <w:rsid w:val="00D13B15"/>
    <w:rsid w:val="00D13B58"/>
    <w:rsid w:val="00D13C20"/>
    <w:rsid w:val="00D13C72"/>
    <w:rsid w:val="00D13D96"/>
    <w:rsid w:val="00D13EC6"/>
    <w:rsid w:val="00D140BC"/>
    <w:rsid w:val="00D1412A"/>
    <w:rsid w:val="00D141A3"/>
    <w:rsid w:val="00D141C7"/>
    <w:rsid w:val="00D142FB"/>
    <w:rsid w:val="00D14341"/>
    <w:rsid w:val="00D143DC"/>
    <w:rsid w:val="00D147DE"/>
    <w:rsid w:val="00D147EC"/>
    <w:rsid w:val="00D149FA"/>
    <w:rsid w:val="00D14CD0"/>
    <w:rsid w:val="00D14E5C"/>
    <w:rsid w:val="00D14F5B"/>
    <w:rsid w:val="00D1510C"/>
    <w:rsid w:val="00D1512A"/>
    <w:rsid w:val="00D151EE"/>
    <w:rsid w:val="00D15426"/>
    <w:rsid w:val="00D1545C"/>
    <w:rsid w:val="00D15643"/>
    <w:rsid w:val="00D158D5"/>
    <w:rsid w:val="00D16156"/>
    <w:rsid w:val="00D1619E"/>
    <w:rsid w:val="00D163BD"/>
    <w:rsid w:val="00D163D5"/>
    <w:rsid w:val="00D164B7"/>
    <w:rsid w:val="00D164ED"/>
    <w:rsid w:val="00D1652C"/>
    <w:rsid w:val="00D16595"/>
    <w:rsid w:val="00D16813"/>
    <w:rsid w:val="00D16A3E"/>
    <w:rsid w:val="00D16B1A"/>
    <w:rsid w:val="00D16B1D"/>
    <w:rsid w:val="00D16B49"/>
    <w:rsid w:val="00D16BF5"/>
    <w:rsid w:val="00D16CC1"/>
    <w:rsid w:val="00D16DA2"/>
    <w:rsid w:val="00D16FE4"/>
    <w:rsid w:val="00D17234"/>
    <w:rsid w:val="00D173BC"/>
    <w:rsid w:val="00D1743E"/>
    <w:rsid w:val="00D17574"/>
    <w:rsid w:val="00D176B4"/>
    <w:rsid w:val="00D177C9"/>
    <w:rsid w:val="00D1785B"/>
    <w:rsid w:val="00D17A64"/>
    <w:rsid w:val="00D17A8B"/>
    <w:rsid w:val="00D17B40"/>
    <w:rsid w:val="00D17BB1"/>
    <w:rsid w:val="00D17BDC"/>
    <w:rsid w:val="00D17D85"/>
    <w:rsid w:val="00D17DE4"/>
    <w:rsid w:val="00D17FCD"/>
    <w:rsid w:val="00D200CA"/>
    <w:rsid w:val="00D200E7"/>
    <w:rsid w:val="00D201EE"/>
    <w:rsid w:val="00D20308"/>
    <w:rsid w:val="00D20759"/>
    <w:rsid w:val="00D20780"/>
    <w:rsid w:val="00D207A9"/>
    <w:rsid w:val="00D208E4"/>
    <w:rsid w:val="00D208FD"/>
    <w:rsid w:val="00D20B30"/>
    <w:rsid w:val="00D20C97"/>
    <w:rsid w:val="00D20CBF"/>
    <w:rsid w:val="00D20EC5"/>
    <w:rsid w:val="00D21185"/>
    <w:rsid w:val="00D213E3"/>
    <w:rsid w:val="00D21406"/>
    <w:rsid w:val="00D21470"/>
    <w:rsid w:val="00D21554"/>
    <w:rsid w:val="00D21B60"/>
    <w:rsid w:val="00D21C9E"/>
    <w:rsid w:val="00D21CBB"/>
    <w:rsid w:val="00D21CF5"/>
    <w:rsid w:val="00D21D0E"/>
    <w:rsid w:val="00D221FC"/>
    <w:rsid w:val="00D223DA"/>
    <w:rsid w:val="00D2255F"/>
    <w:rsid w:val="00D225D9"/>
    <w:rsid w:val="00D226B0"/>
    <w:rsid w:val="00D22954"/>
    <w:rsid w:val="00D2298C"/>
    <w:rsid w:val="00D22A46"/>
    <w:rsid w:val="00D22C05"/>
    <w:rsid w:val="00D22CEF"/>
    <w:rsid w:val="00D22DDC"/>
    <w:rsid w:val="00D22DF9"/>
    <w:rsid w:val="00D22F4E"/>
    <w:rsid w:val="00D235AE"/>
    <w:rsid w:val="00D235BE"/>
    <w:rsid w:val="00D237E7"/>
    <w:rsid w:val="00D2382D"/>
    <w:rsid w:val="00D2388C"/>
    <w:rsid w:val="00D2399F"/>
    <w:rsid w:val="00D23B2E"/>
    <w:rsid w:val="00D23DCE"/>
    <w:rsid w:val="00D23F98"/>
    <w:rsid w:val="00D23FB6"/>
    <w:rsid w:val="00D241B0"/>
    <w:rsid w:val="00D241B4"/>
    <w:rsid w:val="00D24399"/>
    <w:rsid w:val="00D2440A"/>
    <w:rsid w:val="00D2444D"/>
    <w:rsid w:val="00D247EA"/>
    <w:rsid w:val="00D2485F"/>
    <w:rsid w:val="00D248B1"/>
    <w:rsid w:val="00D248FC"/>
    <w:rsid w:val="00D24E5B"/>
    <w:rsid w:val="00D24F01"/>
    <w:rsid w:val="00D2563B"/>
    <w:rsid w:val="00D25844"/>
    <w:rsid w:val="00D2586F"/>
    <w:rsid w:val="00D25CD9"/>
    <w:rsid w:val="00D25E4F"/>
    <w:rsid w:val="00D2640E"/>
    <w:rsid w:val="00D266B0"/>
    <w:rsid w:val="00D26720"/>
    <w:rsid w:val="00D26973"/>
    <w:rsid w:val="00D26A90"/>
    <w:rsid w:val="00D26C14"/>
    <w:rsid w:val="00D26C2A"/>
    <w:rsid w:val="00D26E29"/>
    <w:rsid w:val="00D2702A"/>
    <w:rsid w:val="00D27047"/>
    <w:rsid w:val="00D27481"/>
    <w:rsid w:val="00D27AD2"/>
    <w:rsid w:val="00D27BAC"/>
    <w:rsid w:val="00D27C22"/>
    <w:rsid w:val="00D27E9C"/>
    <w:rsid w:val="00D27F09"/>
    <w:rsid w:val="00D300F9"/>
    <w:rsid w:val="00D3031B"/>
    <w:rsid w:val="00D30518"/>
    <w:rsid w:val="00D30544"/>
    <w:rsid w:val="00D305A4"/>
    <w:rsid w:val="00D30603"/>
    <w:rsid w:val="00D3062E"/>
    <w:rsid w:val="00D3065E"/>
    <w:rsid w:val="00D30972"/>
    <w:rsid w:val="00D309B8"/>
    <w:rsid w:val="00D30CA7"/>
    <w:rsid w:val="00D30DE3"/>
    <w:rsid w:val="00D30E1A"/>
    <w:rsid w:val="00D30E9B"/>
    <w:rsid w:val="00D30ECC"/>
    <w:rsid w:val="00D31081"/>
    <w:rsid w:val="00D31223"/>
    <w:rsid w:val="00D31366"/>
    <w:rsid w:val="00D31375"/>
    <w:rsid w:val="00D3141F"/>
    <w:rsid w:val="00D315F8"/>
    <w:rsid w:val="00D3169C"/>
    <w:rsid w:val="00D31AEF"/>
    <w:rsid w:val="00D31B59"/>
    <w:rsid w:val="00D31B74"/>
    <w:rsid w:val="00D31D1A"/>
    <w:rsid w:val="00D31DEF"/>
    <w:rsid w:val="00D31E9D"/>
    <w:rsid w:val="00D31F31"/>
    <w:rsid w:val="00D323CD"/>
    <w:rsid w:val="00D3309B"/>
    <w:rsid w:val="00D330AD"/>
    <w:rsid w:val="00D33319"/>
    <w:rsid w:val="00D33327"/>
    <w:rsid w:val="00D3373B"/>
    <w:rsid w:val="00D33B4F"/>
    <w:rsid w:val="00D33C36"/>
    <w:rsid w:val="00D33D74"/>
    <w:rsid w:val="00D33E2F"/>
    <w:rsid w:val="00D340B6"/>
    <w:rsid w:val="00D34214"/>
    <w:rsid w:val="00D346F1"/>
    <w:rsid w:val="00D34723"/>
    <w:rsid w:val="00D347BB"/>
    <w:rsid w:val="00D34870"/>
    <w:rsid w:val="00D34AD1"/>
    <w:rsid w:val="00D34AD7"/>
    <w:rsid w:val="00D34E65"/>
    <w:rsid w:val="00D34FC8"/>
    <w:rsid w:val="00D3505E"/>
    <w:rsid w:val="00D35382"/>
    <w:rsid w:val="00D35522"/>
    <w:rsid w:val="00D35A23"/>
    <w:rsid w:val="00D35BCB"/>
    <w:rsid w:val="00D361C8"/>
    <w:rsid w:val="00D36619"/>
    <w:rsid w:val="00D3667F"/>
    <w:rsid w:val="00D3680A"/>
    <w:rsid w:val="00D36B35"/>
    <w:rsid w:val="00D36B51"/>
    <w:rsid w:val="00D36D97"/>
    <w:rsid w:val="00D3700D"/>
    <w:rsid w:val="00D370B2"/>
    <w:rsid w:val="00D373EB"/>
    <w:rsid w:val="00D3762A"/>
    <w:rsid w:val="00D377D6"/>
    <w:rsid w:val="00D37EEB"/>
    <w:rsid w:val="00D37F8B"/>
    <w:rsid w:val="00D400A6"/>
    <w:rsid w:val="00D402E6"/>
    <w:rsid w:val="00D4032C"/>
    <w:rsid w:val="00D40403"/>
    <w:rsid w:val="00D405CD"/>
    <w:rsid w:val="00D40E87"/>
    <w:rsid w:val="00D41439"/>
    <w:rsid w:val="00D41925"/>
    <w:rsid w:val="00D41A16"/>
    <w:rsid w:val="00D41A4E"/>
    <w:rsid w:val="00D41D61"/>
    <w:rsid w:val="00D41E6A"/>
    <w:rsid w:val="00D41F65"/>
    <w:rsid w:val="00D41F97"/>
    <w:rsid w:val="00D42007"/>
    <w:rsid w:val="00D42065"/>
    <w:rsid w:val="00D422A0"/>
    <w:rsid w:val="00D422E2"/>
    <w:rsid w:val="00D422ED"/>
    <w:rsid w:val="00D42708"/>
    <w:rsid w:val="00D42788"/>
    <w:rsid w:val="00D42C4D"/>
    <w:rsid w:val="00D42C6E"/>
    <w:rsid w:val="00D42CB1"/>
    <w:rsid w:val="00D42F80"/>
    <w:rsid w:val="00D4308F"/>
    <w:rsid w:val="00D4309F"/>
    <w:rsid w:val="00D43389"/>
    <w:rsid w:val="00D433AF"/>
    <w:rsid w:val="00D435B6"/>
    <w:rsid w:val="00D437D8"/>
    <w:rsid w:val="00D43808"/>
    <w:rsid w:val="00D43C7C"/>
    <w:rsid w:val="00D43D36"/>
    <w:rsid w:val="00D43E1D"/>
    <w:rsid w:val="00D43E5C"/>
    <w:rsid w:val="00D43E70"/>
    <w:rsid w:val="00D43F0A"/>
    <w:rsid w:val="00D44014"/>
    <w:rsid w:val="00D44225"/>
    <w:rsid w:val="00D444D9"/>
    <w:rsid w:val="00D4470A"/>
    <w:rsid w:val="00D4474E"/>
    <w:rsid w:val="00D44921"/>
    <w:rsid w:val="00D44A75"/>
    <w:rsid w:val="00D44D08"/>
    <w:rsid w:val="00D44D6E"/>
    <w:rsid w:val="00D44DEE"/>
    <w:rsid w:val="00D44DF4"/>
    <w:rsid w:val="00D450AF"/>
    <w:rsid w:val="00D45101"/>
    <w:rsid w:val="00D4524B"/>
    <w:rsid w:val="00D45251"/>
    <w:rsid w:val="00D4529B"/>
    <w:rsid w:val="00D4537F"/>
    <w:rsid w:val="00D45611"/>
    <w:rsid w:val="00D45972"/>
    <w:rsid w:val="00D45980"/>
    <w:rsid w:val="00D45E3D"/>
    <w:rsid w:val="00D45E4F"/>
    <w:rsid w:val="00D45E60"/>
    <w:rsid w:val="00D45E92"/>
    <w:rsid w:val="00D460FA"/>
    <w:rsid w:val="00D4620A"/>
    <w:rsid w:val="00D462CF"/>
    <w:rsid w:val="00D46389"/>
    <w:rsid w:val="00D46800"/>
    <w:rsid w:val="00D46840"/>
    <w:rsid w:val="00D468A7"/>
    <w:rsid w:val="00D46A2D"/>
    <w:rsid w:val="00D46A2F"/>
    <w:rsid w:val="00D46BB4"/>
    <w:rsid w:val="00D46DC5"/>
    <w:rsid w:val="00D47207"/>
    <w:rsid w:val="00D47616"/>
    <w:rsid w:val="00D476A0"/>
    <w:rsid w:val="00D476D0"/>
    <w:rsid w:val="00D47977"/>
    <w:rsid w:val="00D47BBB"/>
    <w:rsid w:val="00D47D33"/>
    <w:rsid w:val="00D47DA1"/>
    <w:rsid w:val="00D500AC"/>
    <w:rsid w:val="00D50131"/>
    <w:rsid w:val="00D501B6"/>
    <w:rsid w:val="00D504AF"/>
    <w:rsid w:val="00D508CE"/>
    <w:rsid w:val="00D508F7"/>
    <w:rsid w:val="00D51253"/>
    <w:rsid w:val="00D514AA"/>
    <w:rsid w:val="00D51562"/>
    <w:rsid w:val="00D518AE"/>
    <w:rsid w:val="00D51959"/>
    <w:rsid w:val="00D51B0C"/>
    <w:rsid w:val="00D51B53"/>
    <w:rsid w:val="00D51ED4"/>
    <w:rsid w:val="00D51EF4"/>
    <w:rsid w:val="00D51F80"/>
    <w:rsid w:val="00D52067"/>
    <w:rsid w:val="00D52575"/>
    <w:rsid w:val="00D5259C"/>
    <w:rsid w:val="00D528D3"/>
    <w:rsid w:val="00D529FF"/>
    <w:rsid w:val="00D52A15"/>
    <w:rsid w:val="00D52ABE"/>
    <w:rsid w:val="00D52C12"/>
    <w:rsid w:val="00D531BC"/>
    <w:rsid w:val="00D53405"/>
    <w:rsid w:val="00D538B5"/>
    <w:rsid w:val="00D53BB2"/>
    <w:rsid w:val="00D53C18"/>
    <w:rsid w:val="00D53D4B"/>
    <w:rsid w:val="00D53D66"/>
    <w:rsid w:val="00D53DCA"/>
    <w:rsid w:val="00D53E46"/>
    <w:rsid w:val="00D53E9D"/>
    <w:rsid w:val="00D53F9B"/>
    <w:rsid w:val="00D5404F"/>
    <w:rsid w:val="00D540C7"/>
    <w:rsid w:val="00D542FA"/>
    <w:rsid w:val="00D543B2"/>
    <w:rsid w:val="00D54775"/>
    <w:rsid w:val="00D54C18"/>
    <w:rsid w:val="00D54CBF"/>
    <w:rsid w:val="00D54D44"/>
    <w:rsid w:val="00D54EFE"/>
    <w:rsid w:val="00D55026"/>
    <w:rsid w:val="00D5536C"/>
    <w:rsid w:val="00D553A7"/>
    <w:rsid w:val="00D55414"/>
    <w:rsid w:val="00D5554B"/>
    <w:rsid w:val="00D556BA"/>
    <w:rsid w:val="00D556EB"/>
    <w:rsid w:val="00D5580F"/>
    <w:rsid w:val="00D55C04"/>
    <w:rsid w:val="00D55CFA"/>
    <w:rsid w:val="00D55F2A"/>
    <w:rsid w:val="00D560BB"/>
    <w:rsid w:val="00D560ED"/>
    <w:rsid w:val="00D561F4"/>
    <w:rsid w:val="00D56452"/>
    <w:rsid w:val="00D5654A"/>
    <w:rsid w:val="00D56AEE"/>
    <w:rsid w:val="00D56D46"/>
    <w:rsid w:val="00D56E63"/>
    <w:rsid w:val="00D56E8A"/>
    <w:rsid w:val="00D570EE"/>
    <w:rsid w:val="00D570EF"/>
    <w:rsid w:val="00D572F2"/>
    <w:rsid w:val="00D5739A"/>
    <w:rsid w:val="00D5743D"/>
    <w:rsid w:val="00D5744D"/>
    <w:rsid w:val="00D5750A"/>
    <w:rsid w:val="00D5757C"/>
    <w:rsid w:val="00D5759F"/>
    <w:rsid w:val="00D576EF"/>
    <w:rsid w:val="00D578BF"/>
    <w:rsid w:val="00D578F6"/>
    <w:rsid w:val="00D57AC6"/>
    <w:rsid w:val="00D57AD3"/>
    <w:rsid w:val="00D57D5B"/>
    <w:rsid w:val="00D57E17"/>
    <w:rsid w:val="00D57F17"/>
    <w:rsid w:val="00D603E8"/>
    <w:rsid w:val="00D60400"/>
    <w:rsid w:val="00D60417"/>
    <w:rsid w:val="00D6047B"/>
    <w:rsid w:val="00D6066F"/>
    <w:rsid w:val="00D6089F"/>
    <w:rsid w:val="00D60A7A"/>
    <w:rsid w:val="00D60B69"/>
    <w:rsid w:val="00D60C04"/>
    <w:rsid w:val="00D60DFB"/>
    <w:rsid w:val="00D60E34"/>
    <w:rsid w:val="00D60E3F"/>
    <w:rsid w:val="00D610A7"/>
    <w:rsid w:val="00D61126"/>
    <w:rsid w:val="00D612BC"/>
    <w:rsid w:val="00D613B9"/>
    <w:rsid w:val="00D61622"/>
    <w:rsid w:val="00D61792"/>
    <w:rsid w:val="00D61A79"/>
    <w:rsid w:val="00D61CDD"/>
    <w:rsid w:val="00D62171"/>
    <w:rsid w:val="00D62254"/>
    <w:rsid w:val="00D622B8"/>
    <w:rsid w:val="00D623A8"/>
    <w:rsid w:val="00D625E6"/>
    <w:rsid w:val="00D62779"/>
    <w:rsid w:val="00D62882"/>
    <w:rsid w:val="00D62BBC"/>
    <w:rsid w:val="00D62D04"/>
    <w:rsid w:val="00D62D7D"/>
    <w:rsid w:val="00D62E2A"/>
    <w:rsid w:val="00D62E2D"/>
    <w:rsid w:val="00D633AC"/>
    <w:rsid w:val="00D634A3"/>
    <w:rsid w:val="00D635F3"/>
    <w:rsid w:val="00D636B3"/>
    <w:rsid w:val="00D63841"/>
    <w:rsid w:val="00D638A4"/>
    <w:rsid w:val="00D63954"/>
    <w:rsid w:val="00D63A57"/>
    <w:rsid w:val="00D63BC4"/>
    <w:rsid w:val="00D63C0A"/>
    <w:rsid w:val="00D63D04"/>
    <w:rsid w:val="00D63D74"/>
    <w:rsid w:val="00D63E6E"/>
    <w:rsid w:val="00D64086"/>
    <w:rsid w:val="00D641EA"/>
    <w:rsid w:val="00D64265"/>
    <w:rsid w:val="00D643DD"/>
    <w:rsid w:val="00D645E4"/>
    <w:rsid w:val="00D645ED"/>
    <w:rsid w:val="00D646DA"/>
    <w:rsid w:val="00D647D8"/>
    <w:rsid w:val="00D6487C"/>
    <w:rsid w:val="00D64D27"/>
    <w:rsid w:val="00D64E34"/>
    <w:rsid w:val="00D64F0E"/>
    <w:rsid w:val="00D64FD7"/>
    <w:rsid w:val="00D65049"/>
    <w:rsid w:val="00D6507F"/>
    <w:rsid w:val="00D65245"/>
    <w:rsid w:val="00D652ED"/>
    <w:rsid w:val="00D653D3"/>
    <w:rsid w:val="00D65401"/>
    <w:rsid w:val="00D66068"/>
    <w:rsid w:val="00D661BF"/>
    <w:rsid w:val="00D66275"/>
    <w:rsid w:val="00D6628E"/>
    <w:rsid w:val="00D662C4"/>
    <w:rsid w:val="00D662E0"/>
    <w:rsid w:val="00D6664E"/>
    <w:rsid w:val="00D6688B"/>
    <w:rsid w:val="00D66896"/>
    <w:rsid w:val="00D668C9"/>
    <w:rsid w:val="00D66928"/>
    <w:rsid w:val="00D66C5B"/>
    <w:rsid w:val="00D66EAC"/>
    <w:rsid w:val="00D66F3C"/>
    <w:rsid w:val="00D670CD"/>
    <w:rsid w:val="00D6710C"/>
    <w:rsid w:val="00D6719E"/>
    <w:rsid w:val="00D6732A"/>
    <w:rsid w:val="00D6732F"/>
    <w:rsid w:val="00D67490"/>
    <w:rsid w:val="00D674D9"/>
    <w:rsid w:val="00D676ED"/>
    <w:rsid w:val="00D6785A"/>
    <w:rsid w:val="00D67919"/>
    <w:rsid w:val="00D67A33"/>
    <w:rsid w:val="00D67E06"/>
    <w:rsid w:val="00D706EF"/>
    <w:rsid w:val="00D70926"/>
    <w:rsid w:val="00D7099F"/>
    <w:rsid w:val="00D70BF1"/>
    <w:rsid w:val="00D70D9F"/>
    <w:rsid w:val="00D70DB9"/>
    <w:rsid w:val="00D71096"/>
    <w:rsid w:val="00D710B1"/>
    <w:rsid w:val="00D712B3"/>
    <w:rsid w:val="00D71522"/>
    <w:rsid w:val="00D715AA"/>
    <w:rsid w:val="00D715AE"/>
    <w:rsid w:val="00D71630"/>
    <w:rsid w:val="00D71760"/>
    <w:rsid w:val="00D717B1"/>
    <w:rsid w:val="00D7195F"/>
    <w:rsid w:val="00D71AAB"/>
    <w:rsid w:val="00D71B0F"/>
    <w:rsid w:val="00D71B49"/>
    <w:rsid w:val="00D71B81"/>
    <w:rsid w:val="00D71B92"/>
    <w:rsid w:val="00D71C2A"/>
    <w:rsid w:val="00D71E2B"/>
    <w:rsid w:val="00D71EC5"/>
    <w:rsid w:val="00D72112"/>
    <w:rsid w:val="00D7212F"/>
    <w:rsid w:val="00D7213D"/>
    <w:rsid w:val="00D72309"/>
    <w:rsid w:val="00D723D6"/>
    <w:rsid w:val="00D7250A"/>
    <w:rsid w:val="00D72539"/>
    <w:rsid w:val="00D725B8"/>
    <w:rsid w:val="00D72773"/>
    <w:rsid w:val="00D728CD"/>
    <w:rsid w:val="00D72D18"/>
    <w:rsid w:val="00D73047"/>
    <w:rsid w:val="00D732A4"/>
    <w:rsid w:val="00D73307"/>
    <w:rsid w:val="00D733EE"/>
    <w:rsid w:val="00D73564"/>
    <w:rsid w:val="00D735A6"/>
    <w:rsid w:val="00D7364D"/>
    <w:rsid w:val="00D736B8"/>
    <w:rsid w:val="00D738D0"/>
    <w:rsid w:val="00D73AFA"/>
    <w:rsid w:val="00D73BC5"/>
    <w:rsid w:val="00D73C00"/>
    <w:rsid w:val="00D73F76"/>
    <w:rsid w:val="00D74018"/>
    <w:rsid w:val="00D74209"/>
    <w:rsid w:val="00D7440B"/>
    <w:rsid w:val="00D744DC"/>
    <w:rsid w:val="00D7487A"/>
    <w:rsid w:val="00D74A46"/>
    <w:rsid w:val="00D74A69"/>
    <w:rsid w:val="00D74A90"/>
    <w:rsid w:val="00D74E49"/>
    <w:rsid w:val="00D7516B"/>
    <w:rsid w:val="00D7528B"/>
    <w:rsid w:val="00D752A7"/>
    <w:rsid w:val="00D75396"/>
    <w:rsid w:val="00D7544C"/>
    <w:rsid w:val="00D759BB"/>
    <w:rsid w:val="00D75E1C"/>
    <w:rsid w:val="00D75F72"/>
    <w:rsid w:val="00D76010"/>
    <w:rsid w:val="00D7602E"/>
    <w:rsid w:val="00D76286"/>
    <w:rsid w:val="00D76511"/>
    <w:rsid w:val="00D765D3"/>
    <w:rsid w:val="00D7675F"/>
    <w:rsid w:val="00D76936"/>
    <w:rsid w:val="00D76A61"/>
    <w:rsid w:val="00D76A83"/>
    <w:rsid w:val="00D76AE3"/>
    <w:rsid w:val="00D76D49"/>
    <w:rsid w:val="00D76F02"/>
    <w:rsid w:val="00D7716C"/>
    <w:rsid w:val="00D7778F"/>
    <w:rsid w:val="00D77A3F"/>
    <w:rsid w:val="00D77B33"/>
    <w:rsid w:val="00D77E3E"/>
    <w:rsid w:val="00D77E40"/>
    <w:rsid w:val="00D77FB9"/>
    <w:rsid w:val="00D80012"/>
    <w:rsid w:val="00D8043B"/>
    <w:rsid w:val="00D8092A"/>
    <w:rsid w:val="00D80A9B"/>
    <w:rsid w:val="00D80BB8"/>
    <w:rsid w:val="00D80C98"/>
    <w:rsid w:val="00D80CEC"/>
    <w:rsid w:val="00D80FCE"/>
    <w:rsid w:val="00D81093"/>
    <w:rsid w:val="00D8133E"/>
    <w:rsid w:val="00D81407"/>
    <w:rsid w:val="00D81574"/>
    <w:rsid w:val="00D816E1"/>
    <w:rsid w:val="00D8175F"/>
    <w:rsid w:val="00D817AB"/>
    <w:rsid w:val="00D817BA"/>
    <w:rsid w:val="00D817EF"/>
    <w:rsid w:val="00D81937"/>
    <w:rsid w:val="00D819E5"/>
    <w:rsid w:val="00D81A92"/>
    <w:rsid w:val="00D81B00"/>
    <w:rsid w:val="00D81D5A"/>
    <w:rsid w:val="00D81D86"/>
    <w:rsid w:val="00D82518"/>
    <w:rsid w:val="00D825B2"/>
    <w:rsid w:val="00D82868"/>
    <w:rsid w:val="00D829D5"/>
    <w:rsid w:val="00D82A58"/>
    <w:rsid w:val="00D82A6D"/>
    <w:rsid w:val="00D82B10"/>
    <w:rsid w:val="00D82B26"/>
    <w:rsid w:val="00D82DCD"/>
    <w:rsid w:val="00D82DF8"/>
    <w:rsid w:val="00D8305F"/>
    <w:rsid w:val="00D83256"/>
    <w:rsid w:val="00D8340D"/>
    <w:rsid w:val="00D8348D"/>
    <w:rsid w:val="00D834FA"/>
    <w:rsid w:val="00D83769"/>
    <w:rsid w:val="00D839ED"/>
    <w:rsid w:val="00D83AEC"/>
    <w:rsid w:val="00D83E93"/>
    <w:rsid w:val="00D83F2C"/>
    <w:rsid w:val="00D843BF"/>
    <w:rsid w:val="00D8443B"/>
    <w:rsid w:val="00D8458D"/>
    <w:rsid w:val="00D84742"/>
    <w:rsid w:val="00D8477D"/>
    <w:rsid w:val="00D849BA"/>
    <w:rsid w:val="00D849EE"/>
    <w:rsid w:val="00D84DFF"/>
    <w:rsid w:val="00D84EE1"/>
    <w:rsid w:val="00D84F3D"/>
    <w:rsid w:val="00D8503F"/>
    <w:rsid w:val="00D851FB"/>
    <w:rsid w:val="00D851FC"/>
    <w:rsid w:val="00D85473"/>
    <w:rsid w:val="00D858D4"/>
    <w:rsid w:val="00D85C17"/>
    <w:rsid w:val="00D85D98"/>
    <w:rsid w:val="00D86063"/>
    <w:rsid w:val="00D8611E"/>
    <w:rsid w:val="00D8636C"/>
    <w:rsid w:val="00D863EF"/>
    <w:rsid w:val="00D86587"/>
    <w:rsid w:val="00D86689"/>
    <w:rsid w:val="00D866C4"/>
    <w:rsid w:val="00D86735"/>
    <w:rsid w:val="00D86864"/>
    <w:rsid w:val="00D869DC"/>
    <w:rsid w:val="00D86A4D"/>
    <w:rsid w:val="00D86B5E"/>
    <w:rsid w:val="00D86B91"/>
    <w:rsid w:val="00D86D45"/>
    <w:rsid w:val="00D86DC0"/>
    <w:rsid w:val="00D87124"/>
    <w:rsid w:val="00D8744E"/>
    <w:rsid w:val="00D87A0E"/>
    <w:rsid w:val="00D87A57"/>
    <w:rsid w:val="00D87B72"/>
    <w:rsid w:val="00D87BE2"/>
    <w:rsid w:val="00D87C7B"/>
    <w:rsid w:val="00D87C8C"/>
    <w:rsid w:val="00D87D1A"/>
    <w:rsid w:val="00D87E5C"/>
    <w:rsid w:val="00D87EE8"/>
    <w:rsid w:val="00D87EF7"/>
    <w:rsid w:val="00D87F8C"/>
    <w:rsid w:val="00D90069"/>
    <w:rsid w:val="00D90251"/>
    <w:rsid w:val="00D903F3"/>
    <w:rsid w:val="00D904AB"/>
    <w:rsid w:val="00D9053C"/>
    <w:rsid w:val="00D90662"/>
    <w:rsid w:val="00D9074B"/>
    <w:rsid w:val="00D90805"/>
    <w:rsid w:val="00D909C0"/>
    <w:rsid w:val="00D90B09"/>
    <w:rsid w:val="00D90C1D"/>
    <w:rsid w:val="00D90C75"/>
    <w:rsid w:val="00D90F9D"/>
    <w:rsid w:val="00D912BE"/>
    <w:rsid w:val="00D91364"/>
    <w:rsid w:val="00D91A62"/>
    <w:rsid w:val="00D91C20"/>
    <w:rsid w:val="00D91D9C"/>
    <w:rsid w:val="00D91DF8"/>
    <w:rsid w:val="00D91E30"/>
    <w:rsid w:val="00D92090"/>
    <w:rsid w:val="00D92167"/>
    <w:rsid w:val="00D9272A"/>
    <w:rsid w:val="00D927AF"/>
    <w:rsid w:val="00D92A68"/>
    <w:rsid w:val="00D92A9E"/>
    <w:rsid w:val="00D92DEB"/>
    <w:rsid w:val="00D92E43"/>
    <w:rsid w:val="00D93475"/>
    <w:rsid w:val="00D938AF"/>
    <w:rsid w:val="00D93AE3"/>
    <w:rsid w:val="00D93B5C"/>
    <w:rsid w:val="00D93CC2"/>
    <w:rsid w:val="00D94100"/>
    <w:rsid w:val="00D94190"/>
    <w:rsid w:val="00D94542"/>
    <w:rsid w:val="00D94B42"/>
    <w:rsid w:val="00D94BB9"/>
    <w:rsid w:val="00D94C75"/>
    <w:rsid w:val="00D94D5A"/>
    <w:rsid w:val="00D94E14"/>
    <w:rsid w:val="00D94E1D"/>
    <w:rsid w:val="00D94FFD"/>
    <w:rsid w:val="00D9500D"/>
    <w:rsid w:val="00D951C2"/>
    <w:rsid w:val="00D9547F"/>
    <w:rsid w:val="00D95523"/>
    <w:rsid w:val="00D95599"/>
    <w:rsid w:val="00D956AE"/>
    <w:rsid w:val="00D956D9"/>
    <w:rsid w:val="00D956FA"/>
    <w:rsid w:val="00D9584E"/>
    <w:rsid w:val="00D95921"/>
    <w:rsid w:val="00D95B28"/>
    <w:rsid w:val="00D95C7C"/>
    <w:rsid w:val="00D95EAC"/>
    <w:rsid w:val="00D9624A"/>
    <w:rsid w:val="00D9648D"/>
    <w:rsid w:val="00D96499"/>
    <w:rsid w:val="00D964B2"/>
    <w:rsid w:val="00D965D4"/>
    <w:rsid w:val="00D96689"/>
    <w:rsid w:val="00D967A4"/>
    <w:rsid w:val="00D968EC"/>
    <w:rsid w:val="00D96A09"/>
    <w:rsid w:val="00D96E13"/>
    <w:rsid w:val="00D96F5B"/>
    <w:rsid w:val="00D97090"/>
    <w:rsid w:val="00D9744B"/>
    <w:rsid w:val="00D97709"/>
    <w:rsid w:val="00D97A97"/>
    <w:rsid w:val="00D97B11"/>
    <w:rsid w:val="00D97D47"/>
    <w:rsid w:val="00DA01E0"/>
    <w:rsid w:val="00DA0392"/>
    <w:rsid w:val="00DA0491"/>
    <w:rsid w:val="00DA0662"/>
    <w:rsid w:val="00DA0690"/>
    <w:rsid w:val="00DA0796"/>
    <w:rsid w:val="00DA0814"/>
    <w:rsid w:val="00DA0841"/>
    <w:rsid w:val="00DA089A"/>
    <w:rsid w:val="00DA0AAA"/>
    <w:rsid w:val="00DA0B2D"/>
    <w:rsid w:val="00DA0C9D"/>
    <w:rsid w:val="00DA0F8C"/>
    <w:rsid w:val="00DA10A0"/>
    <w:rsid w:val="00DA10AE"/>
    <w:rsid w:val="00DA10C1"/>
    <w:rsid w:val="00DA1221"/>
    <w:rsid w:val="00DA14F1"/>
    <w:rsid w:val="00DA15A6"/>
    <w:rsid w:val="00DA15F9"/>
    <w:rsid w:val="00DA1C63"/>
    <w:rsid w:val="00DA1D47"/>
    <w:rsid w:val="00DA1DB1"/>
    <w:rsid w:val="00DA1F6E"/>
    <w:rsid w:val="00DA20FE"/>
    <w:rsid w:val="00DA2130"/>
    <w:rsid w:val="00DA2372"/>
    <w:rsid w:val="00DA23F8"/>
    <w:rsid w:val="00DA2403"/>
    <w:rsid w:val="00DA24EF"/>
    <w:rsid w:val="00DA25E4"/>
    <w:rsid w:val="00DA25F7"/>
    <w:rsid w:val="00DA278A"/>
    <w:rsid w:val="00DA2B71"/>
    <w:rsid w:val="00DA2D41"/>
    <w:rsid w:val="00DA2DED"/>
    <w:rsid w:val="00DA2E5D"/>
    <w:rsid w:val="00DA2EC4"/>
    <w:rsid w:val="00DA2FC2"/>
    <w:rsid w:val="00DA323E"/>
    <w:rsid w:val="00DA334D"/>
    <w:rsid w:val="00DA374F"/>
    <w:rsid w:val="00DA37D2"/>
    <w:rsid w:val="00DA384F"/>
    <w:rsid w:val="00DA3C15"/>
    <w:rsid w:val="00DA3CA9"/>
    <w:rsid w:val="00DA3CE4"/>
    <w:rsid w:val="00DA3D05"/>
    <w:rsid w:val="00DA3D95"/>
    <w:rsid w:val="00DA43F3"/>
    <w:rsid w:val="00DA4443"/>
    <w:rsid w:val="00DA46A3"/>
    <w:rsid w:val="00DA471F"/>
    <w:rsid w:val="00DA487F"/>
    <w:rsid w:val="00DA4967"/>
    <w:rsid w:val="00DA4D22"/>
    <w:rsid w:val="00DA4F8C"/>
    <w:rsid w:val="00DA5015"/>
    <w:rsid w:val="00DA5450"/>
    <w:rsid w:val="00DA562E"/>
    <w:rsid w:val="00DA5B7C"/>
    <w:rsid w:val="00DA5F47"/>
    <w:rsid w:val="00DA5F77"/>
    <w:rsid w:val="00DA5FF4"/>
    <w:rsid w:val="00DA638C"/>
    <w:rsid w:val="00DA64AD"/>
    <w:rsid w:val="00DA6702"/>
    <w:rsid w:val="00DA67F1"/>
    <w:rsid w:val="00DA693A"/>
    <w:rsid w:val="00DA69E9"/>
    <w:rsid w:val="00DA6AE5"/>
    <w:rsid w:val="00DA6BEA"/>
    <w:rsid w:val="00DA70D4"/>
    <w:rsid w:val="00DA79BE"/>
    <w:rsid w:val="00DA7B93"/>
    <w:rsid w:val="00DA7BF8"/>
    <w:rsid w:val="00DA7E24"/>
    <w:rsid w:val="00DA7EC1"/>
    <w:rsid w:val="00DB026F"/>
    <w:rsid w:val="00DB048F"/>
    <w:rsid w:val="00DB07AC"/>
    <w:rsid w:val="00DB0847"/>
    <w:rsid w:val="00DB0B1A"/>
    <w:rsid w:val="00DB0B29"/>
    <w:rsid w:val="00DB0B4B"/>
    <w:rsid w:val="00DB0B56"/>
    <w:rsid w:val="00DB0C7C"/>
    <w:rsid w:val="00DB10CF"/>
    <w:rsid w:val="00DB1171"/>
    <w:rsid w:val="00DB1489"/>
    <w:rsid w:val="00DB17B6"/>
    <w:rsid w:val="00DB1E13"/>
    <w:rsid w:val="00DB1E15"/>
    <w:rsid w:val="00DB1EE7"/>
    <w:rsid w:val="00DB1F46"/>
    <w:rsid w:val="00DB1FC0"/>
    <w:rsid w:val="00DB202C"/>
    <w:rsid w:val="00DB2120"/>
    <w:rsid w:val="00DB23EC"/>
    <w:rsid w:val="00DB2437"/>
    <w:rsid w:val="00DB2546"/>
    <w:rsid w:val="00DB2773"/>
    <w:rsid w:val="00DB2830"/>
    <w:rsid w:val="00DB2AAF"/>
    <w:rsid w:val="00DB2ED1"/>
    <w:rsid w:val="00DB2ED9"/>
    <w:rsid w:val="00DB33C0"/>
    <w:rsid w:val="00DB3518"/>
    <w:rsid w:val="00DB3872"/>
    <w:rsid w:val="00DB3B0D"/>
    <w:rsid w:val="00DB3DB6"/>
    <w:rsid w:val="00DB3E32"/>
    <w:rsid w:val="00DB3EF7"/>
    <w:rsid w:val="00DB3F87"/>
    <w:rsid w:val="00DB40EB"/>
    <w:rsid w:val="00DB41B3"/>
    <w:rsid w:val="00DB466E"/>
    <w:rsid w:val="00DB4691"/>
    <w:rsid w:val="00DB4734"/>
    <w:rsid w:val="00DB49FE"/>
    <w:rsid w:val="00DB4AF6"/>
    <w:rsid w:val="00DB4B8A"/>
    <w:rsid w:val="00DB4C30"/>
    <w:rsid w:val="00DB4C39"/>
    <w:rsid w:val="00DB4D50"/>
    <w:rsid w:val="00DB50B3"/>
    <w:rsid w:val="00DB51F0"/>
    <w:rsid w:val="00DB52EF"/>
    <w:rsid w:val="00DB52FF"/>
    <w:rsid w:val="00DB5364"/>
    <w:rsid w:val="00DB54AB"/>
    <w:rsid w:val="00DB5585"/>
    <w:rsid w:val="00DB56FC"/>
    <w:rsid w:val="00DB577D"/>
    <w:rsid w:val="00DB57FB"/>
    <w:rsid w:val="00DB5819"/>
    <w:rsid w:val="00DB58D1"/>
    <w:rsid w:val="00DB5954"/>
    <w:rsid w:val="00DB59D9"/>
    <w:rsid w:val="00DB5B61"/>
    <w:rsid w:val="00DB5CF5"/>
    <w:rsid w:val="00DB5D30"/>
    <w:rsid w:val="00DB5D7E"/>
    <w:rsid w:val="00DB626B"/>
    <w:rsid w:val="00DB64A3"/>
    <w:rsid w:val="00DB6590"/>
    <w:rsid w:val="00DB6639"/>
    <w:rsid w:val="00DB6663"/>
    <w:rsid w:val="00DB6C33"/>
    <w:rsid w:val="00DB6D4F"/>
    <w:rsid w:val="00DB6D73"/>
    <w:rsid w:val="00DB6F7D"/>
    <w:rsid w:val="00DB7080"/>
    <w:rsid w:val="00DB747A"/>
    <w:rsid w:val="00DB74E3"/>
    <w:rsid w:val="00DB757D"/>
    <w:rsid w:val="00DB76EF"/>
    <w:rsid w:val="00DB7A44"/>
    <w:rsid w:val="00DB7A8E"/>
    <w:rsid w:val="00DB7B43"/>
    <w:rsid w:val="00DB7B4F"/>
    <w:rsid w:val="00DB7D99"/>
    <w:rsid w:val="00DB7DC8"/>
    <w:rsid w:val="00DB7F3C"/>
    <w:rsid w:val="00DB7FDF"/>
    <w:rsid w:val="00DC000B"/>
    <w:rsid w:val="00DC0262"/>
    <w:rsid w:val="00DC0322"/>
    <w:rsid w:val="00DC049E"/>
    <w:rsid w:val="00DC06EE"/>
    <w:rsid w:val="00DC0719"/>
    <w:rsid w:val="00DC09A9"/>
    <w:rsid w:val="00DC0B6E"/>
    <w:rsid w:val="00DC0C10"/>
    <w:rsid w:val="00DC0D2D"/>
    <w:rsid w:val="00DC0D5D"/>
    <w:rsid w:val="00DC0F8E"/>
    <w:rsid w:val="00DC119A"/>
    <w:rsid w:val="00DC12A8"/>
    <w:rsid w:val="00DC1302"/>
    <w:rsid w:val="00DC15E0"/>
    <w:rsid w:val="00DC1651"/>
    <w:rsid w:val="00DC16C5"/>
    <w:rsid w:val="00DC171D"/>
    <w:rsid w:val="00DC184C"/>
    <w:rsid w:val="00DC1897"/>
    <w:rsid w:val="00DC1936"/>
    <w:rsid w:val="00DC1CEB"/>
    <w:rsid w:val="00DC1D40"/>
    <w:rsid w:val="00DC1D42"/>
    <w:rsid w:val="00DC1D44"/>
    <w:rsid w:val="00DC1F5F"/>
    <w:rsid w:val="00DC1F66"/>
    <w:rsid w:val="00DC1FF4"/>
    <w:rsid w:val="00DC22B5"/>
    <w:rsid w:val="00DC230D"/>
    <w:rsid w:val="00DC2826"/>
    <w:rsid w:val="00DC2982"/>
    <w:rsid w:val="00DC2A39"/>
    <w:rsid w:val="00DC2DFC"/>
    <w:rsid w:val="00DC330E"/>
    <w:rsid w:val="00DC3366"/>
    <w:rsid w:val="00DC3403"/>
    <w:rsid w:val="00DC34E0"/>
    <w:rsid w:val="00DC35E5"/>
    <w:rsid w:val="00DC3712"/>
    <w:rsid w:val="00DC3976"/>
    <w:rsid w:val="00DC3A69"/>
    <w:rsid w:val="00DC3ACA"/>
    <w:rsid w:val="00DC3E92"/>
    <w:rsid w:val="00DC3E9F"/>
    <w:rsid w:val="00DC3EAB"/>
    <w:rsid w:val="00DC45B2"/>
    <w:rsid w:val="00DC4684"/>
    <w:rsid w:val="00DC46CB"/>
    <w:rsid w:val="00DC4911"/>
    <w:rsid w:val="00DC4A9F"/>
    <w:rsid w:val="00DC4DF1"/>
    <w:rsid w:val="00DC4E03"/>
    <w:rsid w:val="00DC4E2A"/>
    <w:rsid w:val="00DC4E6A"/>
    <w:rsid w:val="00DC4F4E"/>
    <w:rsid w:val="00DC51AD"/>
    <w:rsid w:val="00DC5477"/>
    <w:rsid w:val="00DC58DE"/>
    <w:rsid w:val="00DC58F6"/>
    <w:rsid w:val="00DC5994"/>
    <w:rsid w:val="00DC59AE"/>
    <w:rsid w:val="00DC5B9D"/>
    <w:rsid w:val="00DC5EC3"/>
    <w:rsid w:val="00DC5FFD"/>
    <w:rsid w:val="00DC616A"/>
    <w:rsid w:val="00DC6195"/>
    <w:rsid w:val="00DC6216"/>
    <w:rsid w:val="00DC6246"/>
    <w:rsid w:val="00DC63B7"/>
    <w:rsid w:val="00DC64A8"/>
    <w:rsid w:val="00DC65A1"/>
    <w:rsid w:val="00DC67DB"/>
    <w:rsid w:val="00DC6822"/>
    <w:rsid w:val="00DC682E"/>
    <w:rsid w:val="00DC6B3E"/>
    <w:rsid w:val="00DC6ED6"/>
    <w:rsid w:val="00DC6F4D"/>
    <w:rsid w:val="00DC7030"/>
    <w:rsid w:val="00DC729C"/>
    <w:rsid w:val="00DC72E0"/>
    <w:rsid w:val="00DC78BA"/>
    <w:rsid w:val="00DC79F1"/>
    <w:rsid w:val="00DC7BF2"/>
    <w:rsid w:val="00DC7DF0"/>
    <w:rsid w:val="00DC7E69"/>
    <w:rsid w:val="00DC7F64"/>
    <w:rsid w:val="00DC7FC8"/>
    <w:rsid w:val="00DC7FD3"/>
    <w:rsid w:val="00DD00B0"/>
    <w:rsid w:val="00DD00D4"/>
    <w:rsid w:val="00DD00FE"/>
    <w:rsid w:val="00DD05F0"/>
    <w:rsid w:val="00DD0626"/>
    <w:rsid w:val="00DD067D"/>
    <w:rsid w:val="00DD0837"/>
    <w:rsid w:val="00DD0A6B"/>
    <w:rsid w:val="00DD0B31"/>
    <w:rsid w:val="00DD0B3F"/>
    <w:rsid w:val="00DD0C8E"/>
    <w:rsid w:val="00DD0D37"/>
    <w:rsid w:val="00DD1024"/>
    <w:rsid w:val="00DD102F"/>
    <w:rsid w:val="00DD116D"/>
    <w:rsid w:val="00DD132D"/>
    <w:rsid w:val="00DD1458"/>
    <w:rsid w:val="00DD14F4"/>
    <w:rsid w:val="00DD1867"/>
    <w:rsid w:val="00DD1919"/>
    <w:rsid w:val="00DD1D04"/>
    <w:rsid w:val="00DD1E54"/>
    <w:rsid w:val="00DD1FB8"/>
    <w:rsid w:val="00DD2148"/>
    <w:rsid w:val="00DD2214"/>
    <w:rsid w:val="00DD2259"/>
    <w:rsid w:val="00DD2334"/>
    <w:rsid w:val="00DD24CD"/>
    <w:rsid w:val="00DD25F8"/>
    <w:rsid w:val="00DD2E4F"/>
    <w:rsid w:val="00DD2EBD"/>
    <w:rsid w:val="00DD2ECC"/>
    <w:rsid w:val="00DD3095"/>
    <w:rsid w:val="00DD31C8"/>
    <w:rsid w:val="00DD3237"/>
    <w:rsid w:val="00DD32F8"/>
    <w:rsid w:val="00DD38C2"/>
    <w:rsid w:val="00DD3A90"/>
    <w:rsid w:val="00DD3BC0"/>
    <w:rsid w:val="00DD3D88"/>
    <w:rsid w:val="00DD3F23"/>
    <w:rsid w:val="00DD407A"/>
    <w:rsid w:val="00DD40F6"/>
    <w:rsid w:val="00DD41A7"/>
    <w:rsid w:val="00DD4292"/>
    <w:rsid w:val="00DD44FE"/>
    <w:rsid w:val="00DD4632"/>
    <w:rsid w:val="00DD466D"/>
    <w:rsid w:val="00DD47AC"/>
    <w:rsid w:val="00DD4935"/>
    <w:rsid w:val="00DD4999"/>
    <w:rsid w:val="00DD49ED"/>
    <w:rsid w:val="00DD4A04"/>
    <w:rsid w:val="00DD4AA7"/>
    <w:rsid w:val="00DD4AAE"/>
    <w:rsid w:val="00DD4D45"/>
    <w:rsid w:val="00DD4F40"/>
    <w:rsid w:val="00DD5381"/>
    <w:rsid w:val="00DD5756"/>
    <w:rsid w:val="00DD5775"/>
    <w:rsid w:val="00DD5924"/>
    <w:rsid w:val="00DD5A20"/>
    <w:rsid w:val="00DD5AA1"/>
    <w:rsid w:val="00DD5D01"/>
    <w:rsid w:val="00DD5D51"/>
    <w:rsid w:val="00DD5DB9"/>
    <w:rsid w:val="00DD5EA3"/>
    <w:rsid w:val="00DD5FF0"/>
    <w:rsid w:val="00DD6017"/>
    <w:rsid w:val="00DD603D"/>
    <w:rsid w:val="00DD62B2"/>
    <w:rsid w:val="00DD6651"/>
    <w:rsid w:val="00DD673D"/>
    <w:rsid w:val="00DD6AB0"/>
    <w:rsid w:val="00DD6B43"/>
    <w:rsid w:val="00DD6BB4"/>
    <w:rsid w:val="00DD6C6D"/>
    <w:rsid w:val="00DD6E97"/>
    <w:rsid w:val="00DD7176"/>
    <w:rsid w:val="00DD7C3C"/>
    <w:rsid w:val="00DD7E3F"/>
    <w:rsid w:val="00DE01A1"/>
    <w:rsid w:val="00DE067C"/>
    <w:rsid w:val="00DE0919"/>
    <w:rsid w:val="00DE09AF"/>
    <w:rsid w:val="00DE0A26"/>
    <w:rsid w:val="00DE0B6E"/>
    <w:rsid w:val="00DE0CA7"/>
    <w:rsid w:val="00DE1161"/>
    <w:rsid w:val="00DE1447"/>
    <w:rsid w:val="00DE14FB"/>
    <w:rsid w:val="00DE165A"/>
    <w:rsid w:val="00DE1A4D"/>
    <w:rsid w:val="00DE1C45"/>
    <w:rsid w:val="00DE1D71"/>
    <w:rsid w:val="00DE1DA6"/>
    <w:rsid w:val="00DE2158"/>
    <w:rsid w:val="00DE235E"/>
    <w:rsid w:val="00DE239C"/>
    <w:rsid w:val="00DE242C"/>
    <w:rsid w:val="00DE2473"/>
    <w:rsid w:val="00DE2588"/>
    <w:rsid w:val="00DE264F"/>
    <w:rsid w:val="00DE2752"/>
    <w:rsid w:val="00DE2871"/>
    <w:rsid w:val="00DE2886"/>
    <w:rsid w:val="00DE291F"/>
    <w:rsid w:val="00DE297E"/>
    <w:rsid w:val="00DE2A87"/>
    <w:rsid w:val="00DE2ECD"/>
    <w:rsid w:val="00DE2F56"/>
    <w:rsid w:val="00DE32B4"/>
    <w:rsid w:val="00DE33A2"/>
    <w:rsid w:val="00DE384E"/>
    <w:rsid w:val="00DE3A6E"/>
    <w:rsid w:val="00DE3DA7"/>
    <w:rsid w:val="00DE3FF5"/>
    <w:rsid w:val="00DE40BB"/>
    <w:rsid w:val="00DE43C6"/>
    <w:rsid w:val="00DE448E"/>
    <w:rsid w:val="00DE48FA"/>
    <w:rsid w:val="00DE496E"/>
    <w:rsid w:val="00DE4BBC"/>
    <w:rsid w:val="00DE4BC0"/>
    <w:rsid w:val="00DE4C6B"/>
    <w:rsid w:val="00DE4EF5"/>
    <w:rsid w:val="00DE4FC6"/>
    <w:rsid w:val="00DE52EF"/>
    <w:rsid w:val="00DE53FD"/>
    <w:rsid w:val="00DE57FB"/>
    <w:rsid w:val="00DE58F2"/>
    <w:rsid w:val="00DE5A54"/>
    <w:rsid w:val="00DE5BBD"/>
    <w:rsid w:val="00DE5BD5"/>
    <w:rsid w:val="00DE5C53"/>
    <w:rsid w:val="00DE5DA2"/>
    <w:rsid w:val="00DE5F30"/>
    <w:rsid w:val="00DE5FE1"/>
    <w:rsid w:val="00DE6067"/>
    <w:rsid w:val="00DE60F4"/>
    <w:rsid w:val="00DE6284"/>
    <w:rsid w:val="00DE645F"/>
    <w:rsid w:val="00DE6E96"/>
    <w:rsid w:val="00DE6FAE"/>
    <w:rsid w:val="00DE752E"/>
    <w:rsid w:val="00DE763E"/>
    <w:rsid w:val="00DE777B"/>
    <w:rsid w:val="00DE77EC"/>
    <w:rsid w:val="00DE7821"/>
    <w:rsid w:val="00DE7B4A"/>
    <w:rsid w:val="00DE7C8C"/>
    <w:rsid w:val="00DE7CBB"/>
    <w:rsid w:val="00DE7DC9"/>
    <w:rsid w:val="00DF00B2"/>
    <w:rsid w:val="00DF0137"/>
    <w:rsid w:val="00DF029B"/>
    <w:rsid w:val="00DF03F1"/>
    <w:rsid w:val="00DF0436"/>
    <w:rsid w:val="00DF0492"/>
    <w:rsid w:val="00DF04BE"/>
    <w:rsid w:val="00DF0561"/>
    <w:rsid w:val="00DF062F"/>
    <w:rsid w:val="00DF07A2"/>
    <w:rsid w:val="00DF07C3"/>
    <w:rsid w:val="00DF0AF6"/>
    <w:rsid w:val="00DF0D6C"/>
    <w:rsid w:val="00DF0F08"/>
    <w:rsid w:val="00DF1003"/>
    <w:rsid w:val="00DF12D3"/>
    <w:rsid w:val="00DF1416"/>
    <w:rsid w:val="00DF141B"/>
    <w:rsid w:val="00DF1465"/>
    <w:rsid w:val="00DF1803"/>
    <w:rsid w:val="00DF1906"/>
    <w:rsid w:val="00DF1965"/>
    <w:rsid w:val="00DF1A19"/>
    <w:rsid w:val="00DF1A9B"/>
    <w:rsid w:val="00DF1ADB"/>
    <w:rsid w:val="00DF1D3F"/>
    <w:rsid w:val="00DF2161"/>
    <w:rsid w:val="00DF21AB"/>
    <w:rsid w:val="00DF28CE"/>
    <w:rsid w:val="00DF2B3C"/>
    <w:rsid w:val="00DF2B55"/>
    <w:rsid w:val="00DF315D"/>
    <w:rsid w:val="00DF3197"/>
    <w:rsid w:val="00DF31C2"/>
    <w:rsid w:val="00DF3202"/>
    <w:rsid w:val="00DF3263"/>
    <w:rsid w:val="00DF3437"/>
    <w:rsid w:val="00DF3550"/>
    <w:rsid w:val="00DF35E6"/>
    <w:rsid w:val="00DF36D4"/>
    <w:rsid w:val="00DF3A22"/>
    <w:rsid w:val="00DF3E45"/>
    <w:rsid w:val="00DF3F45"/>
    <w:rsid w:val="00DF3F70"/>
    <w:rsid w:val="00DF40D0"/>
    <w:rsid w:val="00DF42F1"/>
    <w:rsid w:val="00DF47E0"/>
    <w:rsid w:val="00DF4860"/>
    <w:rsid w:val="00DF48B5"/>
    <w:rsid w:val="00DF4DA6"/>
    <w:rsid w:val="00DF4F1B"/>
    <w:rsid w:val="00DF52B1"/>
    <w:rsid w:val="00DF56F4"/>
    <w:rsid w:val="00DF5786"/>
    <w:rsid w:val="00DF578F"/>
    <w:rsid w:val="00DF57AA"/>
    <w:rsid w:val="00DF594C"/>
    <w:rsid w:val="00DF5A30"/>
    <w:rsid w:val="00DF5A3F"/>
    <w:rsid w:val="00DF5B88"/>
    <w:rsid w:val="00DF5DA9"/>
    <w:rsid w:val="00DF5DD4"/>
    <w:rsid w:val="00DF60D5"/>
    <w:rsid w:val="00DF64FC"/>
    <w:rsid w:val="00DF65A4"/>
    <w:rsid w:val="00DF677F"/>
    <w:rsid w:val="00DF6A83"/>
    <w:rsid w:val="00DF6DB6"/>
    <w:rsid w:val="00DF6F62"/>
    <w:rsid w:val="00DF703F"/>
    <w:rsid w:val="00DF70A5"/>
    <w:rsid w:val="00DF70CE"/>
    <w:rsid w:val="00DF717F"/>
    <w:rsid w:val="00DF727F"/>
    <w:rsid w:val="00DF736C"/>
    <w:rsid w:val="00DF74BC"/>
    <w:rsid w:val="00DF76C4"/>
    <w:rsid w:val="00DF7799"/>
    <w:rsid w:val="00DF78D9"/>
    <w:rsid w:val="00DF795F"/>
    <w:rsid w:val="00DF7A6D"/>
    <w:rsid w:val="00DF7D05"/>
    <w:rsid w:val="00DF7D65"/>
    <w:rsid w:val="00DF7E1D"/>
    <w:rsid w:val="00DF7EF3"/>
    <w:rsid w:val="00E001A2"/>
    <w:rsid w:val="00E00241"/>
    <w:rsid w:val="00E002BA"/>
    <w:rsid w:val="00E0046E"/>
    <w:rsid w:val="00E004A0"/>
    <w:rsid w:val="00E005CA"/>
    <w:rsid w:val="00E005F6"/>
    <w:rsid w:val="00E00647"/>
    <w:rsid w:val="00E00765"/>
    <w:rsid w:val="00E00A19"/>
    <w:rsid w:val="00E00A58"/>
    <w:rsid w:val="00E00B26"/>
    <w:rsid w:val="00E00D56"/>
    <w:rsid w:val="00E00DFC"/>
    <w:rsid w:val="00E00E03"/>
    <w:rsid w:val="00E00F32"/>
    <w:rsid w:val="00E01071"/>
    <w:rsid w:val="00E011FF"/>
    <w:rsid w:val="00E0127F"/>
    <w:rsid w:val="00E012F9"/>
    <w:rsid w:val="00E01567"/>
    <w:rsid w:val="00E017B0"/>
    <w:rsid w:val="00E01B9B"/>
    <w:rsid w:val="00E01C11"/>
    <w:rsid w:val="00E01F2D"/>
    <w:rsid w:val="00E02032"/>
    <w:rsid w:val="00E02130"/>
    <w:rsid w:val="00E0241F"/>
    <w:rsid w:val="00E02481"/>
    <w:rsid w:val="00E024AF"/>
    <w:rsid w:val="00E0279C"/>
    <w:rsid w:val="00E02862"/>
    <w:rsid w:val="00E0289F"/>
    <w:rsid w:val="00E02953"/>
    <w:rsid w:val="00E02A63"/>
    <w:rsid w:val="00E02A95"/>
    <w:rsid w:val="00E02BE5"/>
    <w:rsid w:val="00E02C6A"/>
    <w:rsid w:val="00E02DD6"/>
    <w:rsid w:val="00E02E2F"/>
    <w:rsid w:val="00E0317F"/>
    <w:rsid w:val="00E03299"/>
    <w:rsid w:val="00E03463"/>
    <w:rsid w:val="00E0383B"/>
    <w:rsid w:val="00E03874"/>
    <w:rsid w:val="00E038CB"/>
    <w:rsid w:val="00E03933"/>
    <w:rsid w:val="00E03A2E"/>
    <w:rsid w:val="00E03B36"/>
    <w:rsid w:val="00E03BC5"/>
    <w:rsid w:val="00E03BEE"/>
    <w:rsid w:val="00E03E84"/>
    <w:rsid w:val="00E03F50"/>
    <w:rsid w:val="00E040A2"/>
    <w:rsid w:val="00E04291"/>
    <w:rsid w:val="00E043D8"/>
    <w:rsid w:val="00E04758"/>
    <w:rsid w:val="00E04876"/>
    <w:rsid w:val="00E04C47"/>
    <w:rsid w:val="00E04C49"/>
    <w:rsid w:val="00E04D08"/>
    <w:rsid w:val="00E050FA"/>
    <w:rsid w:val="00E055B1"/>
    <w:rsid w:val="00E05A10"/>
    <w:rsid w:val="00E05C13"/>
    <w:rsid w:val="00E05C4A"/>
    <w:rsid w:val="00E05E64"/>
    <w:rsid w:val="00E060D2"/>
    <w:rsid w:val="00E06261"/>
    <w:rsid w:val="00E063A4"/>
    <w:rsid w:val="00E065AF"/>
    <w:rsid w:val="00E065EA"/>
    <w:rsid w:val="00E06631"/>
    <w:rsid w:val="00E069C3"/>
    <w:rsid w:val="00E06AAC"/>
    <w:rsid w:val="00E06B08"/>
    <w:rsid w:val="00E06F57"/>
    <w:rsid w:val="00E070C7"/>
    <w:rsid w:val="00E0710F"/>
    <w:rsid w:val="00E0719E"/>
    <w:rsid w:val="00E072C8"/>
    <w:rsid w:val="00E07439"/>
    <w:rsid w:val="00E07713"/>
    <w:rsid w:val="00E078FF"/>
    <w:rsid w:val="00E07AD4"/>
    <w:rsid w:val="00E07AFB"/>
    <w:rsid w:val="00E07D03"/>
    <w:rsid w:val="00E10012"/>
    <w:rsid w:val="00E102EB"/>
    <w:rsid w:val="00E105B0"/>
    <w:rsid w:val="00E106DB"/>
    <w:rsid w:val="00E106FC"/>
    <w:rsid w:val="00E10814"/>
    <w:rsid w:val="00E10879"/>
    <w:rsid w:val="00E10A51"/>
    <w:rsid w:val="00E10C2C"/>
    <w:rsid w:val="00E10EEE"/>
    <w:rsid w:val="00E10F16"/>
    <w:rsid w:val="00E11178"/>
    <w:rsid w:val="00E11182"/>
    <w:rsid w:val="00E1135D"/>
    <w:rsid w:val="00E116F9"/>
    <w:rsid w:val="00E118DB"/>
    <w:rsid w:val="00E118F0"/>
    <w:rsid w:val="00E11A01"/>
    <w:rsid w:val="00E11E8A"/>
    <w:rsid w:val="00E11E98"/>
    <w:rsid w:val="00E120F2"/>
    <w:rsid w:val="00E120FF"/>
    <w:rsid w:val="00E121ED"/>
    <w:rsid w:val="00E1221A"/>
    <w:rsid w:val="00E125D9"/>
    <w:rsid w:val="00E127CA"/>
    <w:rsid w:val="00E128B8"/>
    <w:rsid w:val="00E12A97"/>
    <w:rsid w:val="00E12C11"/>
    <w:rsid w:val="00E12F14"/>
    <w:rsid w:val="00E12FDE"/>
    <w:rsid w:val="00E1315D"/>
    <w:rsid w:val="00E13196"/>
    <w:rsid w:val="00E131FC"/>
    <w:rsid w:val="00E13245"/>
    <w:rsid w:val="00E132AB"/>
    <w:rsid w:val="00E13447"/>
    <w:rsid w:val="00E1349F"/>
    <w:rsid w:val="00E13765"/>
    <w:rsid w:val="00E138A2"/>
    <w:rsid w:val="00E13925"/>
    <w:rsid w:val="00E139AC"/>
    <w:rsid w:val="00E13A99"/>
    <w:rsid w:val="00E13C06"/>
    <w:rsid w:val="00E13D69"/>
    <w:rsid w:val="00E13DA0"/>
    <w:rsid w:val="00E13F87"/>
    <w:rsid w:val="00E14195"/>
    <w:rsid w:val="00E144C3"/>
    <w:rsid w:val="00E147FA"/>
    <w:rsid w:val="00E14987"/>
    <w:rsid w:val="00E149BC"/>
    <w:rsid w:val="00E14BD7"/>
    <w:rsid w:val="00E14C9D"/>
    <w:rsid w:val="00E14D18"/>
    <w:rsid w:val="00E15299"/>
    <w:rsid w:val="00E15455"/>
    <w:rsid w:val="00E15562"/>
    <w:rsid w:val="00E15627"/>
    <w:rsid w:val="00E15A8E"/>
    <w:rsid w:val="00E15B52"/>
    <w:rsid w:val="00E15F10"/>
    <w:rsid w:val="00E15F47"/>
    <w:rsid w:val="00E15FF9"/>
    <w:rsid w:val="00E160E2"/>
    <w:rsid w:val="00E1613B"/>
    <w:rsid w:val="00E16234"/>
    <w:rsid w:val="00E162F1"/>
    <w:rsid w:val="00E163C5"/>
    <w:rsid w:val="00E164E7"/>
    <w:rsid w:val="00E165DD"/>
    <w:rsid w:val="00E165F5"/>
    <w:rsid w:val="00E16630"/>
    <w:rsid w:val="00E168F4"/>
    <w:rsid w:val="00E16B06"/>
    <w:rsid w:val="00E16B41"/>
    <w:rsid w:val="00E16D0F"/>
    <w:rsid w:val="00E16D46"/>
    <w:rsid w:val="00E16EDB"/>
    <w:rsid w:val="00E16F77"/>
    <w:rsid w:val="00E1713D"/>
    <w:rsid w:val="00E17144"/>
    <w:rsid w:val="00E171F7"/>
    <w:rsid w:val="00E172D7"/>
    <w:rsid w:val="00E1744A"/>
    <w:rsid w:val="00E177C5"/>
    <w:rsid w:val="00E178DA"/>
    <w:rsid w:val="00E17942"/>
    <w:rsid w:val="00E17973"/>
    <w:rsid w:val="00E17978"/>
    <w:rsid w:val="00E179FB"/>
    <w:rsid w:val="00E17B93"/>
    <w:rsid w:val="00E17D6C"/>
    <w:rsid w:val="00E17D91"/>
    <w:rsid w:val="00E17E40"/>
    <w:rsid w:val="00E17EDB"/>
    <w:rsid w:val="00E17F9D"/>
    <w:rsid w:val="00E20185"/>
    <w:rsid w:val="00E2034B"/>
    <w:rsid w:val="00E204F8"/>
    <w:rsid w:val="00E20563"/>
    <w:rsid w:val="00E206CD"/>
    <w:rsid w:val="00E20A15"/>
    <w:rsid w:val="00E20B1C"/>
    <w:rsid w:val="00E20EBE"/>
    <w:rsid w:val="00E213EF"/>
    <w:rsid w:val="00E215BE"/>
    <w:rsid w:val="00E216E5"/>
    <w:rsid w:val="00E217F9"/>
    <w:rsid w:val="00E21A84"/>
    <w:rsid w:val="00E21A93"/>
    <w:rsid w:val="00E21B26"/>
    <w:rsid w:val="00E21B8D"/>
    <w:rsid w:val="00E21D3D"/>
    <w:rsid w:val="00E21DE7"/>
    <w:rsid w:val="00E220DD"/>
    <w:rsid w:val="00E2216F"/>
    <w:rsid w:val="00E2230D"/>
    <w:rsid w:val="00E225C1"/>
    <w:rsid w:val="00E22670"/>
    <w:rsid w:val="00E22832"/>
    <w:rsid w:val="00E22A95"/>
    <w:rsid w:val="00E22C24"/>
    <w:rsid w:val="00E22CCC"/>
    <w:rsid w:val="00E22DAD"/>
    <w:rsid w:val="00E22E05"/>
    <w:rsid w:val="00E23210"/>
    <w:rsid w:val="00E23367"/>
    <w:rsid w:val="00E23522"/>
    <w:rsid w:val="00E23794"/>
    <w:rsid w:val="00E2380A"/>
    <w:rsid w:val="00E23849"/>
    <w:rsid w:val="00E23A5C"/>
    <w:rsid w:val="00E23A73"/>
    <w:rsid w:val="00E23A8D"/>
    <w:rsid w:val="00E23A96"/>
    <w:rsid w:val="00E23CC5"/>
    <w:rsid w:val="00E23F4B"/>
    <w:rsid w:val="00E2435F"/>
    <w:rsid w:val="00E243D5"/>
    <w:rsid w:val="00E243EA"/>
    <w:rsid w:val="00E24630"/>
    <w:rsid w:val="00E24B4A"/>
    <w:rsid w:val="00E24EBB"/>
    <w:rsid w:val="00E25000"/>
    <w:rsid w:val="00E2508D"/>
    <w:rsid w:val="00E2517E"/>
    <w:rsid w:val="00E252EE"/>
    <w:rsid w:val="00E2532B"/>
    <w:rsid w:val="00E25610"/>
    <w:rsid w:val="00E25FB5"/>
    <w:rsid w:val="00E2611B"/>
    <w:rsid w:val="00E26268"/>
    <w:rsid w:val="00E2639E"/>
    <w:rsid w:val="00E264DC"/>
    <w:rsid w:val="00E26835"/>
    <w:rsid w:val="00E26AE4"/>
    <w:rsid w:val="00E26B67"/>
    <w:rsid w:val="00E26BE5"/>
    <w:rsid w:val="00E26BF5"/>
    <w:rsid w:val="00E26CA8"/>
    <w:rsid w:val="00E26CCE"/>
    <w:rsid w:val="00E26DF4"/>
    <w:rsid w:val="00E26E5E"/>
    <w:rsid w:val="00E26EDB"/>
    <w:rsid w:val="00E2725D"/>
    <w:rsid w:val="00E272A7"/>
    <w:rsid w:val="00E274A2"/>
    <w:rsid w:val="00E27665"/>
    <w:rsid w:val="00E277AA"/>
    <w:rsid w:val="00E277B9"/>
    <w:rsid w:val="00E27935"/>
    <w:rsid w:val="00E27B9D"/>
    <w:rsid w:val="00E27FC0"/>
    <w:rsid w:val="00E300BD"/>
    <w:rsid w:val="00E300E9"/>
    <w:rsid w:val="00E30239"/>
    <w:rsid w:val="00E3024F"/>
    <w:rsid w:val="00E302E7"/>
    <w:rsid w:val="00E303FB"/>
    <w:rsid w:val="00E305FE"/>
    <w:rsid w:val="00E306B8"/>
    <w:rsid w:val="00E308E2"/>
    <w:rsid w:val="00E30B7A"/>
    <w:rsid w:val="00E30D68"/>
    <w:rsid w:val="00E31109"/>
    <w:rsid w:val="00E3111D"/>
    <w:rsid w:val="00E3138E"/>
    <w:rsid w:val="00E3146A"/>
    <w:rsid w:val="00E31536"/>
    <w:rsid w:val="00E31619"/>
    <w:rsid w:val="00E316C7"/>
    <w:rsid w:val="00E316F0"/>
    <w:rsid w:val="00E319BD"/>
    <w:rsid w:val="00E31A05"/>
    <w:rsid w:val="00E31BAA"/>
    <w:rsid w:val="00E31D1B"/>
    <w:rsid w:val="00E3207B"/>
    <w:rsid w:val="00E3256D"/>
    <w:rsid w:val="00E325B6"/>
    <w:rsid w:val="00E326D7"/>
    <w:rsid w:val="00E3278C"/>
    <w:rsid w:val="00E327C0"/>
    <w:rsid w:val="00E32B2A"/>
    <w:rsid w:val="00E32BA0"/>
    <w:rsid w:val="00E32D43"/>
    <w:rsid w:val="00E32E01"/>
    <w:rsid w:val="00E32E84"/>
    <w:rsid w:val="00E32F1D"/>
    <w:rsid w:val="00E32F59"/>
    <w:rsid w:val="00E3325B"/>
    <w:rsid w:val="00E3337F"/>
    <w:rsid w:val="00E33388"/>
    <w:rsid w:val="00E333E9"/>
    <w:rsid w:val="00E3362B"/>
    <w:rsid w:val="00E3394C"/>
    <w:rsid w:val="00E33A26"/>
    <w:rsid w:val="00E33A5C"/>
    <w:rsid w:val="00E33BD6"/>
    <w:rsid w:val="00E33C61"/>
    <w:rsid w:val="00E33CE7"/>
    <w:rsid w:val="00E33D0A"/>
    <w:rsid w:val="00E3418B"/>
    <w:rsid w:val="00E3428C"/>
    <w:rsid w:val="00E342D9"/>
    <w:rsid w:val="00E3458A"/>
    <w:rsid w:val="00E34677"/>
    <w:rsid w:val="00E3486C"/>
    <w:rsid w:val="00E34881"/>
    <w:rsid w:val="00E34921"/>
    <w:rsid w:val="00E35091"/>
    <w:rsid w:val="00E35094"/>
    <w:rsid w:val="00E35273"/>
    <w:rsid w:val="00E35477"/>
    <w:rsid w:val="00E355A6"/>
    <w:rsid w:val="00E356D1"/>
    <w:rsid w:val="00E357FC"/>
    <w:rsid w:val="00E35A1E"/>
    <w:rsid w:val="00E35A34"/>
    <w:rsid w:val="00E35D8F"/>
    <w:rsid w:val="00E35E69"/>
    <w:rsid w:val="00E360C4"/>
    <w:rsid w:val="00E361E7"/>
    <w:rsid w:val="00E364CE"/>
    <w:rsid w:val="00E36712"/>
    <w:rsid w:val="00E3672C"/>
    <w:rsid w:val="00E368AF"/>
    <w:rsid w:val="00E36ACC"/>
    <w:rsid w:val="00E36CD4"/>
    <w:rsid w:val="00E36CD8"/>
    <w:rsid w:val="00E36D8F"/>
    <w:rsid w:val="00E36DC9"/>
    <w:rsid w:val="00E37044"/>
    <w:rsid w:val="00E37077"/>
    <w:rsid w:val="00E3764F"/>
    <w:rsid w:val="00E378B1"/>
    <w:rsid w:val="00E37983"/>
    <w:rsid w:val="00E37A8F"/>
    <w:rsid w:val="00E37B00"/>
    <w:rsid w:val="00E37B75"/>
    <w:rsid w:val="00E40133"/>
    <w:rsid w:val="00E4027E"/>
    <w:rsid w:val="00E4064A"/>
    <w:rsid w:val="00E4069B"/>
    <w:rsid w:val="00E40762"/>
    <w:rsid w:val="00E40947"/>
    <w:rsid w:val="00E40A2E"/>
    <w:rsid w:val="00E40AF7"/>
    <w:rsid w:val="00E40AF8"/>
    <w:rsid w:val="00E40C52"/>
    <w:rsid w:val="00E40D5A"/>
    <w:rsid w:val="00E40DD9"/>
    <w:rsid w:val="00E40DF5"/>
    <w:rsid w:val="00E40E82"/>
    <w:rsid w:val="00E40F77"/>
    <w:rsid w:val="00E4124E"/>
    <w:rsid w:val="00E41266"/>
    <w:rsid w:val="00E412C3"/>
    <w:rsid w:val="00E4131C"/>
    <w:rsid w:val="00E41477"/>
    <w:rsid w:val="00E414FE"/>
    <w:rsid w:val="00E41B72"/>
    <w:rsid w:val="00E41D63"/>
    <w:rsid w:val="00E41EFD"/>
    <w:rsid w:val="00E41FE8"/>
    <w:rsid w:val="00E42044"/>
    <w:rsid w:val="00E420D3"/>
    <w:rsid w:val="00E4232C"/>
    <w:rsid w:val="00E4250F"/>
    <w:rsid w:val="00E42559"/>
    <w:rsid w:val="00E4272F"/>
    <w:rsid w:val="00E429B3"/>
    <w:rsid w:val="00E42A70"/>
    <w:rsid w:val="00E42D45"/>
    <w:rsid w:val="00E42D53"/>
    <w:rsid w:val="00E42DF1"/>
    <w:rsid w:val="00E432B1"/>
    <w:rsid w:val="00E43B4A"/>
    <w:rsid w:val="00E43C42"/>
    <w:rsid w:val="00E43DDF"/>
    <w:rsid w:val="00E43EB5"/>
    <w:rsid w:val="00E44013"/>
    <w:rsid w:val="00E44275"/>
    <w:rsid w:val="00E444F8"/>
    <w:rsid w:val="00E4458F"/>
    <w:rsid w:val="00E4462D"/>
    <w:rsid w:val="00E44A0D"/>
    <w:rsid w:val="00E44DD3"/>
    <w:rsid w:val="00E44E39"/>
    <w:rsid w:val="00E44ED0"/>
    <w:rsid w:val="00E44F23"/>
    <w:rsid w:val="00E44FB6"/>
    <w:rsid w:val="00E45065"/>
    <w:rsid w:val="00E4515A"/>
    <w:rsid w:val="00E452D4"/>
    <w:rsid w:val="00E45497"/>
    <w:rsid w:val="00E458F8"/>
    <w:rsid w:val="00E45900"/>
    <w:rsid w:val="00E45957"/>
    <w:rsid w:val="00E459A2"/>
    <w:rsid w:val="00E45AC0"/>
    <w:rsid w:val="00E45B4E"/>
    <w:rsid w:val="00E45D0A"/>
    <w:rsid w:val="00E46445"/>
    <w:rsid w:val="00E46993"/>
    <w:rsid w:val="00E46CE9"/>
    <w:rsid w:val="00E46EBC"/>
    <w:rsid w:val="00E47680"/>
    <w:rsid w:val="00E4799B"/>
    <w:rsid w:val="00E47B4E"/>
    <w:rsid w:val="00E47D7C"/>
    <w:rsid w:val="00E47F04"/>
    <w:rsid w:val="00E5000A"/>
    <w:rsid w:val="00E50108"/>
    <w:rsid w:val="00E50164"/>
    <w:rsid w:val="00E501E7"/>
    <w:rsid w:val="00E5036F"/>
    <w:rsid w:val="00E50408"/>
    <w:rsid w:val="00E505D6"/>
    <w:rsid w:val="00E506FA"/>
    <w:rsid w:val="00E50770"/>
    <w:rsid w:val="00E50F9B"/>
    <w:rsid w:val="00E51444"/>
    <w:rsid w:val="00E51A76"/>
    <w:rsid w:val="00E51ABC"/>
    <w:rsid w:val="00E51AD0"/>
    <w:rsid w:val="00E51F53"/>
    <w:rsid w:val="00E51F80"/>
    <w:rsid w:val="00E51FC2"/>
    <w:rsid w:val="00E523C8"/>
    <w:rsid w:val="00E5241F"/>
    <w:rsid w:val="00E52840"/>
    <w:rsid w:val="00E52C2A"/>
    <w:rsid w:val="00E52D9D"/>
    <w:rsid w:val="00E5309D"/>
    <w:rsid w:val="00E530A0"/>
    <w:rsid w:val="00E53315"/>
    <w:rsid w:val="00E53466"/>
    <w:rsid w:val="00E53559"/>
    <w:rsid w:val="00E53578"/>
    <w:rsid w:val="00E5359A"/>
    <w:rsid w:val="00E53605"/>
    <w:rsid w:val="00E53B22"/>
    <w:rsid w:val="00E53D86"/>
    <w:rsid w:val="00E53F8B"/>
    <w:rsid w:val="00E54183"/>
    <w:rsid w:val="00E54256"/>
    <w:rsid w:val="00E5432A"/>
    <w:rsid w:val="00E5444E"/>
    <w:rsid w:val="00E54467"/>
    <w:rsid w:val="00E5450B"/>
    <w:rsid w:val="00E5455F"/>
    <w:rsid w:val="00E5460D"/>
    <w:rsid w:val="00E5465B"/>
    <w:rsid w:val="00E547FD"/>
    <w:rsid w:val="00E54A00"/>
    <w:rsid w:val="00E54AC1"/>
    <w:rsid w:val="00E54B47"/>
    <w:rsid w:val="00E54EE7"/>
    <w:rsid w:val="00E54F72"/>
    <w:rsid w:val="00E54FFF"/>
    <w:rsid w:val="00E550A6"/>
    <w:rsid w:val="00E55209"/>
    <w:rsid w:val="00E55264"/>
    <w:rsid w:val="00E553FE"/>
    <w:rsid w:val="00E55674"/>
    <w:rsid w:val="00E556EC"/>
    <w:rsid w:val="00E55856"/>
    <w:rsid w:val="00E559DC"/>
    <w:rsid w:val="00E55A1D"/>
    <w:rsid w:val="00E55B5A"/>
    <w:rsid w:val="00E55DBF"/>
    <w:rsid w:val="00E5610C"/>
    <w:rsid w:val="00E562C8"/>
    <w:rsid w:val="00E563D5"/>
    <w:rsid w:val="00E563F2"/>
    <w:rsid w:val="00E5642F"/>
    <w:rsid w:val="00E568E2"/>
    <w:rsid w:val="00E56A10"/>
    <w:rsid w:val="00E56C52"/>
    <w:rsid w:val="00E571E2"/>
    <w:rsid w:val="00E57640"/>
    <w:rsid w:val="00E57757"/>
    <w:rsid w:val="00E57A02"/>
    <w:rsid w:val="00E57A95"/>
    <w:rsid w:val="00E57CAC"/>
    <w:rsid w:val="00E57E08"/>
    <w:rsid w:val="00E57F50"/>
    <w:rsid w:val="00E57F5D"/>
    <w:rsid w:val="00E60052"/>
    <w:rsid w:val="00E600CD"/>
    <w:rsid w:val="00E6030C"/>
    <w:rsid w:val="00E60349"/>
    <w:rsid w:val="00E605EA"/>
    <w:rsid w:val="00E60745"/>
    <w:rsid w:val="00E6076B"/>
    <w:rsid w:val="00E607E2"/>
    <w:rsid w:val="00E60820"/>
    <w:rsid w:val="00E60B5F"/>
    <w:rsid w:val="00E60BDC"/>
    <w:rsid w:val="00E60C57"/>
    <w:rsid w:val="00E60E70"/>
    <w:rsid w:val="00E60F20"/>
    <w:rsid w:val="00E6108A"/>
    <w:rsid w:val="00E61094"/>
    <w:rsid w:val="00E6127E"/>
    <w:rsid w:val="00E61286"/>
    <w:rsid w:val="00E61589"/>
    <w:rsid w:val="00E619DD"/>
    <w:rsid w:val="00E61A14"/>
    <w:rsid w:val="00E61C18"/>
    <w:rsid w:val="00E61D98"/>
    <w:rsid w:val="00E62070"/>
    <w:rsid w:val="00E62220"/>
    <w:rsid w:val="00E6222A"/>
    <w:rsid w:val="00E62358"/>
    <w:rsid w:val="00E624D8"/>
    <w:rsid w:val="00E6250F"/>
    <w:rsid w:val="00E625C5"/>
    <w:rsid w:val="00E627A4"/>
    <w:rsid w:val="00E6286D"/>
    <w:rsid w:val="00E62ABB"/>
    <w:rsid w:val="00E62C46"/>
    <w:rsid w:val="00E62E6C"/>
    <w:rsid w:val="00E6325F"/>
    <w:rsid w:val="00E632C1"/>
    <w:rsid w:val="00E633DD"/>
    <w:rsid w:val="00E6340F"/>
    <w:rsid w:val="00E6386E"/>
    <w:rsid w:val="00E638AE"/>
    <w:rsid w:val="00E63AD0"/>
    <w:rsid w:val="00E63C51"/>
    <w:rsid w:val="00E63FED"/>
    <w:rsid w:val="00E6408A"/>
    <w:rsid w:val="00E64119"/>
    <w:rsid w:val="00E643BF"/>
    <w:rsid w:val="00E648D0"/>
    <w:rsid w:val="00E649E0"/>
    <w:rsid w:val="00E64B24"/>
    <w:rsid w:val="00E64B53"/>
    <w:rsid w:val="00E64B57"/>
    <w:rsid w:val="00E64E2B"/>
    <w:rsid w:val="00E64FFE"/>
    <w:rsid w:val="00E65057"/>
    <w:rsid w:val="00E6520A"/>
    <w:rsid w:val="00E65231"/>
    <w:rsid w:val="00E6529B"/>
    <w:rsid w:val="00E6538D"/>
    <w:rsid w:val="00E65496"/>
    <w:rsid w:val="00E6556B"/>
    <w:rsid w:val="00E655F5"/>
    <w:rsid w:val="00E65A34"/>
    <w:rsid w:val="00E65A57"/>
    <w:rsid w:val="00E65B17"/>
    <w:rsid w:val="00E65B66"/>
    <w:rsid w:val="00E65B79"/>
    <w:rsid w:val="00E65B86"/>
    <w:rsid w:val="00E65DFC"/>
    <w:rsid w:val="00E65ECA"/>
    <w:rsid w:val="00E65F94"/>
    <w:rsid w:val="00E66019"/>
    <w:rsid w:val="00E66555"/>
    <w:rsid w:val="00E66606"/>
    <w:rsid w:val="00E66664"/>
    <w:rsid w:val="00E666CE"/>
    <w:rsid w:val="00E66782"/>
    <w:rsid w:val="00E66798"/>
    <w:rsid w:val="00E668C0"/>
    <w:rsid w:val="00E66A19"/>
    <w:rsid w:val="00E66A8F"/>
    <w:rsid w:val="00E66AAE"/>
    <w:rsid w:val="00E66C29"/>
    <w:rsid w:val="00E66C69"/>
    <w:rsid w:val="00E66D24"/>
    <w:rsid w:val="00E66F8F"/>
    <w:rsid w:val="00E67192"/>
    <w:rsid w:val="00E67247"/>
    <w:rsid w:val="00E6745A"/>
    <w:rsid w:val="00E6757D"/>
    <w:rsid w:val="00E677C8"/>
    <w:rsid w:val="00E678AD"/>
    <w:rsid w:val="00E7018E"/>
    <w:rsid w:val="00E7029C"/>
    <w:rsid w:val="00E70605"/>
    <w:rsid w:val="00E70AB3"/>
    <w:rsid w:val="00E70BCC"/>
    <w:rsid w:val="00E70CC7"/>
    <w:rsid w:val="00E70EDE"/>
    <w:rsid w:val="00E70F39"/>
    <w:rsid w:val="00E71041"/>
    <w:rsid w:val="00E71203"/>
    <w:rsid w:val="00E7125B"/>
    <w:rsid w:val="00E712B6"/>
    <w:rsid w:val="00E712F7"/>
    <w:rsid w:val="00E71537"/>
    <w:rsid w:val="00E716C9"/>
    <w:rsid w:val="00E71A16"/>
    <w:rsid w:val="00E71A82"/>
    <w:rsid w:val="00E71BCE"/>
    <w:rsid w:val="00E71C9F"/>
    <w:rsid w:val="00E71D7E"/>
    <w:rsid w:val="00E71E50"/>
    <w:rsid w:val="00E72085"/>
    <w:rsid w:val="00E724B7"/>
    <w:rsid w:val="00E72967"/>
    <w:rsid w:val="00E72A31"/>
    <w:rsid w:val="00E72AD1"/>
    <w:rsid w:val="00E72DD7"/>
    <w:rsid w:val="00E72DE3"/>
    <w:rsid w:val="00E72EBD"/>
    <w:rsid w:val="00E730E2"/>
    <w:rsid w:val="00E73126"/>
    <w:rsid w:val="00E732C0"/>
    <w:rsid w:val="00E73624"/>
    <w:rsid w:val="00E7366C"/>
    <w:rsid w:val="00E73756"/>
    <w:rsid w:val="00E737CB"/>
    <w:rsid w:val="00E7380B"/>
    <w:rsid w:val="00E73ADC"/>
    <w:rsid w:val="00E73C3F"/>
    <w:rsid w:val="00E74106"/>
    <w:rsid w:val="00E7410E"/>
    <w:rsid w:val="00E7424F"/>
    <w:rsid w:val="00E74718"/>
    <w:rsid w:val="00E747BE"/>
    <w:rsid w:val="00E749F6"/>
    <w:rsid w:val="00E74BCC"/>
    <w:rsid w:val="00E74C56"/>
    <w:rsid w:val="00E74CCD"/>
    <w:rsid w:val="00E74DF6"/>
    <w:rsid w:val="00E74E2F"/>
    <w:rsid w:val="00E74ED3"/>
    <w:rsid w:val="00E74F60"/>
    <w:rsid w:val="00E752BF"/>
    <w:rsid w:val="00E7535E"/>
    <w:rsid w:val="00E75388"/>
    <w:rsid w:val="00E75873"/>
    <w:rsid w:val="00E75B90"/>
    <w:rsid w:val="00E75D3B"/>
    <w:rsid w:val="00E75D8A"/>
    <w:rsid w:val="00E75F5E"/>
    <w:rsid w:val="00E75F7D"/>
    <w:rsid w:val="00E76306"/>
    <w:rsid w:val="00E7631E"/>
    <w:rsid w:val="00E763B8"/>
    <w:rsid w:val="00E76640"/>
    <w:rsid w:val="00E76BEE"/>
    <w:rsid w:val="00E76C07"/>
    <w:rsid w:val="00E77077"/>
    <w:rsid w:val="00E770C1"/>
    <w:rsid w:val="00E77142"/>
    <w:rsid w:val="00E771D4"/>
    <w:rsid w:val="00E7750D"/>
    <w:rsid w:val="00E776DB"/>
    <w:rsid w:val="00E77783"/>
    <w:rsid w:val="00E77860"/>
    <w:rsid w:val="00E77934"/>
    <w:rsid w:val="00E77955"/>
    <w:rsid w:val="00E77F2D"/>
    <w:rsid w:val="00E800BB"/>
    <w:rsid w:val="00E800F8"/>
    <w:rsid w:val="00E802EE"/>
    <w:rsid w:val="00E80439"/>
    <w:rsid w:val="00E8047C"/>
    <w:rsid w:val="00E804DF"/>
    <w:rsid w:val="00E8054C"/>
    <w:rsid w:val="00E80817"/>
    <w:rsid w:val="00E80BCE"/>
    <w:rsid w:val="00E80C23"/>
    <w:rsid w:val="00E812C0"/>
    <w:rsid w:val="00E813BC"/>
    <w:rsid w:val="00E8157D"/>
    <w:rsid w:val="00E81602"/>
    <w:rsid w:val="00E817C7"/>
    <w:rsid w:val="00E8192D"/>
    <w:rsid w:val="00E8199C"/>
    <w:rsid w:val="00E81B06"/>
    <w:rsid w:val="00E81FF4"/>
    <w:rsid w:val="00E82174"/>
    <w:rsid w:val="00E823DD"/>
    <w:rsid w:val="00E82470"/>
    <w:rsid w:val="00E82645"/>
    <w:rsid w:val="00E82691"/>
    <w:rsid w:val="00E8298C"/>
    <w:rsid w:val="00E82B12"/>
    <w:rsid w:val="00E82BE8"/>
    <w:rsid w:val="00E82BFD"/>
    <w:rsid w:val="00E82C34"/>
    <w:rsid w:val="00E82FCF"/>
    <w:rsid w:val="00E83059"/>
    <w:rsid w:val="00E830B5"/>
    <w:rsid w:val="00E83152"/>
    <w:rsid w:val="00E83380"/>
    <w:rsid w:val="00E835A2"/>
    <w:rsid w:val="00E836CB"/>
    <w:rsid w:val="00E836D1"/>
    <w:rsid w:val="00E8373D"/>
    <w:rsid w:val="00E839DF"/>
    <w:rsid w:val="00E83C7A"/>
    <w:rsid w:val="00E83D46"/>
    <w:rsid w:val="00E83E24"/>
    <w:rsid w:val="00E83E76"/>
    <w:rsid w:val="00E83ECD"/>
    <w:rsid w:val="00E842CC"/>
    <w:rsid w:val="00E84385"/>
    <w:rsid w:val="00E8441E"/>
    <w:rsid w:val="00E84592"/>
    <w:rsid w:val="00E845FD"/>
    <w:rsid w:val="00E84655"/>
    <w:rsid w:val="00E846E1"/>
    <w:rsid w:val="00E847CB"/>
    <w:rsid w:val="00E84970"/>
    <w:rsid w:val="00E84974"/>
    <w:rsid w:val="00E84986"/>
    <w:rsid w:val="00E84CAC"/>
    <w:rsid w:val="00E84E76"/>
    <w:rsid w:val="00E85368"/>
    <w:rsid w:val="00E85500"/>
    <w:rsid w:val="00E856C0"/>
    <w:rsid w:val="00E856C3"/>
    <w:rsid w:val="00E85891"/>
    <w:rsid w:val="00E85AF5"/>
    <w:rsid w:val="00E85C6C"/>
    <w:rsid w:val="00E85C98"/>
    <w:rsid w:val="00E85F01"/>
    <w:rsid w:val="00E85F1D"/>
    <w:rsid w:val="00E85FE8"/>
    <w:rsid w:val="00E86297"/>
    <w:rsid w:val="00E863D3"/>
    <w:rsid w:val="00E864B2"/>
    <w:rsid w:val="00E86502"/>
    <w:rsid w:val="00E86844"/>
    <w:rsid w:val="00E86976"/>
    <w:rsid w:val="00E869AF"/>
    <w:rsid w:val="00E86A08"/>
    <w:rsid w:val="00E86A7B"/>
    <w:rsid w:val="00E86CED"/>
    <w:rsid w:val="00E86DF0"/>
    <w:rsid w:val="00E8724E"/>
    <w:rsid w:val="00E87289"/>
    <w:rsid w:val="00E87477"/>
    <w:rsid w:val="00E875B7"/>
    <w:rsid w:val="00E87611"/>
    <w:rsid w:val="00E87627"/>
    <w:rsid w:val="00E876AF"/>
    <w:rsid w:val="00E8779C"/>
    <w:rsid w:val="00E8785F"/>
    <w:rsid w:val="00E87AC0"/>
    <w:rsid w:val="00E900C7"/>
    <w:rsid w:val="00E90278"/>
    <w:rsid w:val="00E906DF"/>
    <w:rsid w:val="00E90922"/>
    <w:rsid w:val="00E909B3"/>
    <w:rsid w:val="00E909DE"/>
    <w:rsid w:val="00E90AC5"/>
    <w:rsid w:val="00E90CA7"/>
    <w:rsid w:val="00E90E46"/>
    <w:rsid w:val="00E90EA2"/>
    <w:rsid w:val="00E90F57"/>
    <w:rsid w:val="00E91043"/>
    <w:rsid w:val="00E91185"/>
    <w:rsid w:val="00E913FA"/>
    <w:rsid w:val="00E9146C"/>
    <w:rsid w:val="00E91659"/>
    <w:rsid w:val="00E91831"/>
    <w:rsid w:val="00E91A15"/>
    <w:rsid w:val="00E91C06"/>
    <w:rsid w:val="00E91C35"/>
    <w:rsid w:val="00E91D42"/>
    <w:rsid w:val="00E91FD9"/>
    <w:rsid w:val="00E9202E"/>
    <w:rsid w:val="00E9212F"/>
    <w:rsid w:val="00E922E0"/>
    <w:rsid w:val="00E9244A"/>
    <w:rsid w:val="00E92554"/>
    <w:rsid w:val="00E92810"/>
    <w:rsid w:val="00E9282A"/>
    <w:rsid w:val="00E92972"/>
    <w:rsid w:val="00E92DA6"/>
    <w:rsid w:val="00E92DCB"/>
    <w:rsid w:val="00E92EBC"/>
    <w:rsid w:val="00E9359E"/>
    <w:rsid w:val="00E935AD"/>
    <w:rsid w:val="00E9379C"/>
    <w:rsid w:val="00E93B21"/>
    <w:rsid w:val="00E9436C"/>
    <w:rsid w:val="00E9496E"/>
    <w:rsid w:val="00E94987"/>
    <w:rsid w:val="00E94AC1"/>
    <w:rsid w:val="00E94CE2"/>
    <w:rsid w:val="00E94FBD"/>
    <w:rsid w:val="00E94FE5"/>
    <w:rsid w:val="00E95056"/>
    <w:rsid w:val="00E9505B"/>
    <w:rsid w:val="00E950A9"/>
    <w:rsid w:val="00E951C2"/>
    <w:rsid w:val="00E95561"/>
    <w:rsid w:val="00E956A2"/>
    <w:rsid w:val="00E9571E"/>
    <w:rsid w:val="00E95999"/>
    <w:rsid w:val="00E95BF7"/>
    <w:rsid w:val="00E95CC2"/>
    <w:rsid w:val="00E95DF1"/>
    <w:rsid w:val="00E95F35"/>
    <w:rsid w:val="00E95F84"/>
    <w:rsid w:val="00E962D0"/>
    <w:rsid w:val="00E964E5"/>
    <w:rsid w:val="00E968E9"/>
    <w:rsid w:val="00E96987"/>
    <w:rsid w:val="00E96AE0"/>
    <w:rsid w:val="00E96BDD"/>
    <w:rsid w:val="00E96C1F"/>
    <w:rsid w:val="00E96CF1"/>
    <w:rsid w:val="00E96D3A"/>
    <w:rsid w:val="00E96DEF"/>
    <w:rsid w:val="00E96DF8"/>
    <w:rsid w:val="00E96FB6"/>
    <w:rsid w:val="00E9720F"/>
    <w:rsid w:val="00E9727C"/>
    <w:rsid w:val="00E973A3"/>
    <w:rsid w:val="00E9741A"/>
    <w:rsid w:val="00E977ED"/>
    <w:rsid w:val="00E97A0D"/>
    <w:rsid w:val="00E97AD8"/>
    <w:rsid w:val="00E97CAE"/>
    <w:rsid w:val="00E97E0B"/>
    <w:rsid w:val="00E97F42"/>
    <w:rsid w:val="00EA023E"/>
    <w:rsid w:val="00EA04D7"/>
    <w:rsid w:val="00EA04F4"/>
    <w:rsid w:val="00EA0703"/>
    <w:rsid w:val="00EA0840"/>
    <w:rsid w:val="00EA0B43"/>
    <w:rsid w:val="00EA0C6C"/>
    <w:rsid w:val="00EA0D69"/>
    <w:rsid w:val="00EA0D9E"/>
    <w:rsid w:val="00EA0E6F"/>
    <w:rsid w:val="00EA0E76"/>
    <w:rsid w:val="00EA1011"/>
    <w:rsid w:val="00EA108E"/>
    <w:rsid w:val="00EA1396"/>
    <w:rsid w:val="00EA1443"/>
    <w:rsid w:val="00EA1824"/>
    <w:rsid w:val="00EA18EE"/>
    <w:rsid w:val="00EA1BA5"/>
    <w:rsid w:val="00EA1C24"/>
    <w:rsid w:val="00EA1EED"/>
    <w:rsid w:val="00EA1F2A"/>
    <w:rsid w:val="00EA1F9D"/>
    <w:rsid w:val="00EA2239"/>
    <w:rsid w:val="00EA225F"/>
    <w:rsid w:val="00EA226C"/>
    <w:rsid w:val="00EA2342"/>
    <w:rsid w:val="00EA24A0"/>
    <w:rsid w:val="00EA2515"/>
    <w:rsid w:val="00EA256D"/>
    <w:rsid w:val="00EA26AD"/>
    <w:rsid w:val="00EA26ED"/>
    <w:rsid w:val="00EA28E6"/>
    <w:rsid w:val="00EA2DAC"/>
    <w:rsid w:val="00EA2E21"/>
    <w:rsid w:val="00EA32CB"/>
    <w:rsid w:val="00EA33BE"/>
    <w:rsid w:val="00EA3667"/>
    <w:rsid w:val="00EA387F"/>
    <w:rsid w:val="00EA3D01"/>
    <w:rsid w:val="00EA3D90"/>
    <w:rsid w:val="00EA3F43"/>
    <w:rsid w:val="00EA3FD0"/>
    <w:rsid w:val="00EA40C3"/>
    <w:rsid w:val="00EA411F"/>
    <w:rsid w:val="00EA42CC"/>
    <w:rsid w:val="00EA43A4"/>
    <w:rsid w:val="00EA4540"/>
    <w:rsid w:val="00EA4590"/>
    <w:rsid w:val="00EA471B"/>
    <w:rsid w:val="00EA475E"/>
    <w:rsid w:val="00EA4868"/>
    <w:rsid w:val="00EA4A60"/>
    <w:rsid w:val="00EA4A8B"/>
    <w:rsid w:val="00EA4DCB"/>
    <w:rsid w:val="00EA4FAA"/>
    <w:rsid w:val="00EA4FE2"/>
    <w:rsid w:val="00EA5012"/>
    <w:rsid w:val="00EA5167"/>
    <w:rsid w:val="00EA5230"/>
    <w:rsid w:val="00EA535F"/>
    <w:rsid w:val="00EA55B4"/>
    <w:rsid w:val="00EA57F5"/>
    <w:rsid w:val="00EA5805"/>
    <w:rsid w:val="00EA5A3E"/>
    <w:rsid w:val="00EA5A74"/>
    <w:rsid w:val="00EA5E3D"/>
    <w:rsid w:val="00EA5F31"/>
    <w:rsid w:val="00EA5F97"/>
    <w:rsid w:val="00EA62FC"/>
    <w:rsid w:val="00EA64F3"/>
    <w:rsid w:val="00EA6593"/>
    <w:rsid w:val="00EA65FE"/>
    <w:rsid w:val="00EA6611"/>
    <w:rsid w:val="00EA6637"/>
    <w:rsid w:val="00EA68BA"/>
    <w:rsid w:val="00EA68DB"/>
    <w:rsid w:val="00EA6998"/>
    <w:rsid w:val="00EA6B51"/>
    <w:rsid w:val="00EA6C06"/>
    <w:rsid w:val="00EA6C66"/>
    <w:rsid w:val="00EA6E1B"/>
    <w:rsid w:val="00EA70F2"/>
    <w:rsid w:val="00EA728B"/>
    <w:rsid w:val="00EA7378"/>
    <w:rsid w:val="00EA781A"/>
    <w:rsid w:val="00EA7CBE"/>
    <w:rsid w:val="00EA7EA6"/>
    <w:rsid w:val="00EB0073"/>
    <w:rsid w:val="00EB015A"/>
    <w:rsid w:val="00EB0350"/>
    <w:rsid w:val="00EB085E"/>
    <w:rsid w:val="00EB0AA3"/>
    <w:rsid w:val="00EB0AC6"/>
    <w:rsid w:val="00EB0B14"/>
    <w:rsid w:val="00EB0B97"/>
    <w:rsid w:val="00EB0BCD"/>
    <w:rsid w:val="00EB0DB6"/>
    <w:rsid w:val="00EB11A1"/>
    <w:rsid w:val="00EB125C"/>
    <w:rsid w:val="00EB1368"/>
    <w:rsid w:val="00EB1395"/>
    <w:rsid w:val="00EB13C3"/>
    <w:rsid w:val="00EB17C7"/>
    <w:rsid w:val="00EB17D8"/>
    <w:rsid w:val="00EB1945"/>
    <w:rsid w:val="00EB1DE8"/>
    <w:rsid w:val="00EB1E04"/>
    <w:rsid w:val="00EB1E18"/>
    <w:rsid w:val="00EB2097"/>
    <w:rsid w:val="00EB20AC"/>
    <w:rsid w:val="00EB23C2"/>
    <w:rsid w:val="00EB23CB"/>
    <w:rsid w:val="00EB2482"/>
    <w:rsid w:val="00EB248A"/>
    <w:rsid w:val="00EB24BE"/>
    <w:rsid w:val="00EB25D7"/>
    <w:rsid w:val="00EB2779"/>
    <w:rsid w:val="00EB27AB"/>
    <w:rsid w:val="00EB27D2"/>
    <w:rsid w:val="00EB2B2D"/>
    <w:rsid w:val="00EB2BB4"/>
    <w:rsid w:val="00EB2D0B"/>
    <w:rsid w:val="00EB2D29"/>
    <w:rsid w:val="00EB315D"/>
    <w:rsid w:val="00EB3379"/>
    <w:rsid w:val="00EB33C3"/>
    <w:rsid w:val="00EB348A"/>
    <w:rsid w:val="00EB3743"/>
    <w:rsid w:val="00EB3ABB"/>
    <w:rsid w:val="00EB3BBB"/>
    <w:rsid w:val="00EB3BCD"/>
    <w:rsid w:val="00EB3C22"/>
    <w:rsid w:val="00EB3D42"/>
    <w:rsid w:val="00EB3D8A"/>
    <w:rsid w:val="00EB3FF8"/>
    <w:rsid w:val="00EB4187"/>
    <w:rsid w:val="00EB4249"/>
    <w:rsid w:val="00EB447A"/>
    <w:rsid w:val="00EB4537"/>
    <w:rsid w:val="00EB476E"/>
    <w:rsid w:val="00EB4826"/>
    <w:rsid w:val="00EB4A47"/>
    <w:rsid w:val="00EB4A6A"/>
    <w:rsid w:val="00EB4BEA"/>
    <w:rsid w:val="00EB4C66"/>
    <w:rsid w:val="00EB4CAB"/>
    <w:rsid w:val="00EB4CAF"/>
    <w:rsid w:val="00EB5059"/>
    <w:rsid w:val="00EB5120"/>
    <w:rsid w:val="00EB5125"/>
    <w:rsid w:val="00EB51E6"/>
    <w:rsid w:val="00EB5236"/>
    <w:rsid w:val="00EB5546"/>
    <w:rsid w:val="00EB5599"/>
    <w:rsid w:val="00EB56B7"/>
    <w:rsid w:val="00EB58A1"/>
    <w:rsid w:val="00EB58F0"/>
    <w:rsid w:val="00EB5921"/>
    <w:rsid w:val="00EB5C00"/>
    <w:rsid w:val="00EB5E7E"/>
    <w:rsid w:val="00EB5EA2"/>
    <w:rsid w:val="00EB5FD5"/>
    <w:rsid w:val="00EB6105"/>
    <w:rsid w:val="00EB6710"/>
    <w:rsid w:val="00EB671D"/>
    <w:rsid w:val="00EB67E8"/>
    <w:rsid w:val="00EB683F"/>
    <w:rsid w:val="00EB691D"/>
    <w:rsid w:val="00EB69D4"/>
    <w:rsid w:val="00EB6B5B"/>
    <w:rsid w:val="00EB6BFE"/>
    <w:rsid w:val="00EB6D18"/>
    <w:rsid w:val="00EB6DDE"/>
    <w:rsid w:val="00EB70EC"/>
    <w:rsid w:val="00EB72A7"/>
    <w:rsid w:val="00EB738E"/>
    <w:rsid w:val="00EB74AE"/>
    <w:rsid w:val="00EB7680"/>
    <w:rsid w:val="00EB7869"/>
    <w:rsid w:val="00EB78C7"/>
    <w:rsid w:val="00EB7BD5"/>
    <w:rsid w:val="00EB7C20"/>
    <w:rsid w:val="00EB7C63"/>
    <w:rsid w:val="00EB7E4C"/>
    <w:rsid w:val="00EB7FAB"/>
    <w:rsid w:val="00EC0117"/>
    <w:rsid w:val="00EC015C"/>
    <w:rsid w:val="00EC06DA"/>
    <w:rsid w:val="00EC0BB6"/>
    <w:rsid w:val="00EC0D8D"/>
    <w:rsid w:val="00EC0DF9"/>
    <w:rsid w:val="00EC0E6D"/>
    <w:rsid w:val="00EC0F2D"/>
    <w:rsid w:val="00EC0F85"/>
    <w:rsid w:val="00EC1106"/>
    <w:rsid w:val="00EC13B3"/>
    <w:rsid w:val="00EC17DD"/>
    <w:rsid w:val="00EC1866"/>
    <w:rsid w:val="00EC1ED5"/>
    <w:rsid w:val="00EC210F"/>
    <w:rsid w:val="00EC22D5"/>
    <w:rsid w:val="00EC2345"/>
    <w:rsid w:val="00EC2363"/>
    <w:rsid w:val="00EC2773"/>
    <w:rsid w:val="00EC28F1"/>
    <w:rsid w:val="00EC2CCD"/>
    <w:rsid w:val="00EC2D21"/>
    <w:rsid w:val="00EC2F20"/>
    <w:rsid w:val="00EC2F68"/>
    <w:rsid w:val="00EC316F"/>
    <w:rsid w:val="00EC3444"/>
    <w:rsid w:val="00EC347C"/>
    <w:rsid w:val="00EC366D"/>
    <w:rsid w:val="00EC37F8"/>
    <w:rsid w:val="00EC3858"/>
    <w:rsid w:val="00EC38CF"/>
    <w:rsid w:val="00EC3B8D"/>
    <w:rsid w:val="00EC3CF4"/>
    <w:rsid w:val="00EC3D54"/>
    <w:rsid w:val="00EC3D7C"/>
    <w:rsid w:val="00EC3F4C"/>
    <w:rsid w:val="00EC3F92"/>
    <w:rsid w:val="00EC3FC7"/>
    <w:rsid w:val="00EC43AC"/>
    <w:rsid w:val="00EC469C"/>
    <w:rsid w:val="00EC4802"/>
    <w:rsid w:val="00EC4980"/>
    <w:rsid w:val="00EC4AC2"/>
    <w:rsid w:val="00EC4C41"/>
    <w:rsid w:val="00EC4F18"/>
    <w:rsid w:val="00EC4F3A"/>
    <w:rsid w:val="00EC4FEF"/>
    <w:rsid w:val="00EC500B"/>
    <w:rsid w:val="00EC50F1"/>
    <w:rsid w:val="00EC5172"/>
    <w:rsid w:val="00EC527C"/>
    <w:rsid w:val="00EC54DA"/>
    <w:rsid w:val="00EC5511"/>
    <w:rsid w:val="00EC557B"/>
    <w:rsid w:val="00EC58F6"/>
    <w:rsid w:val="00EC5937"/>
    <w:rsid w:val="00EC5948"/>
    <w:rsid w:val="00EC6060"/>
    <w:rsid w:val="00EC612B"/>
    <w:rsid w:val="00EC613E"/>
    <w:rsid w:val="00EC62FE"/>
    <w:rsid w:val="00EC6310"/>
    <w:rsid w:val="00EC63C2"/>
    <w:rsid w:val="00EC63CB"/>
    <w:rsid w:val="00EC63FE"/>
    <w:rsid w:val="00EC64DB"/>
    <w:rsid w:val="00EC66BA"/>
    <w:rsid w:val="00EC6A56"/>
    <w:rsid w:val="00EC6A64"/>
    <w:rsid w:val="00EC6A93"/>
    <w:rsid w:val="00EC6DAF"/>
    <w:rsid w:val="00EC70B6"/>
    <w:rsid w:val="00EC750E"/>
    <w:rsid w:val="00EC755C"/>
    <w:rsid w:val="00EC7653"/>
    <w:rsid w:val="00EC783C"/>
    <w:rsid w:val="00EC798A"/>
    <w:rsid w:val="00EC7B5B"/>
    <w:rsid w:val="00EC7CE1"/>
    <w:rsid w:val="00EC7E7E"/>
    <w:rsid w:val="00EC7E8E"/>
    <w:rsid w:val="00EC7FAA"/>
    <w:rsid w:val="00ED0416"/>
    <w:rsid w:val="00ED0441"/>
    <w:rsid w:val="00ED04D8"/>
    <w:rsid w:val="00ED0C32"/>
    <w:rsid w:val="00ED0C42"/>
    <w:rsid w:val="00ED0DA0"/>
    <w:rsid w:val="00ED0DEB"/>
    <w:rsid w:val="00ED0F57"/>
    <w:rsid w:val="00ED0FD6"/>
    <w:rsid w:val="00ED1003"/>
    <w:rsid w:val="00ED1017"/>
    <w:rsid w:val="00ED1093"/>
    <w:rsid w:val="00ED1112"/>
    <w:rsid w:val="00ED1283"/>
    <w:rsid w:val="00ED1518"/>
    <w:rsid w:val="00ED161B"/>
    <w:rsid w:val="00ED1630"/>
    <w:rsid w:val="00ED178B"/>
    <w:rsid w:val="00ED1A08"/>
    <w:rsid w:val="00ED1AC1"/>
    <w:rsid w:val="00ED1CCF"/>
    <w:rsid w:val="00ED1CF3"/>
    <w:rsid w:val="00ED1D19"/>
    <w:rsid w:val="00ED1F35"/>
    <w:rsid w:val="00ED2014"/>
    <w:rsid w:val="00ED2486"/>
    <w:rsid w:val="00ED28BA"/>
    <w:rsid w:val="00ED290E"/>
    <w:rsid w:val="00ED29DE"/>
    <w:rsid w:val="00ED2CCE"/>
    <w:rsid w:val="00ED2E6F"/>
    <w:rsid w:val="00ED2F79"/>
    <w:rsid w:val="00ED302E"/>
    <w:rsid w:val="00ED304F"/>
    <w:rsid w:val="00ED32F7"/>
    <w:rsid w:val="00ED33B1"/>
    <w:rsid w:val="00ED36CA"/>
    <w:rsid w:val="00ED3703"/>
    <w:rsid w:val="00ED382B"/>
    <w:rsid w:val="00ED3980"/>
    <w:rsid w:val="00ED3A54"/>
    <w:rsid w:val="00ED3B56"/>
    <w:rsid w:val="00ED40B6"/>
    <w:rsid w:val="00ED4172"/>
    <w:rsid w:val="00ED43FA"/>
    <w:rsid w:val="00ED445A"/>
    <w:rsid w:val="00ED44C0"/>
    <w:rsid w:val="00ED450F"/>
    <w:rsid w:val="00ED45DC"/>
    <w:rsid w:val="00ED45E0"/>
    <w:rsid w:val="00ED47DD"/>
    <w:rsid w:val="00ED480B"/>
    <w:rsid w:val="00ED49B9"/>
    <w:rsid w:val="00ED4A11"/>
    <w:rsid w:val="00ED4BE2"/>
    <w:rsid w:val="00ED4C0A"/>
    <w:rsid w:val="00ED4FA3"/>
    <w:rsid w:val="00ED4FD5"/>
    <w:rsid w:val="00ED5244"/>
    <w:rsid w:val="00ED53EA"/>
    <w:rsid w:val="00ED5655"/>
    <w:rsid w:val="00ED5667"/>
    <w:rsid w:val="00ED574A"/>
    <w:rsid w:val="00ED579D"/>
    <w:rsid w:val="00ED5807"/>
    <w:rsid w:val="00ED58FE"/>
    <w:rsid w:val="00ED5BA4"/>
    <w:rsid w:val="00ED5DD9"/>
    <w:rsid w:val="00ED5F75"/>
    <w:rsid w:val="00ED60FE"/>
    <w:rsid w:val="00ED638A"/>
    <w:rsid w:val="00ED63CA"/>
    <w:rsid w:val="00ED64E8"/>
    <w:rsid w:val="00ED65F4"/>
    <w:rsid w:val="00ED66D1"/>
    <w:rsid w:val="00ED6C0F"/>
    <w:rsid w:val="00ED6C56"/>
    <w:rsid w:val="00ED6C57"/>
    <w:rsid w:val="00ED70B1"/>
    <w:rsid w:val="00ED70C0"/>
    <w:rsid w:val="00ED7194"/>
    <w:rsid w:val="00ED7682"/>
    <w:rsid w:val="00ED7820"/>
    <w:rsid w:val="00ED7951"/>
    <w:rsid w:val="00EE021B"/>
    <w:rsid w:val="00EE02AB"/>
    <w:rsid w:val="00EE07AD"/>
    <w:rsid w:val="00EE07BF"/>
    <w:rsid w:val="00EE0899"/>
    <w:rsid w:val="00EE09AB"/>
    <w:rsid w:val="00EE0BE2"/>
    <w:rsid w:val="00EE0E71"/>
    <w:rsid w:val="00EE119F"/>
    <w:rsid w:val="00EE1205"/>
    <w:rsid w:val="00EE12A8"/>
    <w:rsid w:val="00EE12BA"/>
    <w:rsid w:val="00EE137E"/>
    <w:rsid w:val="00EE139C"/>
    <w:rsid w:val="00EE1504"/>
    <w:rsid w:val="00EE18D2"/>
    <w:rsid w:val="00EE1946"/>
    <w:rsid w:val="00EE1DB2"/>
    <w:rsid w:val="00EE1DBE"/>
    <w:rsid w:val="00EE1DC6"/>
    <w:rsid w:val="00EE219A"/>
    <w:rsid w:val="00EE21D0"/>
    <w:rsid w:val="00EE23CB"/>
    <w:rsid w:val="00EE262B"/>
    <w:rsid w:val="00EE263E"/>
    <w:rsid w:val="00EE28A4"/>
    <w:rsid w:val="00EE28BD"/>
    <w:rsid w:val="00EE2C52"/>
    <w:rsid w:val="00EE2E0C"/>
    <w:rsid w:val="00EE2E1B"/>
    <w:rsid w:val="00EE3109"/>
    <w:rsid w:val="00EE32BB"/>
    <w:rsid w:val="00EE33D7"/>
    <w:rsid w:val="00EE347E"/>
    <w:rsid w:val="00EE357D"/>
    <w:rsid w:val="00EE3684"/>
    <w:rsid w:val="00EE369B"/>
    <w:rsid w:val="00EE376A"/>
    <w:rsid w:val="00EE391B"/>
    <w:rsid w:val="00EE3964"/>
    <w:rsid w:val="00EE3D1D"/>
    <w:rsid w:val="00EE3DD5"/>
    <w:rsid w:val="00EE40C8"/>
    <w:rsid w:val="00EE4221"/>
    <w:rsid w:val="00EE4618"/>
    <w:rsid w:val="00EE4937"/>
    <w:rsid w:val="00EE49AD"/>
    <w:rsid w:val="00EE49E9"/>
    <w:rsid w:val="00EE4A2A"/>
    <w:rsid w:val="00EE4AAB"/>
    <w:rsid w:val="00EE4ACA"/>
    <w:rsid w:val="00EE4B81"/>
    <w:rsid w:val="00EE4BDA"/>
    <w:rsid w:val="00EE4CA4"/>
    <w:rsid w:val="00EE4D63"/>
    <w:rsid w:val="00EE4E54"/>
    <w:rsid w:val="00EE5183"/>
    <w:rsid w:val="00EE5313"/>
    <w:rsid w:val="00EE543A"/>
    <w:rsid w:val="00EE5608"/>
    <w:rsid w:val="00EE57A5"/>
    <w:rsid w:val="00EE5829"/>
    <w:rsid w:val="00EE5A25"/>
    <w:rsid w:val="00EE5C5E"/>
    <w:rsid w:val="00EE5C68"/>
    <w:rsid w:val="00EE5CAD"/>
    <w:rsid w:val="00EE5D23"/>
    <w:rsid w:val="00EE5DCA"/>
    <w:rsid w:val="00EE5E6C"/>
    <w:rsid w:val="00EE5EF7"/>
    <w:rsid w:val="00EE62FE"/>
    <w:rsid w:val="00EE6389"/>
    <w:rsid w:val="00EE64A7"/>
    <w:rsid w:val="00EE66DE"/>
    <w:rsid w:val="00EE6B10"/>
    <w:rsid w:val="00EE6BF6"/>
    <w:rsid w:val="00EE6ECE"/>
    <w:rsid w:val="00EE6F79"/>
    <w:rsid w:val="00EE7269"/>
    <w:rsid w:val="00EE72A7"/>
    <w:rsid w:val="00EE72F8"/>
    <w:rsid w:val="00EE736B"/>
    <w:rsid w:val="00EE759D"/>
    <w:rsid w:val="00EE776E"/>
    <w:rsid w:val="00EE77E5"/>
    <w:rsid w:val="00EE783B"/>
    <w:rsid w:val="00EE798A"/>
    <w:rsid w:val="00EE7A94"/>
    <w:rsid w:val="00EE7F54"/>
    <w:rsid w:val="00EF0041"/>
    <w:rsid w:val="00EF03EE"/>
    <w:rsid w:val="00EF0433"/>
    <w:rsid w:val="00EF083A"/>
    <w:rsid w:val="00EF0A42"/>
    <w:rsid w:val="00EF0AF7"/>
    <w:rsid w:val="00EF0BFA"/>
    <w:rsid w:val="00EF0C19"/>
    <w:rsid w:val="00EF0CBD"/>
    <w:rsid w:val="00EF0EF8"/>
    <w:rsid w:val="00EF1011"/>
    <w:rsid w:val="00EF1249"/>
    <w:rsid w:val="00EF1280"/>
    <w:rsid w:val="00EF1394"/>
    <w:rsid w:val="00EF15B3"/>
    <w:rsid w:val="00EF1605"/>
    <w:rsid w:val="00EF16F9"/>
    <w:rsid w:val="00EF172B"/>
    <w:rsid w:val="00EF1761"/>
    <w:rsid w:val="00EF17B8"/>
    <w:rsid w:val="00EF1925"/>
    <w:rsid w:val="00EF1C5B"/>
    <w:rsid w:val="00EF1CC7"/>
    <w:rsid w:val="00EF1FAD"/>
    <w:rsid w:val="00EF1FD5"/>
    <w:rsid w:val="00EF1FE3"/>
    <w:rsid w:val="00EF2008"/>
    <w:rsid w:val="00EF214A"/>
    <w:rsid w:val="00EF2315"/>
    <w:rsid w:val="00EF2360"/>
    <w:rsid w:val="00EF2419"/>
    <w:rsid w:val="00EF246B"/>
    <w:rsid w:val="00EF246F"/>
    <w:rsid w:val="00EF24B8"/>
    <w:rsid w:val="00EF25DD"/>
    <w:rsid w:val="00EF29F0"/>
    <w:rsid w:val="00EF2EC2"/>
    <w:rsid w:val="00EF2EF8"/>
    <w:rsid w:val="00EF320E"/>
    <w:rsid w:val="00EF3432"/>
    <w:rsid w:val="00EF3643"/>
    <w:rsid w:val="00EF36C5"/>
    <w:rsid w:val="00EF377D"/>
    <w:rsid w:val="00EF378C"/>
    <w:rsid w:val="00EF37C8"/>
    <w:rsid w:val="00EF3834"/>
    <w:rsid w:val="00EF38E6"/>
    <w:rsid w:val="00EF3C2D"/>
    <w:rsid w:val="00EF3C58"/>
    <w:rsid w:val="00EF3C71"/>
    <w:rsid w:val="00EF3CEB"/>
    <w:rsid w:val="00EF3D94"/>
    <w:rsid w:val="00EF4109"/>
    <w:rsid w:val="00EF41AC"/>
    <w:rsid w:val="00EF44E1"/>
    <w:rsid w:val="00EF4641"/>
    <w:rsid w:val="00EF465C"/>
    <w:rsid w:val="00EF482A"/>
    <w:rsid w:val="00EF4853"/>
    <w:rsid w:val="00EF48B6"/>
    <w:rsid w:val="00EF4AD6"/>
    <w:rsid w:val="00EF4BFF"/>
    <w:rsid w:val="00EF4D5F"/>
    <w:rsid w:val="00EF4E91"/>
    <w:rsid w:val="00EF4E93"/>
    <w:rsid w:val="00EF4EA5"/>
    <w:rsid w:val="00EF4FB9"/>
    <w:rsid w:val="00EF4FCB"/>
    <w:rsid w:val="00EF4FF9"/>
    <w:rsid w:val="00EF5019"/>
    <w:rsid w:val="00EF5109"/>
    <w:rsid w:val="00EF5221"/>
    <w:rsid w:val="00EF5373"/>
    <w:rsid w:val="00EF54DD"/>
    <w:rsid w:val="00EF5523"/>
    <w:rsid w:val="00EF5554"/>
    <w:rsid w:val="00EF562A"/>
    <w:rsid w:val="00EF5723"/>
    <w:rsid w:val="00EF57DE"/>
    <w:rsid w:val="00EF5949"/>
    <w:rsid w:val="00EF5A6D"/>
    <w:rsid w:val="00EF5B58"/>
    <w:rsid w:val="00EF5C2E"/>
    <w:rsid w:val="00EF5E93"/>
    <w:rsid w:val="00EF6057"/>
    <w:rsid w:val="00EF65FC"/>
    <w:rsid w:val="00EF666F"/>
    <w:rsid w:val="00EF6AAC"/>
    <w:rsid w:val="00EF6BD5"/>
    <w:rsid w:val="00EF6E73"/>
    <w:rsid w:val="00EF71E6"/>
    <w:rsid w:val="00EF72D7"/>
    <w:rsid w:val="00EF7713"/>
    <w:rsid w:val="00EF786E"/>
    <w:rsid w:val="00EF7AAA"/>
    <w:rsid w:val="00EF7BB6"/>
    <w:rsid w:val="00EF7D1E"/>
    <w:rsid w:val="00EF7F68"/>
    <w:rsid w:val="00F00019"/>
    <w:rsid w:val="00F00163"/>
    <w:rsid w:val="00F00199"/>
    <w:rsid w:val="00F00295"/>
    <w:rsid w:val="00F00338"/>
    <w:rsid w:val="00F005AA"/>
    <w:rsid w:val="00F007C7"/>
    <w:rsid w:val="00F008C7"/>
    <w:rsid w:val="00F008E6"/>
    <w:rsid w:val="00F009B8"/>
    <w:rsid w:val="00F00BC4"/>
    <w:rsid w:val="00F00EF4"/>
    <w:rsid w:val="00F00EFA"/>
    <w:rsid w:val="00F00FE3"/>
    <w:rsid w:val="00F010AB"/>
    <w:rsid w:val="00F010D5"/>
    <w:rsid w:val="00F01187"/>
    <w:rsid w:val="00F011D2"/>
    <w:rsid w:val="00F01327"/>
    <w:rsid w:val="00F0139C"/>
    <w:rsid w:val="00F013A1"/>
    <w:rsid w:val="00F013D4"/>
    <w:rsid w:val="00F016F0"/>
    <w:rsid w:val="00F0199B"/>
    <w:rsid w:val="00F01ED8"/>
    <w:rsid w:val="00F0200A"/>
    <w:rsid w:val="00F0237C"/>
    <w:rsid w:val="00F0287E"/>
    <w:rsid w:val="00F02AA8"/>
    <w:rsid w:val="00F02C16"/>
    <w:rsid w:val="00F02D31"/>
    <w:rsid w:val="00F02E1C"/>
    <w:rsid w:val="00F02FFA"/>
    <w:rsid w:val="00F030A4"/>
    <w:rsid w:val="00F030F2"/>
    <w:rsid w:val="00F0313D"/>
    <w:rsid w:val="00F031DC"/>
    <w:rsid w:val="00F03229"/>
    <w:rsid w:val="00F03265"/>
    <w:rsid w:val="00F0329D"/>
    <w:rsid w:val="00F034FD"/>
    <w:rsid w:val="00F03533"/>
    <w:rsid w:val="00F0363F"/>
    <w:rsid w:val="00F0393D"/>
    <w:rsid w:val="00F03A9D"/>
    <w:rsid w:val="00F03BD4"/>
    <w:rsid w:val="00F03F06"/>
    <w:rsid w:val="00F03F09"/>
    <w:rsid w:val="00F042C4"/>
    <w:rsid w:val="00F042FA"/>
    <w:rsid w:val="00F043A5"/>
    <w:rsid w:val="00F04432"/>
    <w:rsid w:val="00F04450"/>
    <w:rsid w:val="00F04997"/>
    <w:rsid w:val="00F049C5"/>
    <w:rsid w:val="00F04B33"/>
    <w:rsid w:val="00F04B89"/>
    <w:rsid w:val="00F04C0B"/>
    <w:rsid w:val="00F04D0D"/>
    <w:rsid w:val="00F04F9B"/>
    <w:rsid w:val="00F05089"/>
    <w:rsid w:val="00F050EC"/>
    <w:rsid w:val="00F052B5"/>
    <w:rsid w:val="00F05AF2"/>
    <w:rsid w:val="00F05B24"/>
    <w:rsid w:val="00F062C2"/>
    <w:rsid w:val="00F06307"/>
    <w:rsid w:val="00F0632C"/>
    <w:rsid w:val="00F064E8"/>
    <w:rsid w:val="00F066F1"/>
    <w:rsid w:val="00F06833"/>
    <w:rsid w:val="00F07474"/>
    <w:rsid w:val="00F078A4"/>
    <w:rsid w:val="00F0794A"/>
    <w:rsid w:val="00F07A26"/>
    <w:rsid w:val="00F07A9E"/>
    <w:rsid w:val="00F07B65"/>
    <w:rsid w:val="00F07C6F"/>
    <w:rsid w:val="00F10449"/>
    <w:rsid w:val="00F107FE"/>
    <w:rsid w:val="00F10833"/>
    <w:rsid w:val="00F1090F"/>
    <w:rsid w:val="00F1093F"/>
    <w:rsid w:val="00F10A65"/>
    <w:rsid w:val="00F10D52"/>
    <w:rsid w:val="00F11056"/>
    <w:rsid w:val="00F110BC"/>
    <w:rsid w:val="00F1124A"/>
    <w:rsid w:val="00F112FE"/>
    <w:rsid w:val="00F11BC9"/>
    <w:rsid w:val="00F11BD1"/>
    <w:rsid w:val="00F126F2"/>
    <w:rsid w:val="00F12ADB"/>
    <w:rsid w:val="00F12AF6"/>
    <w:rsid w:val="00F12CEF"/>
    <w:rsid w:val="00F12E9D"/>
    <w:rsid w:val="00F12F7E"/>
    <w:rsid w:val="00F13226"/>
    <w:rsid w:val="00F136B1"/>
    <w:rsid w:val="00F1392D"/>
    <w:rsid w:val="00F13D57"/>
    <w:rsid w:val="00F141E8"/>
    <w:rsid w:val="00F14674"/>
    <w:rsid w:val="00F146B4"/>
    <w:rsid w:val="00F14761"/>
    <w:rsid w:val="00F149F1"/>
    <w:rsid w:val="00F14AF6"/>
    <w:rsid w:val="00F14B3D"/>
    <w:rsid w:val="00F14D8F"/>
    <w:rsid w:val="00F14DA2"/>
    <w:rsid w:val="00F14F05"/>
    <w:rsid w:val="00F14F72"/>
    <w:rsid w:val="00F15102"/>
    <w:rsid w:val="00F1512E"/>
    <w:rsid w:val="00F15146"/>
    <w:rsid w:val="00F1516C"/>
    <w:rsid w:val="00F15344"/>
    <w:rsid w:val="00F1534D"/>
    <w:rsid w:val="00F15672"/>
    <w:rsid w:val="00F1584F"/>
    <w:rsid w:val="00F1585B"/>
    <w:rsid w:val="00F15951"/>
    <w:rsid w:val="00F15990"/>
    <w:rsid w:val="00F15C03"/>
    <w:rsid w:val="00F15D4C"/>
    <w:rsid w:val="00F161C3"/>
    <w:rsid w:val="00F1652B"/>
    <w:rsid w:val="00F165A7"/>
    <w:rsid w:val="00F16D1A"/>
    <w:rsid w:val="00F17006"/>
    <w:rsid w:val="00F1752F"/>
    <w:rsid w:val="00F17685"/>
    <w:rsid w:val="00F17878"/>
    <w:rsid w:val="00F1791D"/>
    <w:rsid w:val="00F17B17"/>
    <w:rsid w:val="00F17C00"/>
    <w:rsid w:val="00F17C1B"/>
    <w:rsid w:val="00F17C44"/>
    <w:rsid w:val="00F17E6E"/>
    <w:rsid w:val="00F17F2A"/>
    <w:rsid w:val="00F17F55"/>
    <w:rsid w:val="00F2030C"/>
    <w:rsid w:val="00F204B3"/>
    <w:rsid w:val="00F208AB"/>
    <w:rsid w:val="00F20BC6"/>
    <w:rsid w:val="00F20C52"/>
    <w:rsid w:val="00F20E6E"/>
    <w:rsid w:val="00F212DE"/>
    <w:rsid w:val="00F217FF"/>
    <w:rsid w:val="00F21B61"/>
    <w:rsid w:val="00F21BA2"/>
    <w:rsid w:val="00F21BFE"/>
    <w:rsid w:val="00F21DEB"/>
    <w:rsid w:val="00F220EA"/>
    <w:rsid w:val="00F2210F"/>
    <w:rsid w:val="00F22132"/>
    <w:rsid w:val="00F2213A"/>
    <w:rsid w:val="00F222FC"/>
    <w:rsid w:val="00F22332"/>
    <w:rsid w:val="00F223C0"/>
    <w:rsid w:val="00F22529"/>
    <w:rsid w:val="00F2255B"/>
    <w:rsid w:val="00F225B1"/>
    <w:rsid w:val="00F2268C"/>
    <w:rsid w:val="00F226F6"/>
    <w:rsid w:val="00F22702"/>
    <w:rsid w:val="00F22756"/>
    <w:rsid w:val="00F22787"/>
    <w:rsid w:val="00F227AB"/>
    <w:rsid w:val="00F22835"/>
    <w:rsid w:val="00F22854"/>
    <w:rsid w:val="00F228FB"/>
    <w:rsid w:val="00F22C30"/>
    <w:rsid w:val="00F22D90"/>
    <w:rsid w:val="00F22FFE"/>
    <w:rsid w:val="00F2313F"/>
    <w:rsid w:val="00F232B7"/>
    <w:rsid w:val="00F232BA"/>
    <w:rsid w:val="00F2346D"/>
    <w:rsid w:val="00F235F3"/>
    <w:rsid w:val="00F238FB"/>
    <w:rsid w:val="00F23B78"/>
    <w:rsid w:val="00F23DFF"/>
    <w:rsid w:val="00F23F95"/>
    <w:rsid w:val="00F23FAA"/>
    <w:rsid w:val="00F24071"/>
    <w:rsid w:val="00F2426F"/>
    <w:rsid w:val="00F24340"/>
    <w:rsid w:val="00F24399"/>
    <w:rsid w:val="00F243A3"/>
    <w:rsid w:val="00F2441C"/>
    <w:rsid w:val="00F24729"/>
    <w:rsid w:val="00F248A1"/>
    <w:rsid w:val="00F24A5D"/>
    <w:rsid w:val="00F24D05"/>
    <w:rsid w:val="00F24D24"/>
    <w:rsid w:val="00F2516A"/>
    <w:rsid w:val="00F25493"/>
    <w:rsid w:val="00F2588E"/>
    <w:rsid w:val="00F25CAF"/>
    <w:rsid w:val="00F25ED1"/>
    <w:rsid w:val="00F264AB"/>
    <w:rsid w:val="00F264C8"/>
    <w:rsid w:val="00F26521"/>
    <w:rsid w:val="00F265F3"/>
    <w:rsid w:val="00F2675B"/>
    <w:rsid w:val="00F268F8"/>
    <w:rsid w:val="00F26933"/>
    <w:rsid w:val="00F26A5C"/>
    <w:rsid w:val="00F26C28"/>
    <w:rsid w:val="00F26DFC"/>
    <w:rsid w:val="00F26ED7"/>
    <w:rsid w:val="00F27041"/>
    <w:rsid w:val="00F270D0"/>
    <w:rsid w:val="00F2718C"/>
    <w:rsid w:val="00F2723A"/>
    <w:rsid w:val="00F2756A"/>
    <w:rsid w:val="00F278AD"/>
    <w:rsid w:val="00F27B00"/>
    <w:rsid w:val="00F27FCC"/>
    <w:rsid w:val="00F30043"/>
    <w:rsid w:val="00F300AC"/>
    <w:rsid w:val="00F30B26"/>
    <w:rsid w:val="00F30D16"/>
    <w:rsid w:val="00F30E83"/>
    <w:rsid w:val="00F3123A"/>
    <w:rsid w:val="00F312FB"/>
    <w:rsid w:val="00F31A11"/>
    <w:rsid w:val="00F31A7D"/>
    <w:rsid w:val="00F31AC1"/>
    <w:rsid w:val="00F31D79"/>
    <w:rsid w:val="00F31E52"/>
    <w:rsid w:val="00F31FDC"/>
    <w:rsid w:val="00F3202B"/>
    <w:rsid w:val="00F32043"/>
    <w:rsid w:val="00F320C2"/>
    <w:rsid w:val="00F320E9"/>
    <w:rsid w:val="00F3219E"/>
    <w:rsid w:val="00F3222D"/>
    <w:rsid w:val="00F32395"/>
    <w:rsid w:val="00F323DE"/>
    <w:rsid w:val="00F325C1"/>
    <w:rsid w:val="00F32607"/>
    <w:rsid w:val="00F3287C"/>
    <w:rsid w:val="00F32954"/>
    <w:rsid w:val="00F3297D"/>
    <w:rsid w:val="00F32A7E"/>
    <w:rsid w:val="00F32ACA"/>
    <w:rsid w:val="00F32B10"/>
    <w:rsid w:val="00F32CD3"/>
    <w:rsid w:val="00F32F85"/>
    <w:rsid w:val="00F334B3"/>
    <w:rsid w:val="00F33621"/>
    <w:rsid w:val="00F3386C"/>
    <w:rsid w:val="00F33976"/>
    <w:rsid w:val="00F33A0C"/>
    <w:rsid w:val="00F33A90"/>
    <w:rsid w:val="00F33ADA"/>
    <w:rsid w:val="00F33AF1"/>
    <w:rsid w:val="00F33B64"/>
    <w:rsid w:val="00F33E3D"/>
    <w:rsid w:val="00F33F91"/>
    <w:rsid w:val="00F3407C"/>
    <w:rsid w:val="00F34287"/>
    <w:rsid w:val="00F342C7"/>
    <w:rsid w:val="00F346A9"/>
    <w:rsid w:val="00F34855"/>
    <w:rsid w:val="00F34A52"/>
    <w:rsid w:val="00F34BA3"/>
    <w:rsid w:val="00F34F2F"/>
    <w:rsid w:val="00F35169"/>
    <w:rsid w:val="00F351E7"/>
    <w:rsid w:val="00F3536C"/>
    <w:rsid w:val="00F354A1"/>
    <w:rsid w:val="00F35818"/>
    <w:rsid w:val="00F359CA"/>
    <w:rsid w:val="00F35DDA"/>
    <w:rsid w:val="00F35E8F"/>
    <w:rsid w:val="00F36049"/>
    <w:rsid w:val="00F36241"/>
    <w:rsid w:val="00F36381"/>
    <w:rsid w:val="00F364AB"/>
    <w:rsid w:val="00F364F6"/>
    <w:rsid w:val="00F36666"/>
    <w:rsid w:val="00F367E4"/>
    <w:rsid w:val="00F3693C"/>
    <w:rsid w:val="00F36AD4"/>
    <w:rsid w:val="00F36CEB"/>
    <w:rsid w:val="00F36D84"/>
    <w:rsid w:val="00F36DF7"/>
    <w:rsid w:val="00F3724C"/>
    <w:rsid w:val="00F37290"/>
    <w:rsid w:val="00F373A0"/>
    <w:rsid w:val="00F374CA"/>
    <w:rsid w:val="00F375F2"/>
    <w:rsid w:val="00F3763F"/>
    <w:rsid w:val="00F37820"/>
    <w:rsid w:val="00F37847"/>
    <w:rsid w:val="00F378A6"/>
    <w:rsid w:val="00F37C23"/>
    <w:rsid w:val="00F37FCD"/>
    <w:rsid w:val="00F4003D"/>
    <w:rsid w:val="00F400C9"/>
    <w:rsid w:val="00F404D5"/>
    <w:rsid w:val="00F4085B"/>
    <w:rsid w:val="00F40A19"/>
    <w:rsid w:val="00F40A27"/>
    <w:rsid w:val="00F40B25"/>
    <w:rsid w:val="00F4100F"/>
    <w:rsid w:val="00F4115B"/>
    <w:rsid w:val="00F41218"/>
    <w:rsid w:val="00F412FB"/>
    <w:rsid w:val="00F4162F"/>
    <w:rsid w:val="00F4176E"/>
    <w:rsid w:val="00F41840"/>
    <w:rsid w:val="00F41963"/>
    <w:rsid w:val="00F41A00"/>
    <w:rsid w:val="00F41A44"/>
    <w:rsid w:val="00F41B7C"/>
    <w:rsid w:val="00F41C54"/>
    <w:rsid w:val="00F41DF6"/>
    <w:rsid w:val="00F41E88"/>
    <w:rsid w:val="00F41ECB"/>
    <w:rsid w:val="00F41FAE"/>
    <w:rsid w:val="00F42216"/>
    <w:rsid w:val="00F424CD"/>
    <w:rsid w:val="00F42521"/>
    <w:rsid w:val="00F427A7"/>
    <w:rsid w:val="00F427FD"/>
    <w:rsid w:val="00F42A37"/>
    <w:rsid w:val="00F42AAF"/>
    <w:rsid w:val="00F42B9F"/>
    <w:rsid w:val="00F42D9A"/>
    <w:rsid w:val="00F4303E"/>
    <w:rsid w:val="00F43185"/>
    <w:rsid w:val="00F433E0"/>
    <w:rsid w:val="00F436B1"/>
    <w:rsid w:val="00F4382E"/>
    <w:rsid w:val="00F43AF0"/>
    <w:rsid w:val="00F43B79"/>
    <w:rsid w:val="00F43CAE"/>
    <w:rsid w:val="00F43FEC"/>
    <w:rsid w:val="00F440FF"/>
    <w:rsid w:val="00F44135"/>
    <w:rsid w:val="00F4423D"/>
    <w:rsid w:val="00F4472A"/>
    <w:rsid w:val="00F44A04"/>
    <w:rsid w:val="00F44A5C"/>
    <w:rsid w:val="00F44A83"/>
    <w:rsid w:val="00F44AC0"/>
    <w:rsid w:val="00F44AF7"/>
    <w:rsid w:val="00F44CE5"/>
    <w:rsid w:val="00F44D04"/>
    <w:rsid w:val="00F44E1F"/>
    <w:rsid w:val="00F44FFF"/>
    <w:rsid w:val="00F4512D"/>
    <w:rsid w:val="00F4513C"/>
    <w:rsid w:val="00F45145"/>
    <w:rsid w:val="00F451CB"/>
    <w:rsid w:val="00F45224"/>
    <w:rsid w:val="00F453DE"/>
    <w:rsid w:val="00F4574C"/>
    <w:rsid w:val="00F4577A"/>
    <w:rsid w:val="00F4579F"/>
    <w:rsid w:val="00F457FD"/>
    <w:rsid w:val="00F4595B"/>
    <w:rsid w:val="00F459BF"/>
    <w:rsid w:val="00F45D03"/>
    <w:rsid w:val="00F45FAF"/>
    <w:rsid w:val="00F45FC5"/>
    <w:rsid w:val="00F46058"/>
    <w:rsid w:val="00F46108"/>
    <w:rsid w:val="00F46324"/>
    <w:rsid w:val="00F4638B"/>
    <w:rsid w:val="00F463C0"/>
    <w:rsid w:val="00F46633"/>
    <w:rsid w:val="00F466D2"/>
    <w:rsid w:val="00F46764"/>
    <w:rsid w:val="00F467E2"/>
    <w:rsid w:val="00F46904"/>
    <w:rsid w:val="00F46A5B"/>
    <w:rsid w:val="00F46DC4"/>
    <w:rsid w:val="00F470C9"/>
    <w:rsid w:val="00F474E8"/>
    <w:rsid w:val="00F47A24"/>
    <w:rsid w:val="00F47B40"/>
    <w:rsid w:val="00F47BA3"/>
    <w:rsid w:val="00F47E3B"/>
    <w:rsid w:val="00F501E3"/>
    <w:rsid w:val="00F50202"/>
    <w:rsid w:val="00F503C9"/>
    <w:rsid w:val="00F5058F"/>
    <w:rsid w:val="00F50842"/>
    <w:rsid w:val="00F5085C"/>
    <w:rsid w:val="00F50E3F"/>
    <w:rsid w:val="00F5103D"/>
    <w:rsid w:val="00F514D2"/>
    <w:rsid w:val="00F515B3"/>
    <w:rsid w:val="00F5172B"/>
    <w:rsid w:val="00F518F7"/>
    <w:rsid w:val="00F51AF9"/>
    <w:rsid w:val="00F51B59"/>
    <w:rsid w:val="00F51D05"/>
    <w:rsid w:val="00F5209A"/>
    <w:rsid w:val="00F521CE"/>
    <w:rsid w:val="00F521DC"/>
    <w:rsid w:val="00F52537"/>
    <w:rsid w:val="00F526DD"/>
    <w:rsid w:val="00F52701"/>
    <w:rsid w:val="00F52839"/>
    <w:rsid w:val="00F52886"/>
    <w:rsid w:val="00F5296C"/>
    <w:rsid w:val="00F52A7F"/>
    <w:rsid w:val="00F52AC6"/>
    <w:rsid w:val="00F52CFD"/>
    <w:rsid w:val="00F52D07"/>
    <w:rsid w:val="00F52DB7"/>
    <w:rsid w:val="00F52EBC"/>
    <w:rsid w:val="00F530DF"/>
    <w:rsid w:val="00F53273"/>
    <w:rsid w:val="00F53280"/>
    <w:rsid w:val="00F53538"/>
    <w:rsid w:val="00F53545"/>
    <w:rsid w:val="00F53666"/>
    <w:rsid w:val="00F53715"/>
    <w:rsid w:val="00F537CA"/>
    <w:rsid w:val="00F53896"/>
    <w:rsid w:val="00F538CE"/>
    <w:rsid w:val="00F53B81"/>
    <w:rsid w:val="00F53BAD"/>
    <w:rsid w:val="00F53CCB"/>
    <w:rsid w:val="00F53D0E"/>
    <w:rsid w:val="00F53E09"/>
    <w:rsid w:val="00F5415F"/>
    <w:rsid w:val="00F541B6"/>
    <w:rsid w:val="00F5431C"/>
    <w:rsid w:val="00F543E3"/>
    <w:rsid w:val="00F5456B"/>
    <w:rsid w:val="00F545A4"/>
    <w:rsid w:val="00F54894"/>
    <w:rsid w:val="00F54A71"/>
    <w:rsid w:val="00F54C45"/>
    <w:rsid w:val="00F5501D"/>
    <w:rsid w:val="00F5578A"/>
    <w:rsid w:val="00F55AA6"/>
    <w:rsid w:val="00F55BF3"/>
    <w:rsid w:val="00F55CF2"/>
    <w:rsid w:val="00F55DA9"/>
    <w:rsid w:val="00F55E13"/>
    <w:rsid w:val="00F560F8"/>
    <w:rsid w:val="00F56251"/>
    <w:rsid w:val="00F56326"/>
    <w:rsid w:val="00F5643B"/>
    <w:rsid w:val="00F56A2B"/>
    <w:rsid w:val="00F570A7"/>
    <w:rsid w:val="00F57224"/>
    <w:rsid w:val="00F5726D"/>
    <w:rsid w:val="00F57273"/>
    <w:rsid w:val="00F5760A"/>
    <w:rsid w:val="00F57665"/>
    <w:rsid w:val="00F5785D"/>
    <w:rsid w:val="00F57B78"/>
    <w:rsid w:val="00F57BDC"/>
    <w:rsid w:val="00F57CBE"/>
    <w:rsid w:val="00F57F9C"/>
    <w:rsid w:val="00F60180"/>
    <w:rsid w:val="00F60276"/>
    <w:rsid w:val="00F60368"/>
    <w:rsid w:val="00F6045D"/>
    <w:rsid w:val="00F604C6"/>
    <w:rsid w:val="00F606C8"/>
    <w:rsid w:val="00F60951"/>
    <w:rsid w:val="00F60AE9"/>
    <w:rsid w:val="00F60D13"/>
    <w:rsid w:val="00F60E11"/>
    <w:rsid w:val="00F60F1B"/>
    <w:rsid w:val="00F612C6"/>
    <w:rsid w:val="00F61560"/>
    <w:rsid w:val="00F6157C"/>
    <w:rsid w:val="00F615E9"/>
    <w:rsid w:val="00F6162D"/>
    <w:rsid w:val="00F61762"/>
    <w:rsid w:val="00F61987"/>
    <w:rsid w:val="00F61EEE"/>
    <w:rsid w:val="00F62403"/>
    <w:rsid w:val="00F62807"/>
    <w:rsid w:val="00F629D6"/>
    <w:rsid w:val="00F62D86"/>
    <w:rsid w:val="00F63473"/>
    <w:rsid w:val="00F634CC"/>
    <w:rsid w:val="00F6352C"/>
    <w:rsid w:val="00F6355A"/>
    <w:rsid w:val="00F635E9"/>
    <w:rsid w:val="00F636CB"/>
    <w:rsid w:val="00F636F6"/>
    <w:rsid w:val="00F63934"/>
    <w:rsid w:val="00F63972"/>
    <w:rsid w:val="00F639EC"/>
    <w:rsid w:val="00F63CBC"/>
    <w:rsid w:val="00F63E40"/>
    <w:rsid w:val="00F63F0D"/>
    <w:rsid w:val="00F6401E"/>
    <w:rsid w:val="00F6458D"/>
    <w:rsid w:val="00F64735"/>
    <w:rsid w:val="00F64840"/>
    <w:rsid w:val="00F64983"/>
    <w:rsid w:val="00F64A41"/>
    <w:rsid w:val="00F64B4D"/>
    <w:rsid w:val="00F64D41"/>
    <w:rsid w:val="00F64F11"/>
    <w:rsid w:val="00F64FE7"/>
    <w:rsid w:val="00F65131"/>
    <w:rsid w:val="00F652B3"/>
    <w:rsid w:val="00F655ED"/>
    <w:rsid w:val="00F65623"/>
    <w:rsid w:val="00F65700"/>
    <w:rsid w:val="00F65714"/>
    <w:rsid w:val="00F657EF"/>
    <w:rsid w:val="00F65A86"/>
    <w:rsid w:val="00F65BA6"/>
    <w:rsid w:val="00F65BAD"/>
    <w:rsid w:val="00F66102"/>
    <w:rsid w:val="00F66351"/>
    <w:rsid w:val="00F66611"/>
    <w:rsid w:val="00F669B6"/>
    <w:rsid w:val="00F66C72"/>
    <w:rsid w:val="00F66CB8"/>
    <w:rsid w:val="00F66CF7"/>
    <w:rsid w:val="00F66D74"/>
    <w:rsid w:val="00F66F97"/>
    <w:rsid w:val="00F674FD"/>
    <w:rsid w:val="00F6753E"/>
    <w:rsid w:val="00F675AB"/>
    <w:rsid w:val="00F6762E"/>
    <w:rsid w:val="00F677D1"/>
    <w:rsid w:val="00F678EF"/>
    <w:rsid w:val="00F67A41"/>
    <w:rsid w:val="00F67B56"/>
    <w:rsid w:val="00F67F4B"/>
    <w:rsid w:val="00F703F6"/>
    <w:rsid w:val="00F708BD"/>
    <w:rsid w:val="00F709F6"/>
    <w:rsid w:val="00F70A3B"/>
    <w:rsid w:val="00F70A65"/>
    <w:rsid w:val="00F70AD8"/>
    <w:rsid w:val="00F70CA9"/>
    <w:rsid w:val="00F70CED"/>
    <w:rsid w:val="00F70D03"/>
    <w:rsid w:val="00F70D04"/>
    <w:rsid w:val="00F70D5A"/>
    <w:rsid w:val="00F70EE0"/>
    <w:rsid w:val="00F711C2"/>
    <w:rsid w:val="00F71205"/>
    <w:rsid w:val="00F71338"/>
    <w:rsid w:val="00F716C0"/>
    <w:rsid w:val="00F71832"/>
    <w:rsid w:val="00F7193F"/>
    <w:rsid w:val="00F71A52"/>
    <w:rsid w:val="00F71A7D"/>
    <w:rsid w:val="00F71A90"/>
    <w:rsid w:val="00F71B91"/>
    <w:rsid w:val="00F71BCD"/>
    <w:rsid w:val="00F71C19"/>
    <w:rsid w:val="00F71C74"/>
    <w:rsid w:val="00F71E27"/>
    <w:rsid w:val="00F71E93"/>
    <w:rsid w:val="00F71F42"/>
    <w:rsid w:val="00F71F4A"/>
    <w:rsid w:val="00F7223A"/>
    <w:rsid w:val="00F72339"/>
    <w:rsid w:val="00F72592"/>
    <w:rsid w:val="00F72785"/>
    <w:rsid w:val="00F72882"/>
    <w:rsid w:val="00F72C12"/>
    <w:rsid w:val="00F72C6F"/>
    <w:rsid w:val="00F72CB2"/>
    <w:rsid w:val="00F731F2"/>
    <w:rsid w:val="00F736F8"/>
    <w:rsid w:val="00F73F33"/>
    <w:rsid w:val="00F7405B"/>
    <w:rsid w:val="00F74062"/>
    <w:rsid w:val="00F740EA"/>
    <w:rsid w:val="00F74190"/>
    <w:rsid w:val="00F74229"/>
    <w:rsid w:val="00F7428A"/>
    <w:rsid w:val="00F74293"/>
    <w:rsid w:val="00F742AE"/>
    <w:rsid w:val="00F74380"/>
    <w:rsid w:val="00F74417"/>
    <w:rsid w:val="00F7466A"/>
    <w:rsid w:val="00F74724"/>
    <w:rsid w:val="00F74815"/>
    <w:rsid w:val="00F74850"/>
    <w:rsid w:val="00F748EF"/>
    <w:rsid w:val="00F749AB"/>
    <w:rsid w:val="00F74D6F"/>
    <w:rsid w:val="00F74EB6"/>
    <w:rsid w:val="00F7541C"/>
    <w:rsid w:val="00F7541F"/>
    <w:rsid w:val="00F7580A"/>
    <w:rsid w:val="00F75A9D"/>
    <w:rsid w:val="00F75AB4"/>
    <w:rsid w:val="00F75B2F"/>
    <w:rsid w:val="00F75B31"/>
    <w:rsid w:val="00F75BE8"/>
    <w:rsid w:val="00F75DEA"/>
    <w:rsid w:val="00F75E4D"/>
    <w:rsid w:val="00F760F8"/>
    <w:rsid w:val="00F761C4"/>
    <w:rsid w:val="00F76301"/>
    <w:rsid w:val="00F763B8"/>
    <w:rsid w:val="00F76565"/>
    <w:rsid w:val="00F7677A"/>
    <w:rsid w:val="00F767C6"/>
    <w:rsid w:val="00F76911"/>
    <w:rsid w:val="00F7699E"/>
    <w:rsid w:val="00F76A09"/>
    <w:rsid w:val="00F76B0A"/>
    <w:rsid w:val="00F76BB7"/>
    <w:rsid w:val="00F76D8E"/>
    <w:rsid w:val="00F7740C"/>
    <w:rsid w:val="00F7765B"/>
    <w:rsid w:val="00F777E3"/>
    <w:rsid w:val="00F7797B"/>
    <w:rsid w:val="00F77F6C"/>
    <w:rsid w:val="00F77FAB"/>
    <w:rsid w:val="00F77FE0"/>
    <w:rsid w:val="00F80070"/>
    <w:rsid w:val="00F80150"/>
    <w:rsid w:val="00F80174"/>
    <w:rsid w:val="00F8045E"/>
    <w:rsid w:val="00F80514"/>
    <w:rsid w:val="00F8055E"/>
    <w:rsid w:val="00F8074E"/>
    <w:rsid w:val="00F8090E"/>
    <w:rsid w:val="00F80933"/>
    <w:rsid w:val="00F809EB"/>
    <w:rsid w:val="00F809FD"/>
    <w:rsid w:val="00F80A0A"/>
    <w:rsid w:val="00F80DFE"/>
    <w:rsid w:val="00F80EF2"/>
    <w:rsid w:val="00F813B8"/>
    <w:rsid w:val="00F816E4"/>
    <w:rsid w:val="00F81717"/>
    <w:rsid w:val="00F81974"/>
    <w:rsid w:val="00F81A8F"/>
    <w:rsid w:val="00F81B06"/>
    <w:rsid w:val="00F81B76"/>
    <w:rsid w:val="00F81CCE"/>
    <w:rsid w:val="00F81DD0"/>
    <w:rsid w:val="00F81DED"/>
    <w:rsid w:val="00F81F58"/>
    <w:rsid w:val="00F825AA"/>
    <w:rsid w:val="00F82B4C"/>
    <w:rsid w:val="00F83193"/>
    <w:rsid w:val="00F8320E"/>
    <w:rsid w:val="00F83233"/>
    <w:rsid w:val="00F83254"/>
    <w:rsid w:val="00F83366"/>
    <w:rsid w:val="00F83658"/>
    <w:rsid w:val="00F83803"/>
    <w:rsid w:val="00F83A6F"/>
    <w:rsid w:val="00F83EB0"/>
    <w:rsid w:val="00F83F86"/>
    <w:rsid w:val="00F84011"/>
    <w:rsid w:val="00F845AF"/>
    <w:rsid w:val="00F846E6"/>
    <w:rsid w:val="00F848B4"/>
    <w:rsid w:val="00F84A29"/>
    <w:rsid w:val="00F84B14"/>
    <w:rsid w:val="00F84D92"/>
    <w:rsid w:val="00F84DEF"/>
    <w:rsid w:val="00F84EEB"/>
    <w:rsid w:val="00F84FFF"/>
    <w:rsid w:val="00F850BC"/>
    <w:rsid w:val="00F85120"/>
    <w:rsid w:val="00F8515F"/>
    <w:rsid w:val="00F85236"/>
    <w:rsid w:val="00F8527B"/>
    <w:rsid w:val="00F85654"/>
    <w:rsid w:val="00F856D6"/>
    <w:rsid w:val="00F8575A"/>
    <w:rsid w:val="00F857BB"/>
    <w:rsid w:val="00F85849"/>
    <w:rsid w:val="00F85C65"/>
    <w:rsid w:val="00F85D12"/>
    <w:rsid w:val="00F85E89"/>
    <w:rsid w:val="00F85ECD"/>
    <w:rsid w:val="00F85F7A"/>
    <w:rsid w:val="00F86202"/>
    <w:rsid w:val="00F8648E"/>
    <w:rsid w:val="00F8653D"/>
    <w:rsid w:val="00F865A4"/>
    <w:rsid w:val="00F86639"/>
    <w:rsid w:val="00F8675D"/>
    <w:rsid w:val="00F8682C"/>
    <w:rsid w:val="00F868A1"/>
    <w:rsid w:val="00F8694D"/>
    <w:rsid w:val="00F86955"/>
    <w:rsid w:val="00F86CE6"/>
    <w:rsid w:val="00F86E7A"/>
    <w:rsid w:val="00F875E5"/>
    <w:rsid w:val="00F8768B"/>
    <w:rsid w:val="00F87A69"/>
    <w:rsid w:val="00F87C34"/>
    <w:rsid w:val="00F87C40"/>
    <w:rsid w:val="00F87D07"/>
    <w:rsid w:val="00F87E22"/>
    <w:rsid w:val="00F90257"/>
    <w:rsid w:val="00F903DE"/>
    <w:rsid w:val="00F90454"/>
    <w:rsid w:val="00F904C3"/>
    <w:rsid w:val="00F9078A"/>
    <w:rsid w:val="00F90984"/>
    <w:rsid w:val="00F90B33"/>
    <w:rsid w:val="00F90D9E"/>
    <w:rsid w:val="00F90DEB"/>
    <w:rsid w:val="00F90E13"/>
    <w:rsid w:val="00F90E4A"/>
    <w:rsid w:val="00F9109F"/>
    <w:rsid w:val="00F912F0"/>
    <w:rsid w:val="00F916D8"/>
    <w:rsid w:val="00F917B6"/>
    <w:rsid w:val="00F918C7"/>
    <w:rsid w:val="00F91B34"/>
    <w:rsid w:val="00F91BFF"/>
    <w:rsid w:val="00F91CD7"/>
    <w:rsid w:val="00F91E6B"/>
    <w:rsid w:val="00F91F8B"/>
    <w:rsid w:val="00F92125"/>
    <w:rsid w:val="00F9220D"/>
    <w:rsid w:val="00F925B3"/>
    <w:rsid w:val="00F925D4"/>
    <w:rsid w:val="00F929D5"/>
    <w:rsid w:val="00F929F5"/>
    <w:rsid w:val="00F92A83"/>
    <w:rsid w:val="00F93138"/>
    <w:rsid w:val="00F931B6"/>
    <w:rsid w:val="00F934C9"/>
    <w:rsid w:val="00F93575"/>
    <w:rsid w:val="00F9362A"/>
    <w:rsid w:val="00F9379B"/>
    <w:rsid w:val="00F937DE"/>
    <w:rsid w:val="00F93AE8"/>
    <w:rsid w:val="00F93C31"/>
    <w:rsid w:val="00F93CDB"/>
    <w:rsid w:val="00F940A7"/>
    <w:rsid w:val="00F9414E"/>
    <w:rsid w:val="00F941CD"/>
    <w:rsid w:val="00F94253"/>
    <w:rsid w:val="00F942EA"/>
    <w:rsid w:val="00F942FB"/>
    <w:rsid w:val="00F943CF"/>
    <w:rsid w:val="00F944C4"/>
    <w:rsid w:val="00F944F9"/>
    <w:rsid w:val="00F94808"/>
    <w:rsid w:val="00F94C12"/>
    <w:rsid w:val="00F94D76"/>
    <w:rsid w:val="00F94FDE"/>
    <w:rsid w:val="00F9502F"/>
    <w:rsid w:val="00F9519E"/>
    <w:rsid w:val="00F95282"/>
    <w:rsid w:val="00F952BC"/>
    <w:rsid w:val="00F9547E"/>
    <w:rsid w:val="00F9556F"/>
    <w:rsid w:val="00F9585C"/>
    <w:rsid w:val="00F958A0"/>
    <w:rsid w:val="00F95987"/>
    <w:rsid w:val="00F95A2D"/>
    <w:rsid w:val="00F95A47"/>
    <w:rsid w:val="00F95A51"/>
    <w:rsid w:val="00F95AC5"/>
    <w:rsid w:val="00F95D5D"/>
    <w:rsid w:val="00F963EB"/>
    <w:rsid w:val="00F9642C"/>
    <w:rsid w:val="00F96573"/>
    <w:rsid w:val="00F96777"/>
    <w:rsid w:val="00F968E2"/>
    <w:rsid w:val="00F96916"/>
    <w:rsid w:val="00F9693D"/>
    <w:rsid w:val="00F96C82"/>
    <w:rsid w:val="00F96DC9"/>
    <w:rsid w:val="00F96F13"/>
    <w:rsid w:val="00F971AB"/>
    <w:rsid w:val="00F9732E"/>
    <w:rsid w:val="00F975D6"/>
    <w:rsid w:val="00F97CEA"/>
    <w:rsid w:val="00F97E0B"/>
    <w:rsid w:val="00F97FDF"/>
    <w:rsid w:val="00FA004F"/>
    <w:rsid w:val="00FA013C"/>
    <w:rsid w:val="00FA0276"/>
    <w:rsid w:val="00FA04A7"/>
    <w:rsid w:val="00FA06AC"/>
    <w:rsid w:val="00FA0829"/>
    <w:rsid w:val="00FA08A1"/>
    <w:rsid w:val="00FA092E"/>
    <w:rsid w:val="00FA0D64"/>
    <w:rsid w:val="00FA0DDA"/>
    <w:rsid w:val="00FA1078"/>
    <w:rsid w:val="00FA1141"/>
    <w:rsid w:val="00FA119F"/>
    <w:rsid w:val="00FA12C8"/>
    <w:rsid w:val="00FA140A"/>
    <w:rsid w:val="00FA1692"/>
    <w:rsid w:val="00FA16CA"/>
    <w:rsid w:val="00FA1A6C"/>
    <w:rsid w:val="00FA20FC"/>
    <w:rsid w:val="00FA21D0"/>
    <w:rsid w:val="00FA22D9"/>
    <w:rsid w:val="00FA22E3"/>
    <w:rsid w:val="00FA230C"/>
    <w:rsid w:val="00FA2448"/>
    <w:rsid w:val="00FA249D"/>
    <w:rsid w:val="00FA2960"/>
    <w:rsid w:val="00FA2A87"/>
    <w:rsid w:val="00FA2B0D"/>
    <w:rsid w:val="00FA2C78"/>
    <w:rsid w:val="00FA2EC3"/>
    <w:rsid w:val="00FA2F39"/>
    <w:rsid w:val="00FA2F9B"/>
    <w:rsid w:val="00FA30A0"/>
    <w:rsid w:val="00FA3286"/>
    <w:rsid w:val="00FA3318"/>
    <w:rsid w:val="00FA33CE"/>
    <w:rsid w:val="00FA363C"/>
    <w:rsid w:val="00FA38AC"/>
    <w:rsid w:val="00FA39F3"/>
    <w:rsid w:val="00FA3B74"/>
    <w:rsid w:val="00FA3D32"/>
    <w:rsid w:val="00FA3ECD"/>
    <w:rsid w:val="00FA40D0"/>
    <w:rsid w:val="00FA410E"/>
    <w:rsid w:val="00FA41A6"/>
    <w:rsid w:val="00FA4258"/>
    <w:rsid w:val="00FA438A"/>
    <w:rsid w:val="00FA4431"/>
    <w:rsid w:val="00FA463B"/>
    <w:rsid w:val="00FA4677"/>
    <w:rsid w:val="00FA49F9"/>
    <w:rsid w:val="00FA4A25"/>
    <w:rsid w:val="00FA4A4B"/>
    <w:rsid w:val="00FA4DC9"/>
    <w:rsid w:val="00FA4DEC"/>
    <w:rsid w:val="00FA4FDF"/>
    <w:rsid w:val="00FA50DE"/>
    <w:rsid w:val="00FA5320"/>
    <w:rsid w:val="00FA5410"/>
    <w:rsid w:val="00FA54AF"/>
    <w:rsid w:val="00FA5575"/>
    <w:rsid w:val="00FA559C"/>
    <w:rsid w:val="00FA55F1"/>
    <w:rsid w:val="00FA5614"/>
    <w:rsid w:val="00FA5736"/>
    <w:rsid w:val="00FA59CD"/>
    <w:rsid w:val="00FA5B8B"/>
    <w:rsid w:val="00FA5D21"/>
    <w:rsid w:val="00FA5EF0"/>
    <w:rsid w:val="00FA5F01"/>
    <w:rsid w:val="00FA62B9"/>
    <w:rsid w:val="00FA6913"/>
    <w:rsid w:val="00FA6CAE"/>
    <w:rsid w:val="00FA72EF"/>
    <w:rsid w:val="00FA737C"/>
    <w:rsid w:val="00FA7464"/>
    <w:rsid w:val="00FA74FC"/>
    <w:rsid w:val="00FA7704"/>
    <w:rsid w:val="00FA7A3A"/>
    <w:rsid w:val="00FA7C07"/>
    <w:rsid w:val="00FA7C68"/>
    <w:rsid w:val="00FA7C7E"/>
    <w:rsid w:val="00FA7CC0"/>
    <w:rsid w:val="00FA7E2E"/>
    <w:rsid w:val="00FA7EFD"/>
    <w:rsid w:val="00FB01FF"/>
    <w:rsid w:val="00FB0204"/>
    <w:rsid w:val="00FB0227"/>
    <w:rsid w:val="00FB03D0"/>
    <w:rsid w:val="00FB05AE"/>
    <w:rsid w:val="00FB0791"/>
    <w:rsid w:val="00FB07BE"/>
    <w:rsid w:val="00FB0808"/>
    <w:rsid w:val="00FB0900"/>
    <w:rsid w:val="00FB0D1C"/>
    <w:rsid w:val="00FB0F5D"/>
    <w:rsid w:val="00FB107F"/>
    <w:rsid w:val="00FB1138"/>
    <w:rsid w:val="00FB1417"/>
    <w:rsid w:val="00FB1423"/>
    <w:rsid w:val="00FB142D"/>
    <w:rsid w:val="00FB14C2"/>
    <w:rsid w:val="00FB1623"/>
    <w:rsid w:val="00FB1920"/>
    <w:rsid w:val="00FB1ACF"/>
    <w:rsid w:val="00FB2016"/>
    <w:rsid w:val="00FB223A"/>
    <w:rsid w:val="00FB2393"/>
    <w:rsid w:val="00FB252C"/>
    <w:rsid w:val="00FB268D"/>
    <w:rsid w:val="00FB2AF5"/>
    <w:rsid w:val="00FB2BB8"/>
    <w:rsid w:val="00FB2CB5"/>
    <w:rsid w:val="00FB2D3A"/>
    <w:rsid w:val="00FB2DEE"/>
    <w:rsid w:val="00FB2DF7"/>
    <w:rsid w:val="00FB2FA4"/>
    <w:rsid w:val="00FB2FFE"/>
    <w:rsid w:val="00FB30B8"/>
    <w:rsid w:val="00FB357E"/>
    <w:rsid w:val="00FB35F3"/>
    <w:rsid w:val="00FB365F"/>
    <w:rsid w:val="00FB3676"/>
    <w:rsid w:val="00FB3927"/>
    <w:rsid w:val="00FB3B0D"/>
    <w:rsid w:val="00FB3B54"/>
    <w:rsid w:val="00FB3CFA"/>
    <w:rsid w:val="00FB3D34"/>
    <w:rsid w:val="00FB3D3B"/>
    <w:rsid w:val="00FB3E03"/>
    <w:rsid w:val="00FB3FEE"/>
    <w:rsid w:val="00FB4071"/>
    <w:rsid w:val="00FB4087"/>
    <w:rsid w:val="00FB409F"/>
    <w:rsid w:val="00FB41E9"/>
    <w:rsid w:val="00FB423D"/>
    <w:rsid w:val="00FB4366"/>
    <w:rsid w:val="00FB43FE"/>
    <w:rsid w:val="00FB44FD"/>
    <w:rsid w:val="00FB4689"/>
    <w:rsid w:val="00FB4939"/>
    <w:rsid w:val="00FB493A"/>
    <w:rsid w:val="00FB4AFD"/>
    <w:rsid w:val="00FB4B33"/>
    <w:rsid w:val="00FB4C28"/>
    <w:rsid w:val="00FB4D20"/>
    <w:rsid w:val="00FB4FD9"/>
    <w:rsid w:val="00FB5082"/>
    <w:rsid w:val="00FB51E8"/>
    <w:rsid w:val="00FB5485"/>
    <w:rsid w:val="00FB5578"/>
    <w:rsid w:val="00FB562A"/>
    <w:rsid w:val="00FB564F"/>
    <w:rsid w:val="00FB58D8"/>
    <w:rsid w:val="00FB5C02"/>
    <w:rsid w:val="00FB5F2C"/>
    <w:rsid w:val="00FB60DC"/>
    <w:rsid w:val="00FB60E1"/>
    <w:rsid w:val="00FB60F2"/>
    <w:rsid w:val="00FB6283"/>
    <w:rsid w:val="00FB62D5"/>
    <w:rsid w:val="00FB6674"/>
    <w:rsid w:val="00FB6883"/>
    <w:rsid w:val="00FB68A9"/>
    <w:rsid w:val="00FB6D52"/>
    <w:rsid w:val="00FB6E29"/>
    <w:rsid w:val="00FB71C0"/>
    <w:rsid w:val="00FB71E1"/>
    <w:rsid w:val="00FB71F6"/>
    <w:rsid w:val="00FB72D4"/>
    <w:rsid w:val="00FB748F"/>
    <w:rsid w:val="00FB7718"/>
    <w:rsid w:val="00FB77E7"/>
    <w:rsid w:val="00FB78C8"/>
    <w:rsid w:val="00FC0045"/>
    <w:rsid w:val="00FC025B"/>
    <w:rsid w:val="00FC025D"/>
    <w:rsid w:val="00FC02D8"/>
    <w:rsid w:val="00FC04B8"/>
    <w:rsid w:val="00FC0586"/>
    <w:rsid w:val="00FC0913"/>
    <w:rsid w:val="00FC093E"/>
    <w:rsid w:val="00FC0ADF"/>
    <w:rsid w:val="00FC0CF3"/>
    <w:rsid w:val="00FC0DE2"/>
    <w:rsid w:val="00FC0E19"/>
    <w:rsid w:val="00FC0FF6"/>
    <w:rsid w:val="00FC1021"/>
    <w:rsid w:val="00FC1356"/>
    <w:rsid w:val="00FC1528"/>
    <w:rsid w:val="00FC160F"/>
    <w:rsid w:val="00FC19E9"/>
    <w:rsid w:val="00FC1A3E"/>
    <w:rsid w:val="00FC1C5E"/>
    <w:rsid w:val="00FC1CEC"/>
    <w:rsid w:val="00FC1DA3"/>
    <w:rsid w:val="00FC1E3A"/>
    <w:rsid w:val="00FC1FEB"/>
    <w:rsid w:val="00FC21EA"/>
    <w:rsid w:val="00FC2FD0"/>
    <w:rsid w:val="00FC3016"/>
    <w:rsid w:val="00FC350E"/>
    <w:rsid w:val="00FC372C"/>
    <w:rsid w:val="00FC3758"/>
    <w:rsid w:val="00FC38C9"/>
    <w:rsid w:val="00FC38E1"/>
    <w:rsid w:val="00FC3A2B"/>
    <w:rsid w:val="00FC3A9F"/>
    <w:rsid w:val="00FC3AA1"/>
    <w:rsid w:val="00FC3D8A"/>
    <w:rsid w:val="00FC3FB5"/>
    <w:rsid w:val="00FC3FD4"/>
    <w:rsid w:val="00FC408E"/>
    <w:rsid w:val="00FC40B6"/>
    <w:rsid w:val="00FC41D1"/>
    <w:rsid w:val="00FC471D"/>
    <w:rsid w:val="00FC4741"/>
    <w:rsid w:val="00FC47C3"/>
    <w:rsid w:val="00FC4A6F"/>
    <w:rsid w:val="00FC4ACB"/>
    <w:rsid w:val="00FC4EF9"/>
    <w:rsid w:val="00FC4FEA"/>
    <w:rsid w:val="00FC53C8"/>
    <w:rsid w:val="00FC59EF"/>
    <w:rsid w:val="00FC5A00"/>
    <w:rsid w:val="00FC5B3A"/>
    <w:rsid w:val="00FC5DD5"/>
    <w:rsid w:val="00FC5E22"/>
    <w:rsid w:val="00FC6033"/>
    <w:rsid w:val="00FC61FF"/>
    <w:rsid w:val="00FC62F4"/>
    <w:rsid w:val="00FC6575"/>
    <w:rsid w:val="00FC68B2"/>
    <w:rsid w:val="00FC6935"/>
    <w:rsid w:val="00FC6963"/>
    <w:rsid w:val="00FC6CE3"/>
    <w:rsid w:val="00FC6EF0"/>
    <w:rsid w:val="00FC6F17"/>
    <w:rsid w:val="00FC6FA0"/>
    <w:rsid w:val="00FC6FAE"/>
    <w:rsid w:val="00FC70BE"/>
    <w:rsid w:val="00FC70CC"/>
    <w:rsid w:val="00FC7283"/>
    <w:rsid w:val="00FC728C"/>
    <w:rsid w:val="00FC73F4"/>
    <w:rsid w:val="00FC7926"/>
    <w:rsid w:val="00FC7B55"/>
    <w:rsid w:val="00FC7B7A"/>
    <w:rsid w:val="00FC7C26"/>
    <w:rsid w:val="00FC7D5D"/>
    <w:rsid w:val="00FC7D6A"/>
    <w:rsid w:val="00FC7F68"/>
    <w:rsid w:val="00FD0058"/>
    <w:rsid w:val="00FD0481"/>
    <w:rsid w:val="00FD052B"/>
    <w:rsid w:val="00FD0721"/>
    <w:rsid w:val="00FD080B"/>
    <w:rsid w:val="00FD08F8"/>
    <w:rsid w:val="00FD094B"/>
    <w:rsid w:val="00FD0B4B"/>
    <w:rsid w:val="00FD0C15"/>
    <w:rsid w:val="00FD0E88"/>
    <w:rsid w:val="00FD0E91"/>
    <w:rsid w:val="00FD1047"/>
    <w:rsid w:val="00FD119A"/>
    <w:rsid w:val="00FD1325"/>
    <w:rsid w:val="00FD148F"/>
    <w:rsid w:val="00FD18CF"/>
    <w:rsid w:val="00FD1A20"/>
    <w:rsid w:val="00FD1CEF"/>
    <w:rsid w:val="00FD1E4C"/>
    <w:rsid w:val="00FD1EC4"/>
    <w:rsid w:val="00FD1EF8"/>
    <w:rsid w:val="00FD263F"/>
    <w:rsid w:val="00FD26DB"/>
    <w:rsid w:val="00FD29F4"/>
    <w:rsid w:val="00FD2E7B"/>
    <w:rsid w:val="00FD2F32"/>
    <w:rsid w:val="00FD30DC"/>
    <w:rsid w:val="00FD33A1"/>
    <w:rsid w:val="00FD3576"/>
    <w:rsid w:val="00FD39B0"/>
    <w:rsid w:val="00FD3CA8"/>
    <w:rsid w:val="00FD3E28"/>
    <w:rsid w:val="00FD3E4B"/>
    <w:rsid w:val="00FD3EF7"/>
    <w:rsid w:val="00FD4062"/>
    <w:rsid w:val="00FD4498"/>
    <w:rsid w:val="00FD4526"/>
    <w:rsid w:val="00FD45E2"/>
    <w:rsid w:val="00FD4664"/>
    <w:rsid w:val="00FD4746"/>
    <w:rsid w:val="00FD4839"/>
    <w:rsid w:val="00FD490E"/>
    <w:rsid w:val="00FD4B7B"/>
    <w:rsid w:val="00FD4EDF"/>
    <w:rsid w:val="00FD505A"/>
    <w:rsid w:val="00FD5175"/>
    <w:rsid w:val="00FD5361"/>
    <w:rsid w:val="00FD5497"/>
    <w:rsid w:val="00FD5A4B"/>
    <w:rsid w:val="00FD5B82"/>
    <w:rsid w:val="00FD5C9D"/>
    <w:rsid w:val="00FD605D"/>
    <w:rsid w:val="00FD60BB"/>
    <w:rsid w:val="00FD6625"/>
    <w:rsid w:val="00FD6677"/>
    <w:rsid w:val="00FD667B"/>
    <w:rsid w:val="00FD69F7"/>
    <w:rsid w:val="00FD6B49"/>
    <w:rsid w:val="00FD6C21"/>
    <w:rsid w:val="00FD6CC6"/>
    <w:rsid w:val="00FD6CF7"/>
    <w:rsid w:val="00FD6DA2"/>
    <w:rsid w:val="00FD7519"/>
    <w:rsid w:val="00FD7555"/>
    <w:rsid w:val="00FD79EA"/>
    <w:rsid w:val="00FD7A57"/>
    <w:rsid w:val="00FD7AAF"/>
    <w:rsid w:val="00FD7FE3"/>
    <w:rsid w:val="00FE07EE"/>
    <w:rsid w:val="00FE0853"/>
    <w:rsid w:val="00FE0931"/>
    <w:rsid w:val="00FE0DBE"/>
    <w:rsid w:val="00FE0E0B"/>
    <w:rsid w:val="00FE0E42"/>
    <w:rsid w:val="00FE0F77"/>
    <w:rsid w:val="00FE1298"/>
    <w:rsid w:val="00FE139F"/>
    <w:rsid w:val="00FE13D7"/>
    <w:rsid w:val="00FE13DD"/>
    <w:rsid w:val="00FE15B3"/>
    <w:rsid w:val="00FE1696"/>
    <w:rsid w:val="00FE17DB"/>
    <w:rsid w:val="00FE18A9"/>
    <w:rsid w:val="00FE18BA"/>
    <w:rsid w:val="00FE18C3"/>
    <w:rsid w:val="00FE1931"/>
    <w:rsid w:val="00FE1A94"/>
    <w:rsid w:val="00FE1ADB"/>
    <w:rsid w:val="00FE1C30"/>
    <w:rsid w:val="00FE1C69"/>
    <w:rsid w:val="00FE1CBE"/>
    <w:rsid w:val="00FE1D0C"/>
    <w:rsid w:val="00FE2017"/>
    <w:rsid w:val="00FE207B"/>
    <w:rsid w:val="00FE2488"/>
    <w:rsid w:val="00FE2D81"/>
    <w:rsid w:val="00FE2DBF"/>
    <w:rsid w:val="00FE2E31"/>
    <w:rsid w:val="00FE3023"/>
    <w:rsid w:val="00FE321E"/>
    <w:rsid w:val="00FE345C"/>
    <w:rsid w:val="00FE351D"/>
    <w:rsid w:val="00FE386B"/>
    <w:rsid w:val="00FE38F8"/>
    <w:rsid w:val="00FE3909"/>
    <w:rsid w:val="00FE39CB"/>
    <w:rsid w:val="00FE39E3"/>
    <w:rsid w:val="00FE3F97"/>
    <w:rsid w:val="00FE3FE4"/>
    <w:rsid w:val="00FE4557"/>
    <w:rsid w:val="00FE456D"/>
    <w:rsid w:val="00FE467C"/>
    <w:rsid w:val="00FE47F5"/>
    <w:rsid w:val="00FE4AF7"/>
    <w:rsid w:val="00FE4C05"/>
    <w:rsid w:val="00FE4CAF"/>
    <w:rsid w:val="00FE4E6D"/>
    <w:rsid w:val="00FE4EEF"/>
    <w:rsid w:val="00FE4F3D"/>
    <w:rsid w:val="00FE4F80"/>
    <w:rsid w:val="00FE5084"/>
    <w:rsid w:val="00FE50ED"/>
    <w:rsid w:val="00FE51BD"/>
    <w:rsid w:val="00FE5287"/>
    <w:rsid w:val="00FE5704"/>
    <w:rsid w:val="00FE5A44"/>
    <w:rsid w:val="00FE5B8E"/>
    <w:rsid w:val="00FE5D84"/>
    <w:rsid w:val="00FE5D9C"/>
    <w:rsid w:val="00FE5DEC"/>
    <w:rsid w:val="00FE6031"/>
    <w:rsid w:val="00FE629C"/>
    <w:rsid w:val="00FE649B"/>
    <w:rsid w:val="00FE67B3"/>
    <w:rsid w:val="00FE696C"/>
    <w:rsid w:val="00FE6ADF"/>
    <w:rsid w:val="00FE6AE8"/>
    <w:rsid w:val="00FE6DCB"/>
    <w:rsid w:val="00FE6F5F"/>
    <w:rsid w:val="00FE7207"/>
    <w:rsid w:val="00FE72A7"/>
    <w:rsid w:val="00FE730F"/>
    <w:rsid w:val="00FE7643"/>
    <w:rsid w:val="00FE77D9"/>
    <w:rsid w:val="00FE799E"/>
    <w:rsid w:val="00FE7A78"/>
    <w:rsid w:val="00FE7BE4"/>
    <w:rsid w:val="00FE7EDC"/>
    <w:rsid w:val="00FF003C"/>
    <w:rsid w:val="00FF0058"/>
    <w:rsid w:val="00FF07DF"/>
    <w:rsid w:val="00FF0882"/>
    <w:rsid w:val="00FF0A15"/>
    <w:rsid w:val="00FF0AC5"/>
    <w:rsid w:val="00FF0AD0"/>
    <w:rsid w:val="00FF0F39"/>
    <w:rsid w:val="00FF0FC3"/>
    <w:rsid w:val="00FF111D"/>
    <w:rsid w:val="00FF115F"/>
    <w:rsid w:val="00FF116B"/>
    <w:rsid w:val="00FF11F6"/>
    <w:rsid w:val="00FF12B2"/>
    <w:rsid w:val="00FF13E6"/>
    <w:rsid w:val="00FF16D8"/>
    <w:rsid w:val="00FF1B0C"/>
    <w:rsid w:val="00FF1D81"/>
    <w:rsid w:val="00FF206B"/>
    <w:rsid w:val="00FF21B4"/>
    <w:rsid w:val="00FF234C"/>
    <w:rsid w:val="00FF243E"/>
    <w:rsid w:val="00FF2492"/>
    <w:rsid w:val="00FF2529"/>
    <w:rsid w:val="00FF255D"/>
    <w:rsid w:val="00FF27E3"/>
    <w:rsid w:val="00FF28DF"/>
    <w:rsid w:val="00FF2BFE"/>
    <w:rsid w:val="00FF2C7B"/>
    <w:rsid w:val="00FF2E6B"/>
    <w:rsid w:val="00FF2EFC"/>
    <w:rsid w:val="00FF2F96"/>
    <w:rsid w:val="00FF33D3"/>
    <w:rsid w:val="00FF3444"/>
    <w:rsid w:val="00FF3662"/>
    <w:rsid w:val="00FF370E"/>
    <w:rsid w:val="00FF38CF"/>
    <w:rsid w:val="00FF3978"/>
    <w:rsid w:val="00FF3AB8"/>
    <w:rsid w:val="00FF3B89"/>
    <w:rsid w:val="00FF3F0F"/>
    <w:rsid w:val="00FF3F5E"/>
    <w:rsid w:val="00FF4132"/>
    <w:rsid w:val="00FF4283"/>
    <w:rsid w:val="00FF42EC"/>
    <w:rsid w:val="00FF4324"/>
    <w:rsid w:val="00FF43B0"/>
    <w:rsid w:val="00FF44C2"/>
    <w:rsid w:val="00FF44F7"/>
    <w:rsid w:val="00FF45BD"/>
    <w:rsid w:val="00FF487E"/>
    <w:rsid w:val="00FF4A6E"/>
    <w:rsid w:val="00FF4D3D"/>
    <w:rsid w:val="00FF505B"/>
    <w:rsid w:val="00FF5433"/>
    <w:rsid w:val="00FF5501"/>
    <w:rsid w:val="00FF553B"/>
    <w:rsid w:val="00FF566F"/>
    <w:rsid w:val="00FF56DE"/>
    <w:rsid w:val="00FF5814"/>
    <w:rsid w:val="00FF5B0E"/>
    <w:rsid w:val="00FF5DA3"/>
    <w:rsid w:val="00FF5DAA"/>
    <w:rsid w:val="00FF5E57"/>
    <w:rsid w:val="00FF61EE"/>
    <w:rsid w:val="00FF6357"/>
    <w:rsid w:val="00FF677F"/>
    <w:rsid w:val="00FF683E"/>
    <w:rsid w:val="00FF6A59"/>
    <w:rsid w:val="00FF6C40"/>
    <w:rsid w:val="00FF6CE0"/>
    <w:rsid w:val="00FF743D"/>
    <w:rsid w:val="00FF786B"/>
    <w:rsid w:val="00FF7939"/>
    <w:rsid w:val="00FF79FF"/>
    <w:rsid w:val="00FF7A05"/>
    <w:rsid w:val="00FF7A41"/>
    <w:rsid w:val="00FF7D83"/>
    <w:rsid w:val="00FF7E75"/>
    <w:rsid w:val="01D9331B"/>
    <w:rsid w:val="01F09A74"/>
    <w:rsid w:val="02039ADF"/>
    <w:rsid w:val="0368BEE5"/>
    <w:rsid w:val="052F6014"/>
    <w:rsid w:val="06F3218D"/>
    <w:rsid w:val="0A712D61"/>
    <w:rsid w:val="0A83C5B4"/>
    <w:rsid w:val="0A97EB28"/>
    <w:rsid w:val="0B671B67"/>
    <w:rsid w:val="0BB5CA17"/>
    <w:rsid w:val="0D0BE906"/>
    <w:rsid w:val="0FB33607"/>
    <w:rsid w:val="10682A5C"/>
    <w:rsid w:val="110CB4EE"/>
    <w:rsid w:val="116D9889"/>
    <w:rsid w:val="13C16C41"/>
    <w:rsid w:val="13E575C3"/>
    <w:rsid w:val="1447C056"/>
    <w:rsid w:val="16541EB8"/>
    <w:rsid w:val="16B3BF31"/>
    <w:rsid w:val="178C066B"/>
    <w:rsid w:val="197D0C73"/>
    <w:rsid w:val="1B9076AB"/>
    <w:rsid w:val="1BBD6B24"/>
    <w:rsid w:val="1EFC1844"/>
    <w:rsid w:val="20BA37AA"/>
    <w:rsid w:val="222D93E3"/>
    <w:rsid w:val="22A7204B"/>
    <w:rsid w:val="22CE6AA6"/>
    <w:rsid w:val="239E3557"/>
    <w:rsid w:val="24051A3D"/>
    <w:rsid w:val="254788D4"/>
    <w:rsid w:val="263B0861"/>
    <w:rsid w:val="27D5160A"/>
    <w:rsid w:val="27EB196D"/>
    <w:rsid w:val="2B3E79D1"/>
    <w:rsid w:val="2BF1120B"/>
    <w:rsid w:val="2CBA69BA"/>
    <w:rsid w:val="2D6BFF5A"/>
    <w:rsid w:val="2DF9CC1D"/>
    <w:rsid w:val="2F8AFD79"/>
    <w:rsid w:val="2F8FBB97"/>
    <w:rsid w:val="2F954A50"/>
    <w:rsid w:val="3119CB8A"/>
    <w:rsid w:val="314055A7"/>
    <w:rsid w:val="32DA8CD1"/>
    <w:rsid w:val="33D418D4"/>
    <w:rsid w:val="35E41270"/>
    <w:rsid w:val="36BD3161"/>
    <w:rsid w:val="36C3D3E7"/>
    <w:rsid w:val="36EAFDC4"/>
    <w:rsid w:val="378CF3ED"/>
    <w:rsid w:val="3957C1B2"/>
    <w:rsid w:val="39B3C069"/>
    <w:rsid w:val="3A446CA2"/>
    <w:rsid w:val="3BB28E76"/>
    <w:rsid w:val="3C0B1C38"/>
    <w:rsid w:val="3C155FC2"/>
    <w:rsid w:val="3F4D42A1"/>
    <w:rsid w:val="43842F75"/>
    <w:rsid w:val="443727A5"/>
    <w:rsid w:val="44D2AA8D"/>
    <w:rsid w:val="4554FB84"/>
    <w:rsid w:val="455F81E4"/>
    <w:rsid w:val="498D60F8"/>
    <w:rsid w:val="4B1332E8"/>
    <w:rsid w:val="4D05E1D9"/>
    <w:rsid w:val="505503D4"/>
    <w:rsid w:val="51C9CA8B"/>
    <w:rsid w:val="56B13981"/>
    <w:rsid w:val="5726ED86"/>
    <w:rsid w:val="574448D0"/>
    <w:rsid w:val="5795C995"/>
    <w:rsid w:val="5830D80C"/>
    <w:rsid w:val="5A2DE0C1"/>
    <w:rsid w:val="5B523BA1"/>
    <w:rsid w:val="5B552E98"/>
    <w:rsid w:val="5F351469"/>
    <w:rsid w:val="5F94B337"/>
    <w:rsid w:val="600CFF95"/>
    <w:rsid w:val="6072D1DD"/>
    <w:rsid w:val="60854DC3"/>
    <w:rsid w:val="6164002D"/>
    <w:rsid w:val="62F5AE97"/>
    <w:rsid w:val="651B5F1A"/>
    <w:rsid w:val="654A2B7D"/>
    <w:rsid w:val="66ADDD3B"/>
    <w:rsid w:val="696997A4"/>
    <w:rsid w:val="69FD6A76"/>
    <w:rsid w:val="6A607729"/>
    <w:rsid w:val="6C7BF4C9"/>
    <w:rsid w:val="6DB4EC11"/>
    <w:rsid w:val="6F59BE23"/>
    <w:rsid w:val="7035E626"/>
    <w:rsid w:val="7106162D"/>
    <w:rsid w:val="72A63794"/>
    <w:rsid w:val="72D016C1"/>
    <w:rsid w:val="73B35523"/>
    <w:rsid w:val="74350711"/>
    <w:rsid w:val="752A885D"/>
    <w:rsid w:val="76304114"/>
    <w:rsid w:val="764BAD97"/>
    <w:rsid w:val="766CDE0C"/>
    <w:rsid w:val="76B908A5"/>
    <w:rsid w:val="774ED675"/>
    <w:rsid w:val="7A69D0AF"/>
    <w:rsid w:val="7ABCF921"/>
    <w:rsid w:val="7D4CD3F2"/>
    <w:rsid w:val="7DC21EC8"/>
    <w:rsid w:val="7E4BDD99"/>
    <w:rsid w:val="7EAC6F14"/>
    <w:rsid w:val="7F057657"/>
    <w:rsid w:val="7F94858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32AE842"/>
  <w15:chartTrackingRefBased/>
  <w15:docId w15:val="{4C7F7770-2F88-499D-87D4-B6FBA6B6A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C44"/>
    <w:pPr>
      <w:spacing w:after="180"/>
    </w:pPr>
    <w:rPr>
      <w:rFonts w:ascii="Times New Roman" w:eastAsia="Times New Roman" w:hAnsi="Times New Roman"/>
      <w:lang w:val="en-GB"/>
    </w:rPr>
  </w:style>
  <w:style w:type="paragraph" w:styleId="Heading1">
    <w:name w:val="heading 1"/>
    <w:next w:val="Normal"/>
    <w:link w:val="Heading1Char1"/>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aliases w:val="H2,h2"/>
    <w:basedOn w:val="Normal"/>
    <w:next w:val="Normal"/>
    <w:link w:val="Heading2Char"/>
    <w:unhideWhenUsed/>
    <w:qFormat/>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7D18C8"/>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lang w:val="en-US"/>
    </w:rPr>
  </w:style>
  <w:style w:type="paragraph" w:styleId="Heading4">
    <w:name w:val="heading 4"/>
    <w:aliases w:val="h4"/>
    <w:basedOn w:val="Normal"/>
    <w:next w:val="Normal"/>
    <w:link w:val="Heading4Char"/>
    <w:unhideWhenUsed/>
    <w:qFormat/>
    <w:rsid w:val="000B3E4B"/>
    <w:pPr>
      <w:keepNext/>
      <w:keepLines/>
      <w:numPr>
        <w:ilvl w:val="3"/>
        <w:numId w:val="1"/>
      </w:numPr>
      <w:spacing w:before="40" w:after="0"/>
      <w:outlineLvl w:val="3"/>
    </w:pPr>
    <w:rPr>
      <w:rFonts w:eastAsiaTheme="majorEastAsia"/>
      <w:sz w:val="24"/>
      <w:szCs w:val="24"/>
    </w:rPr>
  </w:style>
  <w:style w:type="paragraph" w:styleId="Heading5">
    <w:name w:val="heading 5"/>
    <w:basedOn w:val="Normal"/>
    <w:next w:val="Normal"/>
    <w:link w:val="Heading5Char"/>
    <w:unhideWhenUsed/>
    <w:qFormat/>
    <w:rsid w:val="001A5D4C"/>
    <w:pPr>
      <w:keepNext/>
      <w:keepLines/>
      <w:numPr>
        <w:ilvl w:val="4"/>
        <w:numId w:val="1"/>
      </w:numPr>
      <w:spacing w:before="40" w:after="240"/>
      <w:outlineLvl w:val="4"/>
    </w:pPr>
    <w:rPr>
      <w:rFonts w:eastAsiaTheme="majorEastAsia"/>
      <w:b/>
      <w:bCs/>
      <w:u w:val="single"/>
      <w:lang w:val="en-US"/>
    </w:rPr>
  </w:style>
  <w:style w:type="paragraph" w:styleId="Heading6">
    <w:name w:val="heading 6"/>
    <w:basedOn w:val="Normal"/>
    <w:next w:val="Normal"/>
    <w:link w:val="Heading6Char"/>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qFormat/>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iPriority w:val="99"/>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581302"/>
    <w:rPr>
      <w:rFonts w:ascii="Times New Roman" w:eastAsiaTheme="majorEastAsia" w:hAnsi="Times New Roman"/>
      <w:sz w:val="24"/>
      <w:szCs w:val="24"/>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aliases w:val="h4 Char"/>
    <w:basedOn w:val="DefaultParagraphFont"/>
    <w:link w:val="Heading4"/>
    <w:rsid w:val="000B3E4B"/>
    <w:rPr>
      <w:rFonts w:ascii="Times New Roman" w:eastAsiaTheme="majorEastAsia" w:hAnsi="Times New Roman"/>
      <w:sz w:val="24"/>
      <w:szCs w:val="24"/>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aliases w:val="H2 Char,h2 Char"/>
    <w:basedOn w:val="DefaultParagraphFont"/>
    <w:link w:val="Heading2"/>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rsid w:val="00C9612E"/>
    <w:rPr>
      <w:rFonts w:ascii="Times New Roman" w:eastAsiaTheme="majorEastAsia" w:hAnsi="Times New Roman"/>
      <w:b/>
      <w:bCs/>
      <w:u w:val="single"/>
    </w:rPr>
  </w:style>
  <w:style w:type="character" w:customStyle="1" w:styleId="Heading6Char">
    <w:name w:val="Heading 6 Char"/>
    <w:basedOn w:val="DefaultParagraphFont"/>
    <w:link w:val="Heading6"/>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304679"/>
    <w:pPr>
      <w:spacing w:line="360" w:lineRule="auto"/>
    </w:pPr>
    <w:rPr>
      <w:rFonts w:ascii="Times New Roman" w:hAnsi="Times New Roman" w:cs="Times New Roman"/>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581302"/>
    <w:rPr>
      <w:rFonts w:ascii="Times New Roman" w:eastAsiaTheme="majorEastAsia" w:hAnsi="Times New Roman" w:cstheme="majorBidi"/>
      <w:color w:val="2F5496" w:themeColor="accent1" w:themeShade="BF"/>
      <w:sz w:val="26"/>
      <w:szCs w:val="26"/>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 w:type="table" w:customStyle="1" w:styleId="TableGrid1">
    <w:name w:val="Table Grid1"/>
    <w:basedOn w:val="TableNormal"/>
    <w:next w:val="TableGrid"/>
    <w:uiPriority w:val="39"/>
    <w:qFormat/>
    <w:rsid w:val="00813B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7EB2"/>
  </w:style>
  <w:style w:type="paragraph" w:customStyle="1" w:styleId="paragraph">
    <w:name w:val="paragraph"/>
    <w:basedOn w:val="Normal"/>
    <w:rsid w:val="00AA560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151D25"/>
    <w:rPr>
      <w:color w:val="605E5C"/>
      <w:shd w:val="clear" w:color="auto" w:fill="E1DFDD"/>
    </w:rPr>
  </w:style>
  <w:style w:type="paragraph" w:customStyle="1" w:styleId="TAN">
    <w:name w:val="TAN"/>
    <w:basedOn w:val="Normal"/>
    <w:qFormat/>
    <w:rsid w:val="0018221B"/>
    <w:pPr>
      <w:keepNext/>
      <w:keepLines/>
      <w:spacing w:after="0"/>
      <w:ind w:left="851" w:hanging="851"/>
    </w:pPr>
    <w:rPr>
      <w:rFonts w:ascii="Arial" w:hAnsi="Arial"/>
      <w:sz w:val="18"/>
    </w:rPr>
  </w:style>
  <w:style w:type="character" w:styleId="Mention">
    <w:name w:val="Mention"/>
    <w:basedOn w:val="DefaultParagraphFont"/>
    <w:uiPriority w:val="99"/>
    <w:unhideWhenUsed/>
    <w:rsid w:val="00301F8D"/>
    <w:rPr>
      <w:color w:val="2B579A"/>
      <w:shd w:val="clear" w:color="auto" w:fill="E1DFDD"/>
    </w:rPr>
  </w:style>
  <w:style w:type="character" w:customStyle="1" w:styleId="contentpasted2">
    <w:name w:val="contentpasted2"/>
    <w:basedOn w:val="DefaultParagraphFont"/>
    <w:qFormat/>
    <w:rsid w:val="00E74ED3"/>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153C56"/>
    <w:rPr>
      <w:rFonts w:ascii="Arial" w:eastAsia="Batang" w:hAnsi="Arial" w:cs="Times New Roman"/>
      <w:b/>
      <w:bCs/>
      <w:i/>
      <w:iCs/>
      <w:kern w:val="0"/>
      <w:sz w:val="24"/>
      <w:szCs w:val="28"/>
      <w:lang w:val="en-GB" w:eastAsia="x-none"/>
    </w:rPr>
  </w:style>
  <w:style w:type="paragraph" w:customStyle="1" w:styleId="xmsonormal">
    <w:name w:val="x_msonormal"/>
    <w:basedOn w:val="Normal"/>
    <w:qFormat/>
    <w:rsid w:val="008E352C"/>
    <w:pPr>
      <w:spacing w:after="0"/>
    </w:pPr>
    <w:rPr>
      <w:rFonts w:ascii="Calibri" w:eastAsia="Calibri" w:hAnsi="Calibri" w:cs="Calibri"/>
      <w:sz w:val="22"/>
      <w:szCs w:val="22"/>
      <w:lang w:val="en-US"/>
    </w:rPr>
  </w:style>
  <w:style w:type="paragraph" w:customStyle="1" w:styleId="TAL">
    <w:name w:val="TAL"/>
    <w:basedOn w:val="Normal"/>
    <w:link w:val="TALCar"/>
    <w:qFormat/>
    <w:rsid w:val="00021E05"/>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021E05"/>
    <w:rPr>
      <w:rFonts w:ascii="Arial" w:eastAsia="Times New Roman" w:hAnsi="Arial"/>
      <w:sz w:val="18"/>
      <w:lang w:val="en-GB" w:eastAsia="ja-JP"/>
    </w:rPr>
  </w:style>
  <w:style w:type="paragraph" w:customStyle="1" w:styleId="NO">
    <w:name w:val="NO"/>
    <w:basedOn w:val="Normal"/>
    <w:rsid w:val="005F6CC7"/>
    <w:pPr>
      <w:keepLines/>
      <w:overflowPunct w:val="0"/>
      <w:autoSpaceDE w:val="0"/>
      <w:autoSpaceDN w:val="0"/>
      <w:adjustRightInd w:val="0"/>
      <w:ind w:left="1135" w:hanging="851"/>
      <w:textAlignment w:val="baseline"/>
    </w:pPr>
    <w:rPr>
      <w:rFonts w:eastAsia="SimSu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61848">
      <w:bodyDiv w:val="1"/>
      <w:marLeft w:val="0"/>
      <w:marRight w:val="0"/>
      <w:marTop w:val="0"/>
      <w:marBottom w:val="0"/>
      <w:divBdr>
        <w:top w:val="none" w:sz="0" w:space="0" w:color="auto"/>
        <w:left w:val="none" w:sz="0" w:space="0" w:color="auto"/>
        <w:bottom w:val="none" w:sz="0" w:space="0" w:color="auto"/>
        <w:right w:val="none" w:sz="0" w:space="0" w:color="auto"/>
      </w:divBdr>
      <w:divsChild>
        <w:div w:id="1722288255">
          <w:marLeft w:val="562"/>
          <w:marRight w:val="0"/>
          <w:marTop w:val="0"/>
          <w:marBottom w:val="0"/>
          <w:divBdr>
            <w:top w:val="none" w:sz="0" w:space="0" w:color="auto"/>
            <w:left w:val="none" w:sz="0" w:space="0" w:color="auto"/>
            <w:bottom w:val="none" w:sz="0" w:space="0" w:color="auto"/>
            <w:right w:val="none" w:sz="0" w:space="0" w:color="auto"/>
          </w:divBdr>
        </w:div>
      </w:divsChild>
    </w:div>
    <w:div w:id="48723741">
      <w:bodyDiv w:val="1"/>
      <w:marLeft w:val="0"/>
      <w:marRight w:val="0"/>
      <w:marTop w:val="0"/>
      <w:marBottom w:val="0"/>
      <w:divBdr>
        <w:top w:val="none" w:sz="0" w:space="0" w:color="auto"/>
        <w:left w:val="none" w:sz="0" w:space="0" w:color="auto"/>
        <w:bottom w:val="none" w:sz="0" w:space="0" w:color="auto"/>
        <w:right w:val="none" w:sz="0" w:space="0" w:color="auto"/>
      </w:divBdr>
      <w:divsChild>
        <w:div w:id="1245727746">
          <w:marLeft w:val="216"/>
          <w:marRight w:val="0"/>
          <w:marTop w:val="240"/>
          <w:marBottom w:val="0"/>
          <w:divBdr>
            <w:top w:val="none" w:sz="0" w:space="0" w:color="auto"/>
            <w:left w:val="none" w:sz="0" w:space="0" w:color="auto"/>
            <w:bottom w:val="none" w:sz="0" w:space="0" w:color="auto"/>
            <w:right w:val="none" w:sz="0" w:space="0" w:color="auto"/>
          </w:divBdr>
        </w:div>
      </w:divsChild>
    </w:div>
    <w:div w:id="61221564">
      <w:bodyDiv w:val="1"/>
      <w:marLeft w:val="0"/>
      <w:marRight w:val="0"/>
      <w:marTop w:val="0"/>
      <w:marBottom w:val="0"/>
      <w:divBdr>
        <w:top w:val="none" w:sz="0" w:space="0" w:color="auto"/>
        <w:left w:val="none" w:sz="0" w:space="0" w:color="auto"/>
        <w:bottom w:val="none" w:sz="0" w:space="0" w:color="auto"/>
        <w:right w:val="none" w:sz="0" w:space="0" w:color="auto"/>
      </w:divBdr>
    </w:div>
    <w:div w:id="65687141">
      <w:bodyDiv w:val="1"/>
      <w:marLeft w:val="0"/>
      <w:marRight w:val="0"/>
      <w:marTop w:val="0"/>
      <w:marBottom w:val="0"/>
      <w:divBdr>
        <w:top w:val="none" w:sz="0" w:space="0" w:color="auto"/>
        <w:left w:val="none" w:sz="0" w:space="0" w:color="auto"/>
        <w:bottom w:val="none" w:sz="0" w:space="0" w:color="auto"/>
        <w:right w:val="none" w:sz="0" w:space="0" w:color="auto"/>
      </w:divBdr>
      <w:divsChild>
        <w:div w:id="827402528">
          <w:marLeft w:val="562"/>
          <w:marRight w:val="0"/>
          <w:marTop w:val="0"/>
          <w:marBottom w:val="0"/>
          <w:divBdr>
            <w:top w:val="none" w:sz="0" w:space="0" w:color="auto"/>
            <w:left w:val="none" w:sz="0" w:space="0" w:color="auto"/>
            <w:bottom w:val="none" w:sz="0" w:space="0" w:color="auto"/>
            <w:right w:val="none" w:sz="0" w:space="0" w:color="auto"/>
          </w:divBdr>
        </w:div>
        <w:div w:id="893466555">
          <w:marLeft w:val="216"/>
          <w:marRight w:val="0"/>
          <w:marTop w:val="240"/>
          <w:marBottom w:val="0"/>
          <w:divBdr>
            <w:top w:val="none" w:sz="0" w:space="0" w:color="auto"/>
            <w:left w:val="none" w:sz="0" w:space="0" w:color="auto"/>
            <w:bottom w:val="none" w:sz="0" w:space="0" w:color="auto"/>
            <w:right w:val="none" w:sz="0" w:space="0" w:color="auto"/>
          </w:divBdr>
        </w:div>
        <w:div w:id="1272400641">
          <w:marLeft w:val="821"/>
          <w:marRight w:val="0"/>
          <w:marTop w:val="0"/>
          <w:marBottom w:val="0"/>
          <w:divBdr>
            <w:top w:val="none" w:sz="0" w:space="0" w:color="auto"/>
            <w:left w:val="none" w:sz="0" w:space="0" w:color="auto"/>
            <w:bottom w:val="none" w:sz="0" w:space="0" w:color="auto"/>
            <w:right w:val="none" w:sz="0" w:space="0" w:color="auto"/>
          </w:divBdr>
        </w:div>
        <w:div w:id="1507481703">
          <w:marLeft w:val="821"/>
          <w:marRight w:val="0"/>
          <w:marTop w:val="0"/>
          <w:marBottom w:val="0"/>
          <w:divBdr>
            <w:top w:val="none" w:sz="0" w:space="0" w:color="auto"/>
            <w:left w:val="none" w:sz="0" w:space="0" w:color="auto"/>
            <w:bottom w:val="none" w:sz="0" w:space="0" w:color="auto"/>
            <w:right w:val="none" w:sz="0" w:space="0" w:color="auto"/>
          </w:divBdr>
        </w:div>
        <w:div w:id="1547376062">
          <w:marLeft w:val="562"/>
          <w:marRight w:val="0"/>
          <w:marTop w:val="0"/>
          <w:marBottom w:val="0"/>
          <w:divBdr>
            <w:top w:val="none" w:sz="0" w:space="0" w:color="auto"/>
            <w:left w:val="none" w:sz="0" w:space="0" w:color="auto"/>
            <w:bottom w:val="none" w:sz="0" w:space="0" w:color="auto"/>
            <w:right w:val="none" w:sz="0" w:space="0" w:color="auto"/>
          </w:divBdr>
        </w:div>
      </w:divsChild>
    </w:div>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18837914">
      <w:bodyDiv w:val="1"/>
      <w:marLeft w:val="0"/>
      <w:marRight w:val="0"/>
      <w:marTop w:val="0"/>
      <w:marBottom w:val="0"/>
      <w:divBdr>
        <w:top w:val="none" w:sz="0" w:space="0" w:color="auto"/>
        <w:left w:val="none" w:sz="0" w:space="0" w:color="auto"/>
        <w:bottom w:val="none" w:sz="0" w:space="0" w:color="auto"/>
        <w:right w:val="none" w:sz="0" w:space="0" w:color="auto"/>
      </w:divBdr>
      <w:divsChild>
        <w:div w:id="1090002112">
          <w:marLeft w:val="0"/>
          <w:marRight w:val="0"/>
          <w:marTop w:val="0"/>
          <w:marBottom w:val="0"/>
          <w:divBdr>
            <w:top w:val="none" w:sz="0" w:space="0" w:color="auto"/>
            <w:left w:val="none" w:sz="0" w:space="0" w:color="auto"/>
            <w:bottom w:val="none" w:sz="0" w:space="0" w:color="auto"/>
            <w:right w:val="none" w:sz="0" w:space="0" w:color="auto"/>
          </w:divBdr>
          <w:divsChild>
            <w:div w:id="270892336">
              <w:marLeft w:val="0"/>
              <w:marRight w:val="0"/>
              <w:marTop w:val="0"/>
              <w:marBottom w:val="0"/>
              <w:divBdr>
                <w:top w:val="none" w:sz="0" w:space="0" w:color="auto"/>
                <w:left w:val="none" w:sz="0" w:space="0" w:color="auto"/>
                <w:bottom w:val="none" w:sz="0" w:space="0" w:color="auto"/>
                <w:right w:val="none" w:sz="0" w:space="0" w:color="auto"/>
              </w:divBdr>
              <w:divsChild>
                <w:div w:id="561060186">
                  <w:marLeft w:val="0"/>
                  <w:marRight w:val="0"/>
                  <w:marTop w:val="0"/>
                  <w:marBottom w:val="0"/>
                  <w:divBdr>
                    <w:top w:val="none" w:sz="0" w:space="0" w:color="auto"/>
                    <w:left w:val="none" w:sz="0" w:space="0" w:color="auto"/>
                    <w:bottom w:val="none" w:sz="0" w:space="0" w:color="auto"/>
                    <w:right w:val="none" w:sz="0" w:space="0" w:color="auto"/>
                  </w:divBdr>
                  <w:divsChild>
                    <w:div w:id="2077319756">
                      <w:marLeft w:val="0"/>
                      <w:marRight w:val="0"/>
                      <w:marTop w:val="0"/>
                      <w:marBottom w:val="0"/>
                      <w:divBdr>
                        <w:top w:val="none" w:sz="0" w:space="0" w:color="auto"/>
                        <w:left w:val="none" w:sz="0" w:space="0" w:color="auto"/>
                        <w:bottom w:val="none" w:sz="0" w:space="0" w:color="auto"/>
                        <w:right w:val="none" w:sz="0" w:space="0" w:color="auto"/>
                      </w:divBdr>
                      <w:divsChild>
                        <w:div w:id="74129460">
                          <w:marLeft w:val="0"/>
                          <w:marRight w:val="0"/>
                          <w:marTop w:val="0"/>
                          <w:marBottom w:val="0"/>
                          <w:divBdr>
                            <w:top w:val="none" w:sz="0" w:space="0" w:color="auto"/>
                            <w:left w:val="none" w:sz="0" w:space="0" w:color="auto"/>
                            <w:bottom w:val="none" w:sz="0" w:space="0" w:color="auto"/>
                            <w:right w:val="none" w:sz="0" w:space="0" w:color="auto"/>
                          </w:divBdr>
                          <w:divsChild>
                            <w:div w:id="1435520482">
                              <w:marLeft w:val="0"/>
                              <w:marRight w:val="0"/>
                              <w:marTop w:val="0"/>
                              <w:marBottom w:val="0"/>
                              <w:divBdr>
                                <w:top w:val="none" w:sz="0" w:space="0" w:color="auto"/>
                                <w:left w:val="none" w:sz="0" w:space="0" w:color="auto"/>
                                <w:bottom w:val="none" w:sz="0" w:space="0" w:color="auto"/>
                                <w:right w:val="none" w:sz="0" w:space="0" w:color="auto"/>
                              </w:divBdr>
                              <w:divsChild>
                                <w:div w:id="1578784619">
                                  <w:marLeft w:val="0"/>
                                  <w:marRight w:val="0"/>
                                  <w:marTop w:val="0"/>
                                  <w:marBottom w:val="0"/>
                                  <w:divBdr>
                                    <w:top w:val="none" w:sz="0" w:space="0" w:color="auto"/>
                                    <w:left w:val="none" w:sz="0" w:space="0" w:color="auto"/>
                                    <w:bottom w:val="none" w:sz="0" w:space="0" w:color="auto"/>
                                    <w:right w:val="none" w:sz="0" w:space="0" w:color="auto"/>
                                  </w:divBdr>
                                  <w:divsChild>
                                    <w:div w:id="1285305330">
                                      <w:marLeft w:val="0"/>
                                      <w:marRight w:val="0"/>
                                      <w:marTop w:val="0"/>
                                      <w:marBottom w:val="0"/>
                                      <w:divBdr>
                                        <w:top w:val="none" w:sz="0" w:space="0" w:color="auto"/>
                                        <w:left w:val="none" w:sz="0" w:space="0" w:color="auto"/>
                                        <w:bottom w:val="none" w:sz="0" w:space="0" w:color="auto"/>
                                        <w:right w:val="none" w:sz="0" w:space="0" w:color="auto"/>
                                      </w:divBdr>
                                      <w:divsChild>
                                        <w:div w:id="1230772021">
                                          <w:marLeft w:val="0"/>
                                          <w:marRight w:val="0"/>
                                          <w:marTop w:val="0"/>
                                          <w:marBottom w:val="0"/>
                                          <w:divBdr>
                                            <w:top w:val="none" w:sz="0" w:space="0" w:color="auto"/>
                                            <w:left w:val="none" w:sz="0" w:space="0" w:color="auto"/>
                                            <w:bottom w:val="none" w:sz="0" w:space="0" w:color="auto"/>
                                            <w:right w:val="none" w:sz="0" w:space="0" w:color="auto"/>
                                          </w:divBdr>
                                          <w:divsChild>
                                            <w:div w:id="30500986">
                                              <w:marLeft w:val="0"/>
                                              <w:marRight w:val="0"/>
                                              <w:marTop w:val="0"/>
                                              <w:marBottom w:val="0"/>
                                              <w:divBdr>
                                                <w:top w:val="none" w:sz="0" w:space="0" w:color="auto"/>
                                                <w:left w:val="none" w:sz="0" w:space="0" w:color="auto"/>
                                                <w:bottom w:val="none" w:sz="0" w:space="0" w:color="auto"/>
                                                <w:right w:val="none" w:sz="0" w:space="0" w:color="auto"/>
                                              </w:divBdr>
                                              <w:divsChild>
                                                <w:div w:id="1181621700">
                                                  <w:marLeft w:val="0"/>
                                                  <w:marRight w:val="0"/>
                                                  <w:marTop w:val="0"/>
                                                  <w:marBottom w:val="0"/>
                                                  <w:divBdr>
                                                    <w:top w:val="none" w:sz="0" w:space="0" w:color="auto"/>
                                                    <w:left w:val="none" w:sz="0" w:space="0" w:color="auto"/>
                                                    <w:bottom w:val="none" w:sz="0" w:space="0" w:color="auto"/>
                                                    <w:right w:val="none" w:sz="0" w:space="0" w:color="auto"/>
                                                  </w:divBdr>
                                                  <w:divsChild>
                                                    <w:div w:id="17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90654780">
      <w:bodyDiv w:val="1"/>
      <w:marLeft w:val="0"/>
      <w:marRight w:val="0"/>
      <w:marTop w:val="0"/>
      <w:marBottom w:val="0"/>
      <w:divBdr>
        <w:top w:val="none" w:sz="0" w:space="0" w:color="auto"/>
        <w:left w:val="none" w:sz="0" w:space="0" w:color="auto"/>
        <w:bottom w:val="none" w:sz="0" w:space="0" w:color="auto"/>
        <w:right w:val="none" w:sz="0" w:space="0" w:color="auto"/>
      </w:divBdr>
    </w:div>
    <w:div w:id="195503272">
      <w:bodyDiv w:val="1"/>
      <w:marLeft w:val="0"/>
      <w:marRight w:val="0"/>
      <w:marTop w:val="0"/>
      <w:marBottom w:val="0"/>
      <w:divBdr>
        <w:top w:val="none" w:sz="0" w:space="0" w:color="auto"/>
        <w:left w:val="none" w:sz="0" w:space="0" w:color="auto"/>
        <w:bottom w:val="none" w:sz="0" w:space="0" w:color="auto"/>
        <w:right w:val="none" w:sz="0" w:space="0" w:color="auto"/>
      </w:divBdr>
      <w:divsChild>
        <w:div w:id="1343245495">
          <w:marLeft w:val="547"/>
          <w:marRight w:val="0"/>
          <w:marTop w:val="0"/>
          <w:marBottom w:val="0"/>
          <w:divBdr>
            <w:top w:val="none" w:sz="0" w:space="0" w:color="auto"/>
            <w:left w:val="none" w:sz="0" w:space="0" w:color="auto"/>
            <w:bottom w:val="none" w:sz="0" w:space="0" w:color="auto"/>
            <w:right w:val="none" w:sz="0" w:space="0" w:color="auto"/>
          </w:divBdr>
        </w:div>
        <w:div w:id="1449396111">
          <w:marLeft w:val="547"/>
          <w:marRight w:val="0"/>
          <w:marTop w:val="0"/>
          <w:marBottom w:val="0"/>
          <w:divBdr>
            <w:top w:val="none" w:sz="0" w:space="0" w:color="auto"/>
            <w:left w:val="none" w:sz="0" w:space="0" w:color="auto"/>
            <w:bottom w:val="none" w:sz="0" w:space="0" w:color="auto"/>
            <w:right w:val="none" w:sz="0" w:space="0" w:color="auto"/>
          </w:divBdr>
        </w:div>
        <w:div w:id="1821076146">
          <w:marLeft w:val="547"/>
          <w:marRight w:val="0"/>
          <w:marTop w:val="0"/>
          <w:marBottom w:val="0"/>
          <w:divBdr>
            <w:top w:val="none" w:sz="0" w:space="0" w:color="auto"/>
            <w:left w:val="none" w:sz="0" w:space="0" w:color="auto"/>
            <w:bottom w:val="none" w:sz="0" w:space="0" w:color="auto"/>
            <w:right w:val="none" w:sz="0" w:space="0" w:color="auto"/>
          </w:divBdr>
        </w:div>
      </w:divsChild>
    </w:div>
    <w:div w:id="207033522">
      <w:bodyDiv w:val="1"/>
      <w:marLeft w:val="0"/>
      <w:marRight w:val="0"/>
      <w:marTop w:val="0"/>
      <w:marBottom w:val="0"/>
      <w:divBdr>
        <w:top w:val="none" w:sz="0" w:space="0" w:color="auto"/>
        <w:left w:val="none" w:sz="0" w:space="0" w:color="auto"/>
        <w:bottom w:val="none" w:sz="0" w:space="0" w:color="auto"/>
        <w:right w:val="none" w:sz="0" w:space="0" w:color="auto"/>
      </w:divBdr>
      <w:divsChild>
        <w:div w:id="2079865377">
          <w:marLeft w:val="547"/>
          <w:marRight w:val="0"/>
          <w:marTop w:val="0"/>
          <w:marBottom w:val="0"/>
          <w:divBdr>
            <w:top w:val="none" w:sz="0" w:space="0" w:color="auto"/>
            <w:left w:val="none" w:sz="0" w:space="0" w:color="auto"/>
            <w:bottom w:val="none" w:sz="0" w:space="0" w:color="auto"/>
            <w:right w:val="none" w:sz="0" w:space="0" w:color="auto"/>
          </w:divBdr>
        </w:div>
      </w:divsChild>
    </w:div>
    <w:div w:id="218130025">
      <w:bodyDiv w:val="1"/>
      <w:marLeft w:val="0"/>
      <w:marRight w:val="0"/>
      <w:marTop w:val="0"/>
      <w:marBottom w:val="0"/>
      <w:divBdr>
        <w:top w:val="none" w:sz="0" w:space="0" w:color="auto"/>
        <w:left w:val="none" w:sz="0" w:space="0" w:color="auto"/>
        <w:bottom w:val="none" w:sz="0" w:space="0" w:color="auto"/>
        <w:right w:val="none" w:sz="0" w:space="0" w:color="auto"/>
      </w:divBdr>
      <w:divsChild>
        <w:div w:id="39287238">
          <w:marLeft w:val="1166"/>
          <w:marRight w:val="0"/>
          <w:marTop w:val="40"/>
          <w:marBottom w:val="0"/>
          <w:divBdr>
            <w:top w:val="none" w:sz="0" w:space="0" w:color="auto"/>
            <w:left w:val="none" w:sz="0" w:space="0" w:color="auto"/>
            <w:bottom w:val="none" w:sz="0" w:space="0" w:color="auto"/>
            <w:right w:val="none" w:sz="0" w:space="0" w:color="auto"/>
          </w:divBdr>
        </w:div>
        <w:div w:id="214656822">
          <w:marLeft w:val="1166"/>
          <w:marRight w:val="0"/>
          <w:marTop w:val="40"/>
          <w:marBottom w:val="0"/>
          <w:divBdr>
            <w:top w:val="none" w:sz="0" w:space="0" w:color="auto"/>
            <w:left w:val="none" w:sz="0" w:space="0" w:color="auto"/>
            <w:bottom w:val="none" w:sz="0" w:space="0" w:color="auto"/>
            <w:right w:val="none" w:sz="0" w:space="0" w:color="auto"/>
          </w:divBdr>
        </w:div>
        <w:div w:id="456607465">
          <w:marLeft w:val="1800"/>
          <w:marRight w:val="0"/>
          <w:marTop w:val="40"/>
          <w:marBottom w:val="0"/>
          <w:divBdr>
            <w:top w:val="none" w:sz="0" w:space="0" w:color="auto"/>
            <w:left w:val="none" w:sz="0" w:space="0" w:color="auto"/>
            <w:bottom w:val="none" w:sz="0" w:space="0" w:color="auto"/>
            <w:right w:val="none" w:sz="0" w:space="0" w:color="auto"/>
          </w:divBdr>
        </w:div>
        <w:div w:id="506793439">
          <w:marLeft w:val="547"/>
          <w:marRight w:val="0"/>
          <w:marTop w:val="40"/>
          <w:marBottom w:val="0"/>
          <w:divBdr>
            <w:top w:val="none" w:sz="0" w:space="0" w:color="auto"/>
            <w:left w:val="none" w:sz="0" w:space="0" w:color="auto"/>
            <w:bottom w:val="none" w:sz="0" w:space="0" w:color="auto"/>
            <w:right w:val="none" w:sz="0" w:space="0" w:color="auto"/>
          </w:divBdr>
        </w:div>
        <w:div w:id="597181694">
          <w:marLeft w:val="1166"/>
          <w:marRight w:val="0"/>
          <w:marTop w:val="40"/>
          <w:marBottom w:val="0"/>
          <w:divBdr>
            <w:top w:val="none" w:sz="0" w:space="0" w:color="auto"/>
            <w:left w:val="none" w:sz="0" w:space="0" w:color="auto"/>
            <w:bottom w:val="none" w:sz="0" w:space="0" w:color="auto"/>
            <w:right w:val="none" w:sz="0" w:space="0" w:color="auto"/>
          </w:divBdr>
        </w:div>
        <w:div w:id="1170949919">
          <w:marLeft w:val="547"/>
          <w:marRight w:val="0"/>
          <w:marTop w:val="40"/>
          <w:marBottom w:val="0"/>
          <w:divBdr>
            <w:top w:val="none" w:sz="0" w:space="0" w:color="auto"/>
            <w:left w:val="none" w:sz="0" w:space="0" w:color="auto"/>
            <w:bottom w:val="none" w:sz="0" w:space="0" w:color="auto"/>
            <w:right w:val="none" w:sz="0" w:space="0" w:color="auto"/>
          </w:divBdr>
        </w:div>
        <w:div w:id="1434520758">
          <w:marLeft w:val="547"/>
          <w:marRight w:val="0"/>
          <w:marTop w:val="40"/>
          <w:marBottom w:val="0"/>
          <w:divBdr>
            <w:top w:val="none" w:sz="0" w:space="0" w:color="auto"/>
            <w:left w:val="none" w:sz="0" w:space="0" w:color="auto"/>
            <w:bottom w:val="none" w:sz="0" w:space="0" w:color="auto"/>
            <w:right w:val="none" w:sz="0" w:space="0" w:color="auto"/>
          </w:divBdr>
        </w:div>
        <w:div w:id="1480994605">
          <w:marLeft w:val="547"/>
          <w:marRight w:val="0"/>
          <w:marTop w:val="40"/>
          <w:marBottom w:val="0"/>
          <w:divBdr>
            <w:top w:val="none" w:sz="0" w:space="0" w:color="auto"/>
            <w:left w:val="none" w:sz="0" w:space="0" w:color="auto"/>
            <w:bottom w:val="none" w:sz="0" w:space="0" w:color="auto"/>
            <w:right w:val="none" w:sz="0" w:space="0" w:color="auto"/>
          </w:divBdr>
        </w:div>
      </w:divsChild>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790951">
      <w:bodyDiv w:val="1"/>
      <w:marLeft w:val="0"/>
      <w:marRight w:val="0"/>
      <w:marTop w:val="0"/>
      <w:marBottom w:val="0"/>
      <w:divBdr>
        <w:top w:val="none" w:sz="0" w:space="0" w:color="auto"/>
        <w:left w:val="none" w:sz="0" w:space="0" w:color="auto"/>
        <w:bottom w:val="none" w:sz="0" w:space="0" w:color="auto"/>
        <w:right w:val="none" w:sz="0" w:space="0" w:color="auto"/>
      </w:divBdr>
      <w:divsChild>
        <w:div w:id="454564419">
          <w:marLeft w:val="346"/>
          <w:marRight w:val="0"/>
          <w:marTop w:val="0"/>
          <w:marBottom w:val="0"/>
          <w:divBdr>
            <w:top w:val="none" w:sz="0" w:space="0" w:color="auto"/>
            <w:left w:val="none" w:sz="0" w:space="0" w:color="auto"/>
            <w:bottom w:val="none" w:sz="0" w:space="0" w:color="auto"/>
            <w:right w:val="none" w:sz="0" w:space="0" w:color="auto"/>
          </w:divBdr>
        </w:div>
        <w:div w:id="784081426">
          <w:marLeft w:val="346"/>
          <w:marRight w:val="0"/>
          <w:marTop w:val="0"/>
          <w:marBottom w:val="0"/>
          <w:divBdr>
            <w:top w:val="none" w:sz="0" w:space="0" w:color="auto"/>
            <w:left w:val="none" w:sz="0" w:space="0" w:color="auto"/>
            <w:bottom w:val="none" w:sz="0" w:space="0" w:color="auto"/>
            <w:right w:val="none" w:sz="0" w:space="0" w:color="auto"/>
          </w:divBdr>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90808304">
      <w:bodyDiv w:val="1"/>
      <w:marLeft w:val="0"/>
      <w:marRight w:val="0"/>
      <w:marTop w:val="0"/>
      <w:marBottom w:val="0"/>
      <w:divBdr>
        <w:top w:val="none" w:sz="0" w:space="0" w:color="auto"/>
        <w:left w:val="none" w:sz="0" w:space="0" w:color="auto"/>
        <w:bottom w:val="none" w:sz="0" w:space="0" w:color="auto"/>
        <w:right w:val="none" w:sz="0" w:space="0" w:color="auto"/>
      </w:divBdr>
    </w:div>
    <w:div w:id="402027846">
      <w:bodyDiv w:val="1"/>
      <w:marLeft w:val="0"/>
      <w:marRight w:val="0"/>
      <w:marTop w:val="0"/>
      <w:marBottom w:val="0"/>
      <w:divBdr>
        <w:top w:val="none" w:sz="0" w:space="0" w:color="auto"/>
        <w:left w:val="none" w:sz="0" w:space="0" w:color="auto"/>
        <w:bottom w:val="none" w:sz="0" w:space="0" w:color="auto"/>
        <w:right w:val="none" w:sz="0" w:space="0" w:color="auto"/>
      </w:divBdr>
      <w:divsChild>
        <w:div w:id="107314018">
          <w:marLeft w:val="562"/>
          <w:marRight w:val="0"/>
          <w:marTop w:val="0"/>
          <w:marBottom w:val="0"/>
          <w:divBdr>
            <w:top w:val="none" w:sz="0" w:space="0" w:color="auto"/>
            <w:left w:val="none" w:sz="0" w:space="0" w:color="auto"/>
            <w:bottom w:val="none" w:sz="0" w:space="0" w:color="auto"/>
            <w:right w:val="none" w:sz="0" w:space="0" w:color="auto"/>
          </w:divBdr>
        </w:div>
        <w:div w:id="475420252">
          <w:marLeft w:val="562"/>
          <w:marRight w:val="0"/>
          <w:marTop w:val="0"/>
          <w:marBottom w:val="0"/>
          <w:divBdr>
            <w:top w:val="none" w:sz="0" w:space="0" w:color="auto"/>
            <w:left w:val="none" w:sz="0" w:space="0" w:color="auto"/>
            <w:bottom w:val="none" w:sz="0" w:space="0" w:color="auto"/>
            <w:right w:val="none" w:sz="0" w:space="0" w:color="auto"/>
          </w:divBdr>
        </w:div>
      </w:divsChild>
    </w:div>
    <w:div w:id="437261112">
      <w:bodyDiv w:val="1"/>
      <w:marLeft w:val="0"/>
      <w:marRight w:val="0"/>
      <w:marTop w:val="0"/>
      <w:marBottom w:val="0"/>
      <w:divBdr>
        <w:top w:val="none" w:sz="0" w:space="0" w:color="auto"/>
        <w:left w:val="none" w:sz="0" w:space="0" w:color="auto"/>
        <w:bottom w:val="none" w:sz="0" w:space="0" w:color="auto"/>
        <w:right w:val="none" w:sz="0" w:space="0" w:color="auto"/>
      </w:divBdr>
      <w:divsChild>
        <w:div w:id="628971790">
          <w:marLeft w:val="0"/>
          <w:marRight w:val="0"/>
          <w:marTop w:val="0"/>
          <w:marBottom w:val="0"/>
          <w:divBdr>
            <w:top w:val="none" w:sz="0" w:space="0" w:color="auto"/>
            <w:left w:val="none" w:sz="0" w:space="0" w:color="auto"/>
            <w:bottom w:val="none" w:sz="0" w:space="0" w:color="auto"/>
            <w:right w:val="none" w:sz="0" w:space="0" w:color="auto"/>
          </w:divBdr>
        </w:div>
      </w:divsChild>
    </w:div>
    <w:div w:id="477193218">
      <w:bodyDiv w:val="1"/>
      <w:marLeft w:val="0"/>
      <w:marRight w:val="0"/>
      <w:marTop w:val="0"/>
      <w:marBottom w:val="0"/>
      <w:divBdr>
        <w:top w:val="none" w:sz="0" w:space="0" w:color="auto"/>
        <w:left w:val="none" w:sz="0" w:space="0" w:color="auto"/>
        <w:bottom w:val="none" w:sz="0" w:space="0" w:color="auto"/>
        <w:right w:val="none" w:sz="0" w:space="0" w:color="auto"/>
      </w:divBdr>
      <w:divsChild>
        <w:div w:id="1637950578">
          <w:marLeft w:val="547"/>
          <w:marRight w:val="0"/>
          <w:marTop w:val="0"/>
          <w:marBottom w:val="0"/>
          <w:divBdr>
            <w:top w:val="none" w:sz="0" w:space="0" w:color="auto"/>
            <w:left w:val="none" w:sz="0" w:space="0" w:color="auto"/>
            <w:bottom w:val="none" w:sz="0" w:space="0" w:color="auto"/>
            <w:right w:val="none" w:sz="0" w:space="0" w:color="auto"/>
          </w:divBdr>
        </w:div>
        <w:div w:id="879895824">
          <w:marLeft w:val="1166"/>
          <w:marRight w:val="0"/>
          <w:marTop w:val="0"/>
          <w:marBottom w:val="0"/>
          <w:divBdr>
            <w:top w:val="none" w:sz="0" w:space="0" w:color="auto"/>
            <w:left w:val="none" w:sz="0" w:space="0" w:color="auto"/>
            <w:bottom w:val="none" w:sz="0" w:space="0" w:color="auto"/>
            <w:right w:val="none" w:sz="0" w:space="0" w:color="auto"/>
          </w:divBdr>
        </w:div>
        <w:div w:id="577640475">
          <w:marLeft w:val="1800"/>
          <w:marRight w:val="0"/>
          <w:marTop w:val="0"/>
          <w:marBottom w:val="0"/>
          <w:divBdr>
            <w:top w:val="none" w:sz="0" w:space="0" w:color="auto"/>
            <w:left w:val="none" w:sz="0" w:space="0" w:color="auto"/>
            <w:bottom w:val="none" w:sz="0" w:space="0" w:color="auto"/>
            <w:right w:val="none" w:sz="0" w:space="0" w:color="auto"/>
          </w:divBdr>
        </w:div>
        <w:div w:id="1462991431">
          <w:marLeft w:val="547"/>
          <w:marRight w:val="0"/>
          <w:marTop w:val="0"/>
          <w:marBottom w:val="0"/>
          <w:divBdr>
            <w:top w:val="none" w:sz="0" w:space="0" w:color="auto"/>
            <w:left w:val="none" w:sz="0" w:space="0" w:color="auto"/>
            <w:bottom w:val="none" w:sz="0" w:space="0" w:color="auto"/>
            <w:right w:val="none" w:sz="0" w:space="0" w:color="auto"/>
          </w:divBdr>
        </w:div>
        <w:div w:id="2022976061">
          <w:marLeft w:val="1166"/>
          <w:marRight w:val="0"/>
          <w:marTop w:val="0"/>
          <w:marBottom w:val="0"/>
          <w:divBdr>
            <w:top w:val="none" w:sz="0" w:space="0" w:color="auto"/>
            <w:left w:val="none" w:sz="0" w:space="0" w:color="auto"/>
            <w:bottom w:val="none" w:sz="0" w:space="0" w:color="auto"/>
            <w:right w:val="none" w:sz="0" w:space="0" w:color="auto"/>
          </w:divBdr>
        </w:div>
        <w:div w:id="1984919887">
          <w:marLeft w:val="1166"/>
          <w:marRight w:val="0"/>
          <w:marTop w:val="0"/>
          <w:marBottom w:val="0"/>
          <w:divBdr>
            <w:top w:val="none" w:sz="0" w:space="0" w:color="auto"/>
            <w:left w:val="none" w:sz="0" w:space="0" w:color="auto"/>
            <w:bottom w:val="none" w:sz="0" w:space="0" w:color="auto"/>
            <w:right w:val="none" w:sz="0" w:space="0" w:color="auto"/>
          </w:divBdr>
        </w:div>
        <w:div w:id="1016806771">
          <w:marLeft w:val="1800"/>
          <w:marRight w:val="0"/>
          <w:marTop w:val="0"/>
          <w:marBottom w:val="0"/>
          <w:divBdr>
            <w:top w:val="none" w:sz="0" w:space="0" w:color="auto"/>
            <w:left w:val="none" w:sz="0" w:space="0" w:color="auto"/>
            <w:bottom w:val="none" w:sz="0" w:space="0" w:color="auto"/>
            <w:right w:val="none" w:sz="0" w:space="0" w:color="auto"/>
          </w:divBdr>
        </w:div>
        <w:div w:id="295062757">
          <w:marLeft w:val="1800"/>
          <w:marRight w:val="0"/>
          <w:marTop w:val="0"/>
          <w:marBottom w:val="0"/>
          <w:divBdr>
            <w:top w:val="none" w:sz="0" w:space="0" w:color="auto"/>
            <w:left w:val="none" w:sz="0" w:space="0" w:color="auto"/>
            <w:bottom w:val="none" w:sz="0" w:space="0" w:color="auto"/>
            <w:right w:val="none" w:sz="0" w:space="0" w:color="auto"/>
          </w:divBdr>
        </w:div>
        <w:div w:id="1035010109">
          <w:marLeft w:val="1800"/>
          <w:marRight w:val="0"/>
          <w:marTop w:val="0"/>
          <w:marBottom w:val="0"/>
          <w:divBdr>
            <w:top w:val="none" w:sz="0" w:space="0" w:color="auto"/>
            <w:left w:val="none" w:sz="0" w:space="0" w:color="auto"/>
            <w:bottom w:val="none" w:sz="0" w:space="0" w:color="auto"/>
            <w:right w:val="none" w:sz="0" w:space="0" w:color="auto"/>
          </w:divBdr>
        </w:div>
      </w:divsChild>
    </w:div>
    <w:div w:id="560098985">
      <w:bodyDiv w:val="1"/>
      <w:marLeft w:val="0"/>
      <w:marRight w:val="0"/>
      <w:marTop w:val="0"/>
      <w:marBottom w:val="0"/>
      <w:divBdr>
        <w:top w:val="none" w:sz="0" w:space="0" w:color="auto"/>
        <w:left w:val="none" w:sz="0" w:space="0" w:color="auto"/>
        <w:bottom w:val="none" w:sz="0" w:space="0" w:color="auto"/>
        <w:right w:val="none" w:sz="0" w:space="0" w:color="auto"/>
      </w:divBdr>
      <w:divsChild>
        <w:div w:id="1429078510">
          <w:marLeft w:val="547"/>
          <w:marRight w:val="0"/>
          <w:marTop w:val="0"/>
          <w:marBottom w:val="0"/>
          <w:divBdr>
            <w:top w:val="none" w:sz="0" w:space="0" w:color="auto"/>
            <w:left w:val="none" w:sz="0" w:space="0" w:color="auto"/>
            <w:bottom w:val="none" w:sz="0" w:space="0" w:color="auto"/>
            <w:right w:val="none" w:sz="0" w:space="0" w:color="auto"/>
          </w:divBdr>
        </w:div>
        <w:div w:id="1682734395">
          <w:marLeft w:val="1166"/>
          <w:marRight w:val="0"/>
          <w:marTop w:val="0"/>
          <w:marBottom w:val="0"/>
          <w:divBdr>
            <w:top w:val="none" w:sz="0" w:space="0" w:color="auto"/>
            <w:left w:val="none" w:sz="0" w:space="0" w:color="auto"/>
            <w:bottom w:val="none" w:sz="0" w:space="0" w:color="auto"/>
            <w:right w:val="none" w:sz="0" w:space="0" w:color="auto"/>
          </w:divBdr>
        </w:div>
        <w:div w:id="1697121313">
          <w:marLeft w:val="1166"/>
          <w:marRight w:val="0"/>
          <w:marTop w:val="0"/>
          <w:marBottom w:val="0"/>
          <w:divBdr>
            <w:top w:val="none" w:sz="0" w:space="0" w:color="auto"/>
            <w:left w:val="none" w:sz="0" w:space="0" w:color="auto"/>
            <w:bottom w:val="none" w:sz="0" w:space="0" w:color="auto"/>
            <w:right w:val="none" w:sz="0" w:space="0" w:color="auto"/>
          </w:divBdr>
        </w:div>
        <w:div w:id="1172912690">
          <w:marLeft w:val="547"/>
          <w:marRight w:val="0"/>
          <w:marTop w:val="0"/>
          <w:marBottom w:val="0"/>
          <w:divBdr>
            <w:top w:val="none" w:sz="0" w:space="0" w:color="auto"/>
            <w:left w:val="none" w:sz="0" w:space="0" w:color="auto"/>
            <w:bottom w:val="none" w:sz="0" w:space="0" w:color="auto"/>
            <w:right w:val="none" w:sz="0" w:space="0" w:color="auto"/>
          </w:divBdr>
        </w:div>
        <w:div w:id="324627440">
          <w:marLeft w:val="547"/>
          <w:marRight w:val="0"/>
          <w:marTop w:val="0"/>
          <w:marBottom w:val="0"/>
          <w:divBdr>
            <w:top w:val="none" w:sz="0" w:space="0" w:color="auto"/>
            <w:left w:val="none" w:sz="0" w:space="0" w:color="auto"/>
            <w:bottom w:val="none" w:sz="0" w:space="0" w:color="auto"/>
            <w:right w:val="none" w:sz="0" w:space="0" w:color="auto"/>
          </w:divBdr>
        </w:div>
        <w:div w:id="526600984">
          <w:marLeft w:val="1166"/>
          <w:marRight w:val="0"/>
          <w:marTop w:val="0"/>
          <w:marBottom w:val="0"/>
          <w:divBdr>
            <w:top w:val="none" w:sz="0" w:space="0" w:color="auto"/>
            <w:left w:val="none" w:sz="0" w:space="0" w:color="auto"/>
            <w:bottom w:val="none" w:sz="0" w:space="0" w:color="auto"/>
            <w:right w:val="none" w:sz="0" w:space="0" w:color="auto"/>
          </w:divBdr>
        </w:div>
        <w:div w:id="67921119">
          <w:marLeft w:val="1166"/>
          <w:marRight w:val="0"/>
          <w:marTop w:val="0"/>
          <w:marBottom w:val="0"/>
          <w:divBdr>
            <w:top w:val="none" w:sz="0" w:space="0" w:color="auto"/>
            <w:left w:val="none" w:sz="0" w:space="0" w:color="auto"/>
            <w:bottom w:val="none" w:sz="0" w:space="0" w:color="auto"/>
            <w:right w:val="none" w:sz="0" w:space="0" w:color="auto"/>
          </w:divBdr>
        </w:div>
        <w:div w:id="1567689834">
          <w:marLeft w:val="547"/>
          <w:marRight w:val="0"/>
          <w:marTop w:val="0"/>
          <w:marBottom w:val="0"/>
          <w:divBdr>
            <w:top w:val="none" w:sz="0" w:space="0" w:color="auto"/>
            <w:left w:val="none" w:sz="0" w:space="0" w:color="auto"/>
            <w:bottom w:val="none" w:sz="0" w:space="0" w:color="auto"/>
            <w:right w:val="none" w:sz="0" w:space="0" w:color="auto"/>
          </w:divBdr>
        </w:div>
        <w:div w:id="205871621">
          <w:marLeft w:val="547"/>
          <w:marRight w:val="0"/>
          <w:marTop w:val="0"/>
          <w:marBottom w:val="0"/>
          <w:divBdr>
            <w:top w:val="none" w:sz="0" w:space="0" w:color="auto"/>
            <w:left w:val="none" w:sz="0" w:space="0" w:color="auto"/>
            <w:bottom w:val="none" w:sz="0" w:space="0" w:color="auto"/>
            <w:right w:val="none" w:sz="0" w:space="0" w:color="auto"/>
          </w:divBdr>
        </w:div>
        <w:div w:id="325326718">
          <w:marLeft w:val="547"/>
          <w:marRight w:val="0"/>
          <w:marTop w:val="0"/>
          <w:marBottom w:val="0"/>
          <w:divBdr>
            <w:top w:val="none" w:sz="0" w:space="0" w:color="auto"/>
            <w:left w:val="none" w:sz="0" w:space="0" w:color="auto"/>
            <w:bottom w:val="none" w:sz="0" w:space="0" w:color="auto"/>
            <w:right w:val="none" w:sz="0" w:space="0" w:color="auto"/>
          </w:divBdr>
        </w:div>
        <w:div w:id="1830367566">
          <w:marLeft w:val="547"/>
          <w:marRight w:val="0"/>
          <w:marTop w:val="0"/>
          <w:marBottom w:val="0"/>
          <w:divBdr>
            <w:top w:val="none" w:sz="0" w:space="0" w:color="auto"/>
            <w:left w:val="none" w:sz="0" w:space="0" w:color="auto"/>
            <w:bottom w:val="none" w:sz="0" w:space="0" w:color="auto"/>
            <w:right w:val="none" w:sz="0" w:space="0" w:color="auto"/>
          </w:divBdr>
        </w:div>
      </w:divsChild>
    </w:div>
    <w:div w:id="573248384">
      <w:bodyDiv w:val="1"/>
      <w:marLeft w:val="0"/>
      <w:marRight w:val="0"/>
      <w:marTop w:val="0"/>
      <w:marBottom w:val="0"/>
      <w:divBdr>
        <w:top w:val="none" w:sz="0" w:space="0" w:color="auto"/>
        <w:left w:val="none" w:sz="0" w:space="0" w:color="auto"/>
        <w:bottom w:val="none" w:sz="0" w:space="0" w:color="auto"/>
        <w:right w:val="none" w:sz="0" w:space="0" w:color="auto"/>
      </w:divBdr>
      <w:divsChild>
        <w:div w:id="414088606">
          <w:marLeft w:val="547"/>
          <w:marRight w:val="0"/>
          <w:marTop w:val="0"/>
          <w:marBottom w:val="0"/>
          <w:divBdr>
            <w:top w:val="none" w:sz="0" w:space="0" w:color="auto"/>
            <w:left w:val="none" w:sz="0" w:space="0" w:color="auto"/>
            <w:bottom w:val="none" w:sz="0" w:space="0" w:color="auto"/>
            <w:right w:val="none" w:sz="0" w:space="0" w:color="auto"/>
          </w:divBdr>
        </w:div>
        <w:div w:id="1534147986">
          <w:marLeft w:val="547"/>
          <w:marRight w:val="0"/>
          <w:marTop w:val="0"/>
          <w:marBottom w:val="0"/>
          <w:divBdr>
            <w:top w:val="none" w:sz="0" w:space="0" w:color="auto"/>
            <w:left w:val="none" w:sz="0" w:space="0" w:color="auto"/>
            <w:bottom w:val="none" w:sz="0" w:space="0" w:color="auto"/>
            <w:right w:val="none" w:sz="0" w:space="0" w:color="auto"/>
          </w:divBdr>
        </w:div>
        <w:div w:id="1136944873">
          <w:marLeft w:val="1166"/>
          <w:marRight w:val="0"/>
          <w:marTop w:val="0"/>
          <w:marBottom w:val="0"/>
          <w:divBdr>
            <w:top w:val="none" w:sz="0" w:space="0" w:color="auto"/>
            <w:left w:val="none" w:sz="0" w:space="0" w:color="auto"/>
            <w:bottom w:val="none" w:sz="0" w:space="0" w:color="auto"/>
            <w:right w:val="none" w:sz="0" w:space="0" w:color="auto"/>
          </w:divBdr>
        </w:div>
      </w:divsChild>
    </w:div>
    <w:div w:id="612833021">
      <w:bodyDiv w:val="1"/>
      <w:marLeft w:val="0"/>
      <w:marRight w:val="0"/>
      <w:marTop w:val="0"/>
      <w:marBottom w:val="0"/>
      <w:divBdr>
        <w:top w:val="none" w:sz="0" w:space="0" w:color="auto"/>
        <w:left w:val="none" w:sz="0" w:space="0" w:color="auto"/>
        <w:bottom w:val="none" w:sz="0" w:space="0" w:color="auto"/>
        <w:right w:val="none" w:sz="0" w:space="0" w:color="auto"/>
      </w:divBdr>
      <w:divsChild>
        <w:div w:id="1768885299">
          <w:marLeft w:val="216"/>
          <w:marRight w:val="0"/>
          <w:marTop w:val="240"/>
          <w:marBottom w:val="0"/>
          <w:divBdr>
            <w:top w:val="none" w:sz="0" w:space="0" w:color="auto"/>
            <w:left w:val="none" w:sz="0" w:space="0" w:color="auto"/>
            <w:bottom w:val="none" w:sz="0" w:space="0" w:color="auto"/>
            <w:right w:val="none" w:sz="0" w:space="0" w:color="auto"/>
          </w:divBdr>
        </w:div>
        <w:div w:id="892695353">
          <w:marLeft w:val="562"/>
          <w:marRight w:val="0"/>
          <w:marTop w:val="0"/>
          <w:marBottom w:val="0"/>
          <w:divBdr>
            <w:top w:val="none" w:sz="0" w:space="0" w:color="auto"/>
            <w:left w:val="none" w:sz="0" w:space="0" w:color="auto"/>
            <w:bottom w:val="none" w:sz="0" w:space="0" w:color="auto"/>
            <w:right w:val="none" w:sz="0" w:space="0" w:color="auto"/>
          </w:divBdr>
        </w:div>
        <w:div w:id="91753404">
          <w:marLeft w:val="216"/>
          <w:marRight w:val="0"/>
          <w:marTop w:val="240"/>
          <w:marBottom w:val="0"/>
          <w:divBdr>
            <w:top w:val="none" w:sz="0" w:space="0" w:color="auto"/>
            <w:left w:val="none" w:sz="0" w:space="0" w:color="auto"/>
            <w:bottom w:val="none" w:sz="0" w:space="0" w:color="auto"/>
            <w:right w:val="none" w:sz="0" w:space="0" w:color="auto"/>
          </w:divBdr>
        </w:div>
        <w:div w:id="172649135">
          <w:marLeft w:val="216"/>
          <w:marRight w:val="0"/>
          <w:marTop w:val="240"/>
          <w:marBottom w:val="0"/>
          <w:divBdr>
            <w:top w:val="none" w:sz="0" w:space="0" w:color="auto"/>
            <w:left w:val="none" w:sz="0" w:space="0" w:color="auto"/>
            <w:bottom w:val="none" w:sz="0" w:space="0" w:color="auto"/>
            <w:right w:val="none" w:sz="0" w:space="0" w:color="auto"/>
          </w:divBdr>
        </w:div>
        <w:div w:id="603732073">
          <w:marLeft w:val="562"/>
          <w:marRight w:val="0"/>
          <w:marTop w:val="0"/>
          <w:marBottom w:val="0"/>
          <w:divBdr>
            <w:top w:val="none" w:sz="0" w:space="0" w:color="auto"/>
            <w:left w:val="none" w:sz="0" w:space="0" w:color="auto"/>
            <w:bottom w:val="none" w:sz="0" w:space="0" w:color="auto"/>
            <w:right w:val="none" w:sz="0" w:space="0" w:color="auto"/>
          </w:divBdr>
        </w:div>
        <w:div w:id="213322409">
          <w:marLeft w:val="562"/>
          <w:marRight w:val="0"/>
          <w:marTop w:val="0"/>
          <w:marBottom w:val="0"/>
          <w:divBdr>
            <w:top w:val="none" w:sz="0" w:space="0" w:color="auto"/>
            <w:left w:val="none" w:sz="0" w:space="0" w:color="auto"/>
            <w:bottom w:val="none" w:sz="0" w:space="0" w:color="auto"/>
            <w:right w:val="none" w:sz="0" w:space="0" w:color="auto"/>
          </w:divBdr>
        </w:div>
        <w:div w:id="1378238883">
          <w:marLeft w:val="216"/>
          <w:marRight w:val="0"/>
          <w:marTop w:val="240"/>
          <w:marBottom w:val="0"/>
          <w:divBdr>
            <w:top w:val="none" w:sz="0" w:space="0" w:color="auto"/>
            <w:left w:val="none" w:sz="0" w:space="0" w:color="auto"/>
            <w:bottom w:val="none" w:sz="0" w:space="0" w:color="auto"/>
            <w:right w:val="none" w:sz="0" w:space="0" w:color="auto"/>
          </w:divBdr>
        </w:div>
      </w:divsChild>
    </w:div>
    <w:div w:id="616301008">
      <w:bodyDiv w:val="1"/>
      <w:marLeft w:val="0"/>
      <w:marRight w:val="0"/>
      <w:marTop w:val="0"/>
      <w:marBottom w:val="0"/>
      <w:divBdr>
        <w:top w:val="none" w:sz="0" w:space="0" w:color="auto"/>
        <w:left w:val="none" w:sz="0" w:space="0" w:color="auto"/>
        <w:bottom w:val="none" w:sz="0" w:space="0" w:color="auto"/>
        <w:right w:val="none" w:sz="0" w:space="0" w:color="auto"/>
      </w:divBdr>
      <w:divsChild>
        <w:div w:id="1940289552">
          <w:marLeft w:val="547"/>
          <w:marRight w:val="0"/>
          <w:marTop w:val="0"/>
          <w:marBottom w:val="0"/>
          <w:divBdr>
            <w:top w:val="none" w:sz="0" w:space="0" w:color="auto"/>
            <w:left w:val="none" w:sz="0" w:space="0" w:color="auto"/>
            <w:bottom w:val="none" w:sz="0" w:space="0" w:color="auto"/>
            <w:right w:val="none" w:sz="0" w:space="0" w:color="auto"/>
          </w:divBdr>
        </w:div>
        <w:div w:id="976254685">
          <w:marLeft w:val="1166"/>
          <w:marRight w:val="0"/>
          <w:marTop w:val="0"/>
          <w:marBottom w:val="0"/>
          <w:divBdr>
            <w:top w:val="none" w:sz="0" w:space="0" w:color="auto"/>
            <w:left w:val="none" w:sz="0" w:space="0" w:color="auto"/>
            <w:bottom w:val="none" w:sz="0" w:space="0" w:color="auto"/>
            <w:right w:val="none" w:sz="0" w:space="0" w:color="auto"/>
          </w:divBdr>
        </w:div>
        <w:div w:id="1504852737">
          <w:marLeft w:val="1800"/>
          <w:marRight w:val="0"/>
          <w:marTop w:val="0"/>
          <w:marBottom w:val="0"/>
          <w:divBdr>
            <w:top w:val="none" w:sz="0" w:space="0" w:color="auto"/>
            <w:left w:val="none" w:sz="0" w:space="0" w:color="auto"/>
            <w:bottom w:val="none" w:sz="0" w:space="0" w:color="auto"/>
            <w:right w:val="none" w:sz="0" w:space="0" w:color="auto"/>
          </w:divBdr>
        </w:div>
        <w:div w:id="1910187050">
          <w:marLeft w:val="2520"/>
          <w:marRight w:val="0"/>
          <w:marTop w:val="0"/>
          <w:marBottom w:val="0"/>
          <w:divBdr>
            <w:top w:val="none" w:sz="0" w:space="0" w:color="auto"/>
            <w:left w:val="none" w:sz="0" w:space="0" w:color="auto"/>
            <w:bottom w:val="none" w:sz="0" w:space="0" w:color="auto"/>
            <w:right w:val="none" w:sz="0" w:space="0" w:color="auto"/>
          </w:divBdr>
        </w:div>
        <w:div w:id="1311665638">
          <w:marLeft w:val="1166"/>
          <w:marRight w:val="0"/>
          <w:marTop w:val="0"/>
          <w:marBottom w:val="0"/>
          <w:divBdr>
            <w:top w:val="none" w:sz="0" w:space="0" w:color="auto"/>
            <w:left w:val="none" w:sz="0" w:space="0" w:color="auto"/>
            <w:bottom w:val="none" w:sz="0" w:space="0" w:color="auto"/>
            <w:right w:val="none" w:sz="0" w:space="0" w:color="auto"/>
          </w:divBdr>
        </w:div>
        <w:div w:id="689649981">
          <w:marLeft w:val="1800"/>
          <w:marRight w:val="0"/>
          <w:marTop w:val="0"/>
          <w:marBottom w:val="0"/>
          <w:divBdr>
            <w:top w:val="none" w:sz="0" w:space="0" w:color="auto"/>
            <w:left w:val="none" w:sz="0" w:space="0" w:color="auto"/>
            <w:bottom w:val="none" w:sz="0" w:space="0" w:color="auto"/>
            <w:right w:val="none" w:sz="0" w:space="0" w:color="auto"/>
          </w:divBdr>
        </w:div>
        <w:div w:id="417291378">
          <w:marLeft w:val="2520"/>
          <w:marRight w:val="0"/>
          <w:marTop w:val="0"/>
          <w:marBottom w:val="0"/>
          <w:divBdr>
            <w:top w:val="none" w:sz="0" w:space="0" w:color="auto"/>
            <w:left w:val="none" w:sz="0" w:space="0" w:color="auto"/>
            <w:bottom w:val="none" w:sz="0" w:space="0" w:color="auto"/>
            <w:right w:val="none" w:sz="0" w:space="0" w:color="auto"/>
          </w:divBdr>
        </w:div>
        <w:div w:id="1258830069">
          <w:marLeft w:val="547"/>
          <w:marRight w:val="0"/>
          <w:marTop w:val="0"/>
          <w:marBottom w:val="0"/>
          <w:divBdr>
            <w:top w:val="none" w:sz="0" w:space="0" w:color="auto"/>
            <w:left w:val="none" w:sz="0" w:space="0" w:color="auto"/>
            <w:bottom w:val="none" w:sz="0" w:space="0" w:color="auto"/>
            <w:right w:val="none" w:sz="0" w:space="0" w:color="auto"/>
          </w:divBdr>
        </w:div>
        <w:div w:id="426081983">
          <w:marLeft w:val="547"/>
          <w:marRight w:val="0"/>
          <w:marTop w:val="0"/>
          <w:marBottom w:val="0"/>
          <w:divBdr>
            <w:top w:val="none" w:sz="0" w:space="0" w:color="auto"/>
            <w:left w:val="none" w:sz="0" w:space="0" w:color="auto"/>
            <w:bottom w:val="none" w:sz="0" w:space="0" w:color="auto"/>
            <w:right w:val="none" w:sz="0" w:space="0" w:color="auto"/>
          </w:divBdr>
        </w:div>
        <w:div w:id="80221882">
          <w:marLeft w:val="1166"/>
          <w:marRight w:val="0"/>
          <w:marTop w:val="0"/>
          <w:marBottom w:val="0"/>
          <w:divBdr>
            <w:top w:val="none" w:sz="0" w:space="0" w:color="auto"/>
            <w:left w:val="none" w:sz="0" w:space="0" w:color="auto"/>
            <w:bottom w:val="none" w:sz="0" w:space="0" w:color="auto"/>
            <w:right w:val="none" w:sz="0" w:space="0" w:color="auto"/>
          </w:divBdr>
        </w:div>
        <w:div w:id="1174223564">
          <w:marLeft w:val="547"/>
          <w:marRight w:val="0"/>
          <w:marTop w:val="0"/>
          <w:marBottom w:val="0"/>
          <w:divBdr>
            <w:top w:val="none" w:sz="0" w:space="0" w:color="auto"/>
            <w:left w:val="none" w:sz="0" w:space="0" w:color="auto"/>
            <w:bottom w:val="none" w:sz="0" w:space="0" w:color="auto"/>
            <w:right w:val="none" w:sz="0" w:space="0" w:color="auto"/>
          </w:divBdr>
        </w:div>
        <w:div w:id="216819520">
          <w:marLeft w:val="547"/>
          <w:marRight w:val="0"/>
          <w:marTop w:val="0"/>
          <w:marBottom w:val="0"/>
          <w:divBdr>
            <w:top w:val="none" w:sz="0" w:space="0" w:color="auto"/>
            <w:left w:val="none" w:sz="0" w:space="0" w:color="auto"/>
            <w:bottom w:val="none" w:sz="0" w:space="0" w:color="auto"/>
            <w:right w:val="none" w:sz="0" w:space="0" w:color="auto"/>
          </w:divBdr>
        </w:div>
        <w:div w:id="1849326371">
          <w:marLeft w:val="547"/>
          <w:marRight w:val="0"/>
          <w:marTop w:val="0"/>
          <w:marBottom w:val="0"/>
          <w:divBdr>
            <w:top w:val="none" w:sz="0" w:space="0" w:color="auto"/>
            <w:left w:val="none" w:sz="0" w:space="0" w:color="auto"/>
            <w:bottom w:val="none" w:sz="0" w:space="0" w:color="auto"/>
            <w:right w:val="none" w:sz="0" w:space="0" w:color="auto"/>
          </w:divBdr>
        </w:div>
        <w:div w:id="1048801403">
          <w:marLeft w:val="1166"/>
          <w:marRight w:val="0"/>
          <w:marTop w:val="0"/>
          <w:marBottom w:val="0"/>
          <w:divBdr>
            <w:top w:val="none" w:sz="0" w:space="0" w:color="auto"/>
            <w:left w:val="none" w:sz="0" w:space="0" w:color="auto"/>
            <w:bottom w:val="none" w:sz="0" w:space="0" w:color="auto"/>
            <w:right w:val="none" w:sz="0" w:space="0" w:color="auto"/>
          </w:divBdr>
        </w:div>
        <w:div w:id="1631549924">
          <w:marLeft w:val="1166"/>
          <w:marRight w:val="0"/>
          <w:marTop w:val="0"/>
          <w:marBottom w:val="0"/>
          <w:divBdr>
            <w:top w:val="none" w:sz="0" w:space="0" w:color="auto"/>
            <w:left w:val="none" w:sz="0" w:space="0" w:color="auto"/>
            <w:bottom w:val="none" w:sz="0" w:space="0" w:color="auto"/>
            <w:right w:val="none" w:sz="0" w:space="0" w:color="auto"/>
          </w:divBdr>
        </w:div>
        <w:div w:id="331033721">
          <w:marLeft w:val="1800"/>
          <w:marRight w:val="0"/>
          <w:marTop w:val="0"/>
          <w:marBottom w:val="0"/>
          <w:divBdr>
            <w:top w:val="none" w:sz="0" w:space="0" w:color="auto"/>
            <w:left w:val="none" w:sz="0" w:space="0" w:color="auto"/>
            <w:bottom w:val="none" w:sz="0" w:space="0" w:color="auto"/>
            <w:right w:val="none" w:sz="0" w:space="0" w:color="auto"/>
          </w:divBdr>
        </w:div>
      </w:divsChild>
    </w:div>
    <w:div w:id="656037162">
      <w:bodyDiv w:val="1"/>
      <w:marLeft w:val="0"/>
      <w:marRight w:val="0"/>
      <w:marTop w:val="0"/>
      <w:marBottom w:val="0"/>
      <w:divBdr>
        <w:top w:val="none" w:sz="0" w:space="0" w:color="auto"/>
        <w:left w:val="none" w:sz="0" w:space="0" w:color="auto"/>
        <w:bottom w:val="none" w:sz="0" w:space="0" w:color="auto"/>
        <w:right w:val="none" w:sz="0" w:space="0" w:color="auto"/>
      </w:divBdr>
      <w:divsChild>
        <w:div w:id="1993023248">
          <w:marLeft w:val="216"/>
          <w:marRight w:val="0"/>
          <w:marTop w:val="240"/>
          <w:marBottom w:val="0"/>
          <w:divBdr>
            <w:top w:val="none" w:sz="0" w:space="0" w:color="auto"/>
            <w:left w:val="none" w:sz="0" w:space="0" w:color="auto"/>
            <w:bottom w:val="none" w:sz="0" w:space="0" w:color="auto"/>
            <w:right w:val="none" w:sz="0" w:space="0" w:color="auto"/>
          </w:divBdr>
        </w:div>
      </w:divsChild>
    </w:div>
    <w:div w:id="667712140">
      <w:bodyDiv w:val="1"/>
      <w:marLeft w:val="0"/>
      <w:marRight w:val="0"/>
      <w:marTop w:val="0"/>
      <w:marBottom w:val="0"/>
      <w:divBdr>
        <w:top w:val="none" w:sz="0" w:space="0" w:color="auto"/>
        <w:left w:val="none" w:sz="0" w:space="0" w:color="auto"/>
        <w:bottom w:val="none" w:sz="0" w:space="0" w:color="auto"/>
        <w:right w:val="none" w:sz="0" w:space="0" w:color="auto"/>
      </w:divBdr>
      <w:divsChild>
        <w:div w:id="598101194">
          <w:marLeft w:val="0"/>
          <w:marRight w:val="0"/>
          <w:marTop w:val="0"/>
          <w:marBottom w:val="160"/>
          <w:divBdr>
            <w:top w:val="none" w:sz="0" w:space="0" w:color="auto"/>
            <w:left w:val="none" w:sz="0" w:space="0" w:color="auto"/>
            <w:bottom w:val="none" w:sz="0" w:space="0" w:color="auto"/>
            <w:right w:val="none" w:sz="0" w:space="0" w:color="auto"/>
          </w:divBdr>
        </w:div>
        <w:div w:id="935330490">
          <w:marLeft w:val="792"/>
          <w:marRight w:val="0"/>
          <w:marTop w:val="0"/>
          <w:marBottom w:val="160"/>
          <w:divBdr>
            <w:top w:val="none" w:sz="0" w:space="0" w:color="auto"/>
            <w:left w:val="none" w:sz="0" w:space="0" w:color="auto"/>
            <w:bottom w:val="none" w:sz="0" w:space="0" w:color="auto"/>
            <w:right w:val="none" w:sz="0" w:space="0" w:color="auto"/>
          </w:divBdr>
        </w:div>
      </w:divsChild>
    </w:div>
    <w:div w:id="673260201">
      <w:bodyDiv w:val="1"/>
      <w:marLeft w:val="0"/>
      <w:marRight w:val="0"/>
      <w:marTop w:val="0"/>
      <w:marBottom w:val="0"/>
      <w:divBdr>
        <w:top w:val="none" w:sz="0" w:space="0" w:color="auto"/>
        <w:left w:val="none" w:sz="0" w:space="0" w:color="auto"/>
        <w:bottom w:val="none" w:sz="0" w:space="0" w:color="auto"/>
        <w:right w:val="none" w:sz="0" w:space="0" w:color="auto"/>
      </w:divBdr>
    </w:div>
    <w:div w:id="680813029">
      <w:bodyDiv w:val="1"/>
      <w:marLeft w:val="0"/>
      <w:marRight w:val="0"/>
      <w:marTop w:val="0"/>
      <w:marBottom w:val="0"/>
      <w:divBdr>
        <w:top w:val="none" w:sz="0" w:space="0" w:color="auto"/>
        <w:left w:val="none" w:sz="0" w:space="0" w:color="auto"/>
        <w:bottom w:val="none" w:sz="0" w:space="0" w:color="auto"/>
        <w:right w:val="none" w:sz="0" w:space="0" w:color="auto"/>
      </w:divBdr>
      <w:divsChild>
        <w:div w:id="233971381">
          <w:marLeft w:val="821"/>
          <w:marRight w:val="0"/>
          <w:marTop w:val="0"/>
          <w:marBottom w:val="0"/>
          <w:divBdr>
            <w:top w:val="none" w:sz="0" w:space="0" w:color="auto"/>
            <w:left w:val="none" w:sz="0" w:space="0" w:color="auto"/>
            <w:bottom w:val="none" w:sz="0" w:space="0" w:color="auto"/>
            <w:right w:val="none" w:sz="0" w:space="0" w:color="auto"/>
          </w:divBdr>
        </w:div>
        <w:div w:id="817965512">
          <w:marLeft w:val="821"/>
          <w:marRight w:val="0"/>
          <w:marTop w:val="0"/>
          <w:marBottom w:val="0"/>
          <w:divBdr>
            <w:top w:val="none" w:sz="0" w:space="0" w:color="auto"/>
            <w:left w:val="none" w:sz="0" w:space="0" w:color="auto"/>
            <w:bottom w:val="none" w:sz="0" w:space="0" w:color="auto"/>
            <w:right w:val="none" w:sz="0" w:space="0" w:color="auto"/>
          </w:divBdr>
        </w:div>
        <w:div w:id="1785613922">
          <w:marLeft w:val="562"/>
          <w:marRight w:val="0"/>
          <w:marTop w:val="0"/>
          <w:marBottom w:val="0"/>
          <w:divBdr>
            <w:top w:val="none" w:sz="0" w:space="0" w:color="auto"/>
            <w:left w:val="none" w:sz="0" w:space="0" w:color="auto"/>
            <w:bottom w:val="none" w:sz="0" w:space="0" w:color="auto"/>
            <w:right w:val="none" w:sz="0" w:space="0" w:color="auto"/>
          </w:divBdr>
        </w:div>
        <w:div w:id="1799296301">
          <w:marLeft w:val="216"/>
          <w:marRight w:val="0"/>
          <w:marTop w:val="240"/>
          <w:marBottom w:val="0"/>
          <w:divBdr>
            <w:top w:val="none" w:sz="0" w:space="0" w:color="auto"/>
            <w:left w:val="none" w:sz="0" w:space="0" w:color="auto"/>
            <w:bottom w:val="none" w:sz="0" w:space="0" w:color="auto"/>
            <w:right w:val="none" w:sz="0" w:space="0" w:color="auto"/>
          </w:divBdr>
        </w:div>
        <w:div w:id="1900550982">
          <w:marLeft w:val="562"/>
          <w:marRight w:val="0"/>
          <w:marTop w:val="0"/>
          <w:marBottom w:val="0"/>
          <w:divBdr>
            <w:top w:val="none" w:sz="0" w:space="0" w:color="auto"/>
            <w:left w:val="none" w:sz="0" w:space="0" w:color="auto"/>
            <w:bottom w:val="none" w:sz="0" w:space="0" w:color="auto"/>
            <w:right w:val="none" w:sz="0" w:space="0" w:color="auto"/>
          </w:divBdr>
        </w:div>
      </w:divsChild>
    </w:div>
    <w:div w:id="685713450">
      <w:bodyDiv w:val="1"/>
      <w:marLeft w:val="0"/>
      <w:marRight w:val="0"/>
      <w:marTop w:val="0"/>
      <w:marBottom w:val="0"/>
      <w:divBdr>
        <w:top w:val="none" w:sz="0" w:space="0" w:color="auto"/>
        <w:left w:val="none" w:sz="0" w:space="0" w:color="auto"/>
        <w:bottom w:val="none" w:sz="0" w:space="0" w:color="auto"/>
        <w:right w:val="none" w:sz="0" w:space="0" w:color="auto"/>
      </w:divBdr>
      <w:divsChild>
        <w:div w:id="657534259">
          <w:marLeft w:val="792"/>
          <w:marRight w:val="0"/>
          <w:marTop w:val="0"/>
          <w:marBottom w:val="0"/>
          <w:divBdr>
            <w:top w:val="none" w:sz="0" w:space="0" w:color="auto"/>
            <w:left w:val="none" w:sz="0" w:space="0" w:color="auto"/>
            <w:bottom w:val="none" w:sz="0" w:space="0" w:color="auto"/>
            <w:right w:val="none" w:sz="0" w:space="0" w:color="auto"/>
          </w:divBdr>
        </w:div>
        <w:div w:id="1768889167">
          <w:marLeft w:val="792"/>
          <w:marRight w:val="0"/>
          <w:marTop w:val="0"/>
          <w:marBottom w:val="160"/>
          <w:divBdr>
            <w:top w:val="none" w:sz="0" w:space="0" w:color="auto"/>
            <w:left w:val="none" w:sz="0" w:space="0" w:color="auto"/>
            <w:bottom w:val="none" w:sz="0" w:space="0" w:color="auto"/>
            <w:right w:val="none" w:sz="0" w:space="0" w:color="auto"/>
          </w:divBdr>
        </w:div>
      </w:divsChild>
    </w:div>
    <w:div w:id="687214103">
      <w:bodyDiv w:val="1"/>
      <w:marLeft w:val="0"/>
      <w:marRight w:val="0"/>
      <w:marTop w:val="0"/>
      <w:marBottom w:val="0"/>
      <w:divBdr>
        <w:top w:val="none" w:sz="0" w:space="0" w:color="auto"/>
        <w:left w:val="none" w:sz="0" w:space="0" w:color="auto"/>
        <w:bottom w:val="none" w:sz="0" w:space="0" w:color="auto"/>
        <w:right w:val="none" w:sz="0" w:space="0" w:color="auto"/>
      </w:divBdr>
    </w:div>
    <w:div w:id="697924196">
      <w:bodyDiv w:val="1"/>
      <w:marLeft w:val="0"/>
      <w:marRight w:val="0"/>
      <w:marTop w:val="0"/>
      <w:marBottom w:val="0"/>
      <w:divBdr>
        <w:top w:val="none" w:sz="0" w:space="0" w:color="auto"/>
        <w:left w:val="none" w:sz="0" w:space="0" w:color="auto"/>
        <w:bottom w:val="none" w:sz="0" w:space="0" w:color="auto"/>
        <w:right w:val="none" w:sz="0" w:space="0" w:color="auto"/>
      </w:divBdr>
    </w:div>
    <w:div w:id="724328457">
      <w:bodyDiv w:val="1"/>
      <w:marLeft w:val="0"/>
      <w:marRight w:val="0"/>
      <w:marTop w:val="0"/>
      <w:marBottom w:val="0"/>
      <w:divBdr>
        <w:top w:val="none" w:sz="0" w:space="0" w:color="auto"/>
        <w:left w:val="none" w:sz="0" w:space="0" w:color="auto"/>
        <w:bottom w:val="none" w:sz="0" w:space="0" w:color="auto"/>
        <w:right w:val="none" w:sz="0" w:space="0" w:color="auto"/>
      </w:divBdr>
      <w:divsChild>
        <w:div w:id="1702318964">
          <w:marLeft w:val="0"/>
          <w:marRight w:val="0"/>
          <w:marTop w:val="0"/>
          <w:marBottom w:val="0"/>
          <w:divBdr>
            <w:top w:val="none" w:sz="0" w:space="0" w:color="auto"/>
            <w:left w:val="none" w:sz="0" w:space="0" w:color="auto"/>
            <w:bottom w:val="none" w:sz="0" w:space="0" w:color="auto"/>
            <w:right w:val="none" w:sz="0" w:space="0" w:color="auto"/>
          </w:divBdr>
          <w:divsChild>
            <w:div w:id="292757670">
              <w:marLeft w:val="0"/>
              <w:marRight w:val="0"/>
              <w:marTop w:val="0"/>
              <w:marBottom w:val="0"/>
              <w:divBdr>
                <w:top w:val="none" w:sz="0" w:space="0" w:color="auto"/>
                <w:left w:val="none" w:sz="0" w:space="0" w:color="auto"/>
                <w:bottom w:val="none" w:sz="0" w:space="0" w:color="auto"/>
                <w:right w:val="none" w:sz="0" w:space="0" w:color="auto"/>
              </w:divBdr>
              <w:divsChild>
                <w:div w:id="2117098076">
                  <w:marLeft w:val="0"/>
                  <w:marRight w:val="0"/>
                  <w:marTop w:val="0"/>
                  <w:marBottom w:val="0"/>
                  <w:divBdr>
                    <w:top w:val="none" w:sz="0" w:space="0" w:color="auto"/>
                    <w:left w:val="none" w:sz="0" w:space="0" w:color="auto"/>
                    <w:bottom w:val="none" w:sz="0" w:space="0" w:color="auto"/>
                    <w:right w:val="none" w:sz="0" w:space="0" w:color="auto"/>
                  </w:divBdr>
                  <w:divsChild>
                    <w:div w:id="105083778">
                      <w:marLeft w:val="0"/>
                      <w:marRight w:val="0"/>
                      <w:marTop w:val="0"/>
                      <w:marBottom w:val="0"/>
                      <w:divBdr>
                        <w:top w:val="none" w:sz="0" w:space="0" w:color="auto"/>
                        <w:left w:val="none" w:sz="0" w:space="0" w:color="auto"/>
                        <w:bottom w:val="none" w:sz="0" w:space="0" w:color="auto"/>
                        <w:right w:val="none" w:sz="0" w:space="0" w:color="auto"/>
                      </w:divBdr>
                      <w:divsChild>
                        <w:div w:id="1037513538">
                          <w:marLeft w:val="0"/>
                          <w:marRight w:val="0"/>
                          <w:marTop w:val="0"/>
                          <w:marBottom w:val="0"/>
                          <w:divBdr>
                            <w:top w:val="none" w:sz="0" w:space="0" w:color="auto"/>
                            <w:left w:val="none" w:sz="0" w:space="0" w:color="auto"/>
                            <w:bottom w:val="none" w:sz="0" w:space="0" w:color="auto"/>
                            <w:right w:val="none" w:sz="0" w:space="0" w:color="auto"/>
                          </w:divBdr>
                          <w:divsChild>
                            <w:div w:id="53743078">
                              <w:marLeft w:val="0"/>
                              <w:marRight w:val="0"/>
                              <w:marTop w:val="0"/>
                              <w:marBottom w:val="0"/>
                              <w:divBdr>
                                <w:top w:val="none" w:sz="0" w:space="0" w:color="auto"/>
                                <w:left w:val="none" w:sz="0" w:space="0" w:color="auto"/>
                                <w:bottom w:val="none" w:sz="0" w:space="0" w:color="auto"/>
                                <w:right w:val="none" w:sz="0" w:space="0" w:color="auto"/>
                              </w:divBdr>
                              <w:divsChild>
                                <w:div w:id="164469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4307427">
              <w:marLeft w:val="0"/>
              <w:marRight w:val="0"/>
              <w:marTop w:val="0"/>
              <w:marBottom w:val="0"/>
              <w:divBdr>
                <w:top w:val="none" w:sz="0" w:space="0" w:color="auto"/>
                <w:left w:val="none" w:sz="0" w:space="0" w:color="auto"/>
                <w:bottom w:val="none" w:sz="0" w:space="0" w:color="auto"/>
                <w:right w:val="none" w:sz="0" w:space="0" w:color="auto"/>
              </w:divBdr>
            </w:div>
            <w:div w:id="1766415245">
              <w:marLeft w:val="0"/>
              <w:marRight w:val="0"/>
              <w:marTop w:val="0"/>
              <w:marBottom w:val="0"/>
              <w:divBdr>
                <w:top w:val="none" w:sz="0" w:space="0" w:color="auto"/>
                <w:left w:val="none" w:sz="0" w:space="0" w:color="auto"/>
                <w:bottom w:val="none" w:sz="0" w:space="0" w:color="auto"/>
                <w:right w:val="none" w:sz="0" w:space="0" w:color="auto"/>
              </w:divBdr>
              <w:divsChild>
                <w:div w:id="837964585">
                  <w:marLeft w:val="0"/>
                  <w:marRight w:val="0"/>
                  <w:marTop w:val="0"/>
                  <w:marBottom w:val="0"/>
                  <w:divBdr>
                    <w:top w:val="none" w:sz="0" w:space="0" w:color="auto"/>
                    <w:left w:val="none" w:sz="0" w:space="0" w:color="auto"/>
                    <w:bottom w:val="none" w:sz="0" w:space="0" w:color="auto"/>
                    <w:right w:val="none" w:sz="0" w:space="0" w:color="auto"/>
                  </w:divBdr>
                  <w:divsChild>
                    <w:div w:id="289630620">
                      <w:marLeft w:val="0"/>
                      <w:marRight w:val="0"/>
                      <w:marTop w:val="0"/>
                      <w:marBottom w:val="0"/>
                      <w:divBdr>
                        <w:top w:val="none" w:sz="0" w:space="0" w:color="auto"/>
                        <w:left w:val="none" w:sz="0" w:space="0" w:color="auto"/>
                        <w:bottom w:val="none" w:sz="0" w:space="0" w:color="auto"/>
                        <w:right w:val="none" w:sz="0" w:space="0" w:color="auto"/>
                      </w:divBdr>
                      <w:divsChild>
                        <w:div w:id="447311944">
                          <w:marLeft w:val="0"/>
                          <w:marRight w:val="0"/>
                          <w:marTop w:val="0"/>
                          <w:marBottom w:val="0"/>
                          <w:divBdr>
                            <w:top w:val="none" w:sz="0" w:space="0" w:color="auto"/>
                            <w:left w:val="none" w:sz="0" w:space="0" w:color="auto"/>
                            <w:bottom w:val="none" w:sz="0" w:space="0" w:color="auto"/>
                            <w:right w:val="none" w:sz="0" w:space="0" w:color="auto"/>
                          </w:divBdr>
                          <w:divsChild>
                            <w:div w:id="824512984">
                              <w:marLeft w:val="0"/>
                              <w:marRight w:val="0"/>
                              <w:marTop w:val="0"/>
                              <w:marBottom w:val="0"/>
                              <w:divBdr>
                                <w:top w:val="none" w:sz="0" w:space="0" w:color="auto"/>
                                <w:left w:val="none" w:sz="0" w:space="0" w:color="auto"/>
                                <w:bottom w:val="none" w:sz="0" w:space="0" w:color="auto"/>
                                <w:right w:val="none" w:sz="0" w:space="0" w:color="auto"/>
                              </w:divBdr>
                              <w:divsChild>
                                <w:div w:id="3919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8018111">
      <w:bodyDiv w:val="1"/>
      <w:marLeft w:val="0"/>
      <w:marRight w:val="0"/>
      <w:marTop w:val="0"/>
      <w:marBottom w:val="0"/>
      <w:divBdr>
        <w:top w:val="none" w:sz="0" w:space="0" w:color="auto"/>
        <w:left w:val="none" w:sz="0" w:space="0" w:color="auto"/>
        <w:bottom w:val="none" w:sz="0" w:space="0" w:color="auto"/>
        <w:right w:val="none" w:sz="0" w:space="0" w:color="auto"/>
      </w:divBdr>
    </w:div>
    <w:div w:id="778526828">
      <w:bodyDiv w:val="1"/>
      <w:marLeft w:val="0"/>
      <w:marRight w:val="0"/>
      <w:marTop w:val="0"/>
      <w:marBottom w:val="0"/>
      <w:divBdr>
        <w:top w:val="none" w:sz="0" w:space="0" w:color="auto"/>
        <w:left w:val="none" w:sz="0" w:space="0" w:color="auto"/>
        <w:bottom w:val="none" w:sz="0" w:space="0" w:color="auto"/>
        <w:right w:val="none" w:sz="0" w:space="0" w:color="auto"/>
      </w:divBdr>
    </w:div>
    <w:div w:id="790250053">
      <w:bodyDiv w:val="1"/>
      <w:marLeft w:val="0"/>
      <w:marRight w:val="0"/>
      <w:marTop w:val="0"/>
      <w:marBottom w:val="0"/>
      <w:divBdr>
        <w:top w:val="none" w:sz="0" w:space="0" w:color="auto"/>
        <w:left w:val="none" w:sz="0" w:space="0" w:color="auto"/>
        <w:bottom w:val="none" w:sz="0" w:space="0" w:color="auto"/>
        <w:right w:val="none" w:sz="0" w:space="0" w:color="auto"/>
      </w:divBdr>
      <w:divsChild>
        <w:div w:id="254361353">
          <w:marLeft w:val="562"/>
          <w:marRight w:val="0"/>
          <w:marTop w:val="0"/>
          <w:marBottom w:val="0"/>
          <w:divBdr>
            <w:top w:val="none" w:sz="0" w:space="0" w:color="auto"/>
            <w:left w:val="none" w:sz="0" w:space="0" w:color="auto"/>
            <w:bottom w:val="none" w:sz="0" w:space="0" w:color="auto"/>
            <w:right w:val="none" w:sz="0" w:space="0" w:color="auto"/>
          </w:divBdr>
        </w:div>
        <w:div w:id="347751663">
          <w:marLeft w:val="821"/>
          <w:marRight w:val="0"/>
          <w:marTop w:val="0"/>
          <w:marBottom w:val="0"/>
          <w:divBdr>
            <w:top w:val="none" w:sz="0" w:space="0" w:color="auto"/>
            <w:left w:val="none" w:sz="0" w:space="0" w:color="auto"/>
            <w:bottom w:val="none" w:sz="0" w:space="0" w:color="auto"/>
            <w:right w:val="none" w:sz="0" w:space="0" w:color="auto"/>
          </w:divBdr>
        </w:div>
        <w:div w:id="1369792776">
          <w:marLeft w:val="562"/>
          <w:marRight w:val="0"/>
          <w:marTop w:val="0"/>
          <w:marBottom w:val="0"/>
          <w:divBdr>
            <w:top w:val="none" w:sz="0" w:space="0" w:color="auto"/>
            <w:left w:val="none" w:sz="0" w:space="0" w:color="auto"/>
            <w:bottom w:val="none" w:sz="0" w:space="0" w:color="auto"/>
            <w:right w:val="none" w:sz="0" w:space="0" w:color="auto"/>
          </w:divBdr>
        </w:div>
        <w:div w:id="1641692063">
          <w:marLeft w:val="216"/>
          <w:marRight w:val="0"/>
          <w:marTop w:val="240"/>
          <w:marBottom w:val="0"/>
          <w:divBdr>
            <w:top w:val="none" w:sz="0" w:space="0" w:color="auto"/>
            <w:left w:val="none" w:sz="0" w:space="0" w:color="auto"/>
            <w:bottom w:val="none" w:sz="0" w:space="0" w:color="auto"/>
            <w:right w:val="none" w:sz="0" w:space="0" w:color="auto"/>
          </w:divBdr>
        </w:div>
      </w:divsChild>
    </w:div>
    <w:div w:id="809712657">
      <w:bodyDiv w:val="1"/>
      <w:marLeft w:val="0"/>
      <w:marRight w:val="0"/>
      <w:marTop w:val="0"/>
      <w:marBottom w:val="0"/>
      <w:divBdr>
        <w:top w:val="none" w:sz="0" w:space="0" w:color="auto"/>
        <w:left w:val="none" w:sz="0" w:space="0" w:color="auto"/>
        <w:bottom w:val="none" w:sz="0" w:space="0" w:color="auto"/>
        <w:right w:val="none" w:sz="0" w:space="0" w:color="auto"/>
      </w:divBdr>
    </w:div>
    <w:div w:id="823666905">
      <w:bodyDiv w:val="1"/>
      <w:marLeft w:val="0"/>
      <w:marRight w:val="0"/>
      <w:marTop w:val="0"/>
      <w:marBottom w:val="0"/>
      <w:divBdr>
        <w:top w:val="none" w:sz="0" w:space="0" w:color="auto"/>
        <w:left w:val="none" w:sz="0" w:space="0" w:color="auto"/>
        <w:bottom w:val="none" w:sz="0" w:space="0" w:color="auto"/>
        <w:right w:val="none" w:sz="0" w:space="0" w:color="auto"/>
      </w:divBdr>
      <w:divsChild>
        <w:div w:id="2138912209">
          <w:marLeft w:val="547"/>
          <w:marRight w:val="0"/>
          <w:marTop w:val="0"/>
          <w:marBottom w:val="0"/>
          <w:divBdr>
            <w:top w:val="none" w:sz="0" w:space="0" w:color="auto"/>
            <w:left w:val="none" w:sz="0" w:space="0" w:color="auto"/>
            <w:bottom w:val="none" w:sz="0" w:space="0" w:color="auto"/>
            <w:right w:val="none" w:sz="0" w:space="0" w:color="auto"/>
          </w:divBdr>
        </w:div>
        <w:div w:id="1829133639">
          <w:marLeft w:val="1166"/>
          <w:marRight w:val="0"/>
          <w:marTop w:val="0"/>
          <w:marBottom w:val="0"/>
          <w:divBdr>
            <w:top w:val="none" w:sz="0" w:space="0" w:color="auto"/>
            <w:left w:val="none" w:sz="0" w:space="0" w:color="auto"/>
            <w:bottom w:val="none" w:sz="0" w:space="0" w:color="auto"/>
            <w:right w:val="none" w:sz="0" w:space="0" w:color="auto"/>
          </w:divBdr>
        </w:div>
        <w:div w:id="435056249">
          <w:marLeft w:val="1800"/>
          <w:marRight w:val="0"/>
          <w:marTop w:val="0"/>
          <w:marBottom w:val="0"/>
          <w:divBdr>
            <w:top w:val="none" w:sz="0" w:space="0" w:color="auto"/>
            <w:left w:val="none" w:sz="0" w:space="0" w:color="auto"/>
            <w:bottom w:val="none" w:sz="0" w:space="0" w:color="auto"/>
            <w:right w:val="none" w:sz="0" w:space="0" w:color="auto"/>
          </w:divBdr>
        </w:div>
        <w:div w:id="1810591209">
          <w:marLeft w:val="2520"/>
          <w:marRight w:val="0"/>
          <w:marTop w:val="0"/>
          <w:marBottom w:val="0"/>
          <w:divBdr>
            <w:top w:val="none" w:sz="0" w:space="0" w:color="auto"/>
            <w:left w:val="none" w:sz="0" w:space="0" w:color="auto"/>
            <w:bottom w:val="none" w:sz="0" w:space="0" w:color="auto"/>
            <w:right w:val="none" w:sz="0" w:space="0" w:color="auto"/>
          </w:divBdr>
        </w:div>
        <w:div w:id="990520878">
          <w:marLeft w:val="1166"/>
          <w:marRight w:val="0"/>
          <w:marTop w:val="0"/>
          <w:marBottom w:val="0"/>
          <w:divBdr>
            <w:top w:val="none" w:sz="0" w:space="0" w:color="auto"/>
            <w:left w:val="none" w:sz="0" w:space="0" w:color="auto"/>
            <w:bottom w:val="none" w:sz="0" w:space="0" w:color="auto"/>
            <w:right w:val="none" w:sz="0" w:space="0" w:color="auto"/>
          </w:divBdr>
        </w:div>
        <w:div w:id="1439835061">
          <w:marLeft w:val="1800"/>
          <w:marRight w:val="0"/>
          <w:marTop w:val="0"/>
          <w:marBottom w:val="0"/>
          <w:divBdr>
            <w:top w:val="none" w:sz="0" w:space="0" w:color="auto"/>
            <w:left w:val="none" w:sz="0" w:space="0" w:color="auto"/>
            <w:bottom w:val="none" w:sz="0" w:space="0" w:color="auto"/>
            <w:right w:val="none" w:sz="0" w:space="0" w:color="auto"/>
          </w:divBdr>
        </w:div>
        <w:div w:id="350498980">
          <w:marLeft w:val="2520"/>
          <w:marRight w:val="0"/>
          <w:marTop w:val="0"/>
          <w:marBottom w:val="0"/>
          <w:divBdr>
            <w:top w:val="none" w:sz="0" w:space="0" w:color="auto"/>
            <w:left w:val="none" w:sz="0" w:space="0" w:color="auto"/>
            <w:bottom w:val="none" w:sz="0" w:space="0" w:color="auto"/>
            <w:right w:val="none" w:sz="0" w:space="0" w:color="auto"/>
          </w:divBdr>
        </w:div>
        <w:div w:id="201868607">
          <w:marLeft w:val="547"/>
          <w:marRight w:val="0"/>
          <w:marTop w:val="0"/>
          <w:marBottom w:val="0"/>
          <w:divBdr>
            <w:top w:val="none" w:sz="0" w:space="0" w:color="auto"/>
            <w:left w:val="none" w:sz="0" w:space="0" w:color="auto"/>
            <w:bottom w:val="none" w:sz="0" w:space="0" w:color="auto"/>
            <w:right w:val="none" w:sz="0" w:space="0" w:color="auto"/>
          </w:divBdr>
        </w:div>
        <w:div w:id="607665463">
          <w:marLeft w:val="547"/>
          <w:marRight w:val="0"/>
          <w:marTop w:val="0"/>
          <w:marBottom w:val="0"/>
          <w:divBdr>
            <w:top w:val="none" w:sz="0" w:space="0" w:color="auto"/>
            <w:left w:val="none" w:sz="0" w:space="0" w:color="auto"/>
            <w:bottom w:val="none" w:sz="0" w:space="0" w:color="auto"/>
            <w:right w:val="none" w:sz="0" w:space="0" w:color="auto"/>
          </w:divBdr>
        </w:div>
        <w:div w:id="982080141">
          <w:marLeft w:val="1166"/>
          <w:marRight w:val="0"/>
          <w:marTop w:val="0"/>
          <w:marBottom w:val="0"/>
          <w:divBdr>
            <w:top w:val="none" w:sz="0" w:space="0" w:color="auto"/>
            <w:left w:val="none" w:sz="0" w:space="0" w:color="auto"/>
            <w:bottom w:val="none" w:sz="0" w:space="0" w:color="auto"/>
            <w:right w:val="none" w:sz="0" w:space="0" w:color="auto"/>
          </w:divBdr>
        </w:div>
        <w:div w:id="1525250230">
          <w:marLeft w:val="547"/>
          <w:marRight w:val="0"/>
          <w:marTop w:val="0"/>
          <w:marBottom w:val="0"/>
          <w:divBdr>
            <w:top w:val="none" w:sz="0" w:space="0" w:color="auto"/>
            <w:left w:val="none" w:sz="0" w:space="0" w:color="auto"/>
            <w:bottom w:val="none" w:sz="0" w:space="0" w:color="auto"/>
            <w:right w:val="none" w:sz="0" w:space="0" w:color="auto"/>
          </w:divBdr>
        </w:div>
        <w:div w:id="119107367">
          <w:marLeft w:val="547"/>
          <w:marRight w:val="0"/>
          <w:marTop w:val="0"/>
          <w:marBottom w:val="0"/>
          <w:divBdr>
            <w:top w:val="none" w:sz="0" w:space="0" w:color="auto"/>
            <w:left w:val="none" w:sz="0" w:space="0" w:color="auto"/>
            <w:bottom w:val="none" w:sz="0" w:space="0" w:color="auto"/>
            <w:right w:val="none" w:sz="0" w:space="0" w:color="auto"/>
          </w:divBdr>
        </w:div>
        <w:div w:id="552079563">
          <w:marLeft w:val="547"/>
          <w:marRight w:val="0"/>
          <w:marTop w:val="0"/>
          <w:marBottom w:val="0"/>
          <w:divBdr>
            <w:top w:val="none" w:sz="0" w:space="0" w:color="auto"/>
            <w:left w:val="none" w:sz="0" w:space="0" w:color="auto"/>
            <w:bottom w:val="none" w:sz="0" w:space="0" w:color="auto"/>
            <w:right w:val="none" w:sz="0" w:space="0" w:color="auto"/>
          </w:divBdr>
        </w:div>
        <w:div w:id="226499413">
          <w:marLeft w:val="1166"/>
          <w:marRight w:val="0"/>
          <w:marTop w:val="0"/>
          <w:marBottom w:val="0"/>
          <w:divBdr>
            <w:top w:val="none" w:sz="0" w:space="0" w:color="auto"/>
            <w:left w:val="none" w:sz="0" w:space="0" w:color="auto"/>
            <w:bottom w:val="none" w:sz="0" w:space="0" w:color="auto"/>
            <w:right w:val="none" w:sz="0" w:space="0" w:color="auto"/>
          </w:divBdr>
        </w:div>
        <w:div w:id="983892946">
          <w:marLeft w:val="1166"/>
          <w:marRight w:val="0"/>
          <w:marTop w:val="0"/>
          <w:marBottom w:val="0"/>
          <w:divBdr>
            <w:top w:val="none" w:sz="0" w:space="0" w:color="auto"/>
            <w:left w:val="none" w:sz="0" w:space="0" w:color="auto"/>
            <w:bottom w:val="none" w:sz="0" w:space="0" w:color="auto"/>
            <w:right w:val="none" w:sz="0" w:space="0" w:color="auto"/>
          </w:divBdr>
        </w:div>
        <w:div w:id="996037569">
          <w:marLeft w:val="1800"/>
          <w:marRight w:val="0"/>
          <w:marTop w:val="0"/>
          <w:marBottom w:val="0"/>
          <w:divBdr>
            <w:top w:val="none" w:sz="0" w:space="0" w:color="auto"/>
            <w:left w:val="none" w:sz="0" w:space="0" w:color="auto"/>
            <w:bottom w:val="none" w:sz="0" w:space="0" w:color="auto"/>
            <w:right w:val="none" w:sz="0" w:space="0" w:color="auto"/>
          </w:divBdr>
        </w:div>
      </w:divsChild>
    </w:div>
    <w:div w:id="827474390">
      <w:bodyDiv w:val="1"/>
      <w:marLeft w:val="0"/>
      <w:marRight w:val="0"/>
      <w:marTop w:val="0"/>
      <w:marBottom w:val="0"/>
      <w:divBdr>
        <w:top w:val="none" w:sz="0" w:space="0" w:color="auto"/>
        <w:left w:val="none" w:sz="0" w:space="0" w:color="auto"/>
        <w:bottom w:val="none" w:sz="0" w:space="0" w:color="auto"/>
        <w:right w:val="none" w:sz="0" w:space="0" w:color="auto"/>
      </w:divBdr>
      <w:divsChild>
        <w:div w:id="1178811696">
          <w:marLeft w:val="547"/>
          <w:marRight w:val="0"/>
          <w:marTop w:val="0"/>
          <w:marBottom w:val="0"/>
          <w:divBdr>
            <w:top w:val="none" w:sz="0" w:space="0" w:color="auto"/>
            <w:left w:val="none" w:sz="0" w:space="0" w:color="auto"/>
            <w:bottom w:val="none" w:sz="0" w:space="0" w:color="auto"/>
            <w:right w:val="none" w:sz="0" w:space="0" w:color="auto"/>
          </w:divBdr>
        </w:div>
        <w:div w:id="1505900044">
          <w:marLeft w:val="1166"/>
          <w:marRight w:val="0"/>
          <w:marTop w:val="0"/>
          <w:marBottom w:val="0"/>
          <w:divBdr>
            <w:top w:val="none" w:sz="0" w:space="0" w:color="auto"/>
            <w:left w:val="none" w:sz="0" w:space="0" w:color="auto"/>
            <w:bottom w:val="none" w:sz="0" w:space="0" w:color="auto"/>
            <w:right w:val="none" w:sz="0" w:space="0" w:color="auto"/>
          </w:divBdr>
        </w:div>
        <w:div w:id="1628194373">
          <w:marLeft w:val="1166"/>
          <w:marRight w:val="0"/>
          <w:marTop w:val="0"/>
          <w:marBottom w:val="0"/>
          <w:divBdr>
            <w:top w:val="none" w:sz="0" w:space="0" w:color="auto"/>
            <w:left w:val="none" w:sz="0" w:space="0" w:color="auto"/>
            <w:bottom w:val="none" w:sz="0" w:space="0" w:color="auto"/>
            <w:right w:val="none" w:sz="0" w:space="0" w:color="auto"/>
          </w:divBdr>
        </w:div>
        <w:div w:id="1428498607">
          <w:marLeft w:val="1166"/>
          <w:marRight w:val="0"/>
          <w:marTop w:val="0"/>
          <w:marBottom w:val="0"/>
          <w:divBdr>
            <w:top w:val="none" w:sz="0" w:space="0" w:color="auto"/>
            <w:left w:val="none" w:sz="0" w:space="0" w:color="auto"/>
            <w:bottom w:val="none" w:sz="0" w:space="0" w:color="auto"/>
            <w:right w:val="none" w:sz="0" w:space="0" w:color="auto"/>
          </w:divBdr>
        </w:div>
        <w:div w:id="1832598024">
          <w:marLeft w:val="547"/>
          <w:marRight w:val="0"/>
          <w:marTop w:val="0"/>
          <w:marBottom w:val="0"/>
          <w:divBdr>
            <w:top w:val="none" w:sz="0" w:space="0" w:color="auto"/>
            <w:left w:val="none" w:sz="0" w:space="0" w:color="auto"/>
            <w:bottom w:val="none" w:sz="0" w:space="0" w:color="auto"/>
            <w:right w:val="none" w:sz="0" w:space="0" w:color="auto"/>
          </w:divBdr>
        </w:div>
        <w:div w:id="440223898">
          <w:marLeft w:val="547"/>
          <w:marRight w:val="0"/>
          <w:marTop w:val="0"/>
          <w:marBottom w:val="0"/>
          <w:divBdr>
            <w:top w:val="none" w:sz="0" w:space="0" w:color="auto"/>
            <w:left w:val="none" w:sz="0" w:space="0" w:color="auto"/>
            <w:bottom w:val="none" w:sz="0" w:space="0" w:color="auto"/>
            <w:right w:val="none" w:sz="0" w:space="0" w:color="auto"/>
          </w:divBdr>
        </w:div>
        <w:div w:id="123080721">
          <w:marLeft w:val="1166"/>
          <w:marRight w:val="0"/>
          <w:marTop w:val="0"/>
          <w:marBottom w:val="0"/>
          <w:divBdr>
            <w:top w:val="none" w:sz="0" w:space="0" w:color="auto"/>
            <w:left w:val="none" w:sz="0" w:space="0" w:color="auto"/>
            <w:bottom w:val="none" w:sz="0" w:space="0" w:color="auto"/>
            <w:right w:val="none" w:sz="0" w:space="0" w:color="auto"/>
          </w:divBdr>
        </w:div>
        <w:div w:id="1033657510">
          <w:marLeft w:val="1166"/>
          <w:marRight w:val="0"/>
          <w:marTop w:val="0"/>
          <w:marBottom w:val="0"/>
          <w:divBdr>
            <w:top w:val="none" w:sz="0" w:space="0" w:color="auto"/>
            <w:left w:val="none" w:sz="0" w:space="0" w:color="auto"/>
            <w:bottom w:val="none" w:sz="0" w:space="0" w:color="auto"/>
            <w:right w:val="none" w:sz="0" w:space="0" w:color="auto"/>
          </w:divBdr>
        </w:div>
        <w:div w:id="406651195">
          <w:marLeft w:val="547"/>
          <w:marRight w:val="0"/>
          <w:marTop w:val="0"/>
          <w:marBottom w:val="0"/>
          <w:divBdr>
            <w:top w:val="none" w:sz="0" w:space="0" w:color="auto"/>
            <w:left w:val="none" w:sz="0" w:space="0" w:color="auto"/>
            <w:bottom w:val="none" w:sz="0" w:space="0" w:color="auto"/>
            <w:right w:val="none" w:sz="0" w:space="0" w:color="auto"/>
          </w:divBdr>
        </w:div>
      </w:divsChild>
    </w:div>
    <w:div w:id="882139638">
      <w:bodyDiv w:val="1"/>
      <w:marLeft w:val="0"/>
      <w:marRight w:val="0"/>
      <w:marTop w:val="0"/>
      <w:marBottom w:val="0"/>
      <w:divBdr>
        <w:top w:val="none" w:sz="0" w:space="0" w:color="auto"/>
        <w:left w:val="none" w:sz="0" w:space="0" w:color="auto"/>
        <w:bottom w:val="none" w:sz="0" w:space="0" w:color="auto"/>
        <w:right w:val="none" w:sz="0" w:space="0" w:color="auto"/>
      </w:divBdr>
      <w:divsChild>
        <w:div w:id="69499427">
          <w:marLeft w:val="274"/>
          <w:marRight w:val="0"/>
          <w:marTop w:val="240"/>
          <w:marBottom w:val="0"/>
          <w:divBdr>
            <w:top w:val="none" w:sz="0" w:space="0" w:color="auto"/>
            <w:left w:val="none" w:sz="0" w:space="0" w:color="auto"/>
            <w:bottom w:val="none" w:sz="0" w:space="0" w:color="auto"/>
            <w:right w:val="none" w:sz="0" w:space="0" w:color="auto"/>
          </w:divBdr>
        </w:div>
      </w:divsChild>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977994305">
      <w:bodyDiv w:val="1"/>
      <w:marLeft w:val="0"/>
      <w:marRight w:val="0"/>
      <w:marTop w:val="0"/>
      <w:marBottom w:val="0"/>
      <w:divBdr>
        <w:top w:val="none" w:sz="0" w:space="0" w:color="auto"/>
        <w:left w:val="none" w:sz="0" w:space="0" w:color="auto"/>
        <w:bottom w:val="none" w:sz="0" w:space="0" w:color="auto"/>
        <w:right w:val="none" w:sz="0" w:space="0" w:color="auto"/>
      </w:divBdr>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22390510">
      <w:bodyDiv w:val="1"/>
      <w:marLeft w:val="0"/>
      <w:marRight w:val="0"/>
      <w:marTop w:val="0"/>
      <w:marBottom w:val="0"/>
      <w:divBdr>
        <w:top w:val="none" w:sz="0" w:space="0" w:color="auto"/>
        <w:left w:val="none" w:sz="0" w:space="0" w:color="auto"/>
        <w:bottom w:val="none" w:sz="0" w:space="0" w:color="auto"/>
        <w:right w:val="none" w:sz="0" w:space="0" w:color="auto"/>
      </w:divBdr>
    </w:div>
    <w:div w:id="1067531248">
      <w:bodyDiv w:val="1"/>
      <w:marLeft w:val="0"/>
      <w:marRight w:val="0"/>
      <w:marTop w:val="0"/>
      <w:marBottom w:val="0"/>
      <w:divBdr>
        <w:top w:val="none" w:sz="0" w:space="0" w:color="auto"/>
        <w:left w:val="none" w:sz="0" w:space="0" w:color="auto"/>
        <w:bottom w:val="none" w:sz="0" w:space="0" w:color="auto"/>
        <w:right w:val="none" w:sz="0" w:space="0" w:color="auto"/>
      </w:divBdr>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358970718">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1098065155">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096286641">
      <w:bodyDiv w:val="1"/>
      <w:marLeft w:val="0"/>
      <w:marRight w:val="0"/>
      <w:marTop w:val="0"/>
      <w:marBottom w:val="0"/>
      <w:divBdr>
        <w:top w:val="none" w:sz="0" w:space="0" w:color="auto"/>
        <w:left w:val="none" w:sz="0" w:space="0" w:color="auto"/>
        <w:bottom w:val="none" w:sz="0" w:space="0" w:color="auto"/>
        <w:right w:val="none" w:sz="0" w:space="0" w:color="auto"/>
      </w:divBdr>
      <w:divsChild>
        <w:div w:id="340476107">
          <w:marLeft w:val="216"/>
          <w:marRight w:val="0"/>
          <w:marTop w:val="240"/>
          <w:marBottom w:val="0"/>
          <w:divBdr>
            <w:top w:val="none" w:sz="0" w:space="0" w:color="auto"/>
            <w:left w:val="none" w:sz="0" w:space="0" w:color="auto"/>
            <w:bottom w:val="none" w:sz="0" w:space="0" w:color="auto"/>
            <w:right w:val="none" w:sz="0" w:space="0" w:color="auto"/>
          </w:divBdr>
        </w:div>
        <w:div w:id="1935824530">
          <w:marLeft w:val="562"/>
          <w:marRight w:val="0"/>
          <w:marTop w:val="0"/>
          <w:marBottom w:val="0"/>
          <w:divBdr>
            <w:top w:val="none" w:sz="0" w:space="0" w:color="auto"/>
            <w:left w:val="none" w:sz="0" w:space="0" w:color="auto"/>
            <w:bottom w:val="none" w:sz="0" w:space="0" w:color="auto"/>
            <w:right w:val="none" w:sz="0" w:space="0" w:color="auto"/>
          </w:divBdr>
        </w:div>
        <w:div w:id="1216620305">
          <w:marLeft w:val="216"/>
          <w:marRight w:val="0"/>
          <w:marTop w:val="240"/>
          <w:marBottom w:val="0"/>
          <w:divBdr>
            <w:top w:val="none" w:sz="0" w:space="0" w:color="auto"/>
            <w:left w:val="none" w:sz="0" w:space="0" w:color="auto"/>
            <w:bottom w:val="none" w:sz="0" w:space="0" w:color="auto"/>
            <w:right w:val="none" w:sz="0" w:space="0" w:color="auto"/>
          </w:divBdr>
        </w:div>
        <w:div w:id="501433135">
          <w:marLeft w:val="216"/>
          <w:marRight w:val="0"/>
          <w:marTop w:val="240"/>
          <w:marBottom w:val="0"/>
          <w:divBdr>
            <w:top w:val="none" w:sz="0" w:space="0" w:color="auto"/>
            <w:left w:val="none" w:sz="0" w:space="0" w:color="auto"/>
            <w:bottom w:val="none" w:sz="0" w:space="0" w:color="auto"/>
            <w:right w:val="none" w:sz="0" w:space="0" w:color="auto"/>
          </w:divBdr>
        </w:div>
        <w:div w:id="511994694">
          <w:marLeft w:val="562"/>
          <w:marRight w:val="0"/>
          <w:marTop w:val="0"/>
          <w:marBottom w:val="0"/>
          <w:divBdr>
            <w:top w:val="none" w:sz="0" w:space="0" w:color="auto"/>
            <w:left w:val="none" w:sz="0" w:space="0" w:color="auto"/>
            <w:bottom w:val="none" w:sz="0" w:space="0" w:color="auto"/>
            <w:right w:val="none" w:sz="0" w:space="0" w:color="auto"/>
          </w:divBdr>
        </w:div>
        <w:div w:id="1542396708">
          <w:marLeft w:val="562"/>
          <w:marRight w:val="0"/>
          <w:marTop w:val="0"/>
          <w:marBottom w:val="0"/>
          <w:divBdr>
            <w:top w:val="none" w:sz="0" w:space="0" w:color="auto"/>
            <w:left w:val="none" w:sz="0" w:space="0" w:color="auto"/>
            <w:bottom w:val="none" w:sz="0" w:space="0" w:color="auto"/>
            <w:right w:val="none" w:sz="0" w:space="0" w:color="auto"/>
          </w:divBdr>
        </w:div>
        <w:div w:id="1929725188">
          <w:marLeft w:val="216"/>
          <w:marRight w:val="0"/>
          <w:marTop w:val="240"/>
          <w:marBottom w:val="0"/>
          <w:divBdr>
            <w:top w:val="none" w:sz="0" w:space="0" w:color="auto"/>
            <w:left w:val="none" w:sz="0" w:space="0" w:color="auto"/>
            <w:bottom w:val="none" w:sz="0" w:space="0" w:color="auto"/>
            <w:right w:val="none" w:sz="0" w:space="0" w:color="auto"/>
          </w:divBdr>
        </w:div>
      </w:divsChild>
    </w:div>
    <w:div w:id="1122921600">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1288541">
      <w:bodyDiv w:val="1"/>
      <w:marLeft w:val="0"/>
      <w:marRight w:val="0"/>
      <w:marTop w:val="0"/>
      <w:marBottom w:val="0"/>
      <w:divBdr>
        <w:top w:val="none" w:sz="0" w:space="0" w:color="auto"/>
        <w:left w:val="none" w:sz="0" w:space="0" w:color="auto"/>
        <w:bottom w:val="none" w:sz="0" w:space="0" w:color="auto"/>
        <w:right w:val="none" w:sz="0" w:space="0" w:color="auto"/>
      </w:divBdr>
      <w:divsChild>
        <w:div w:id="222981963">
          <w:marLeft w:val="806"/>
          <w:marRight w:val="0"/>
          <w:marTop w:val="0"/>
          <w:marBottom w:val="0"/>
          <w:divBdr>
            <w:top w:val="none" w:sz="0" w:space="0" w:color="auto"/>
            <w:left w:val="none" w:sz="0" w:space="0" w:color="auto"/>
            <w:bottom w:val="none" w:sz="0" w:space="0" w:color="auto"/>
            <w:right w:val="none" w:sz="0" w:space="0" w:color="auto"/>
          </w:divBdr>
        </w:div>
        <w:div w:id="1120495873">
          <w:marLeft w:val="533"/>
          <w:marRight w:val="0"/>
          <w:marTop w:val="0"/>
          <w:marBottom w:val="0"/>
          <w:divBdr>
            <w:top w:val="none" w:sz="0" w:space="0" w:color="auto"/>
            <w:left w:val="none" w:sz="0" w:space="0" w:color="auto"/>
            <w:bottom w:val="none" w:sz="0" w:space="0" w:color="auto"/>
            <w:right w:val="none" w:sz="0" w:space="0" w:color="auto"/>
          </w:divBdr>
        </w:div>
        <w:div w:id="1268806477">
          <w:marLeft w:val="533"/>
          <w:marRight w:val="0"/>
          <w:marTop w:val="0"/>
          <w:marBottom w:val="0"/>
          <w:divBdr>
            <w:top w:val="none" w:sz="0" w:space="0" w:color="auto"/>
            <w:left w:val="none" w:sz="0" w:space="0" w:color="auto"/>
            <w:bottom w:val="none" w:sz="0" w:space="0" w:color="auto"/>
            <w:right w:val="none" w:sz="0" w:space="0" w:color="auto"/>
          </w:divBdr>
        </w:div>
        <w:div w:id="1650329724">
          <w:marLeft w:val="806"/>
          <w:marRight w:val="0"/>
          <w:marTop w:val="0"/>
          <w:marBottom w:val="0"/>
          <w:divBdr>
            <w:top w:val="none" w:sz="0" w:space="0" w:color="auto"/>
            <w:left w:val="none" w:sz="0" w:space="0" w:color="auto"/>
            <w:bottom w:val="none" w:sz="0" w:space="0" w:color="auto"/>
            <w:right w:val="none" w:sz="0" w:space="0" w:color="auto"/>
          </w:divBdr>
        </w:div>
        <w:div w:id="1868326054">
          <w:marLeft w:val="806"/>
          <w:marRight w:val="0"/>
          <w:marTop w:val="0"/>
          <w:marBottom w:val="0"/>
          <w:divBdr>
            <w:top w:val="none" w:sz="0" w:space="0" w:color="auto"/>
            <w:left w:val="none" w:sz="0" w:space="0" w:color="auto"/>
            <w:bottom w:val="none" w:sz="0" w:space="0" w:color="auto"/>
            <w:right w:val="none" w:sz="0" w:space="0" w:color="auto"/>
          </w:divBdr>
        </w:div>
        <w:div w:id="1921669491">
          <w:marLeft w:val="806"/>
          <w:marRight w:val="0"/>
          <w:marTop w:val="0"/>
          <w:marBottom w:val="0"/>
          <w:divBdr>
            <w:top w:val="none" w:sz="0" w:space="0" w:color="auto"/>
            <w:left w:val="none" w:sz="0" w:space="0" w:color="auto"/>
            <w:bottom w:val="none" w:sz="0" w:space="0" w:color="auto"/>
            <w:right w:val="none" w:sz="0" w:space="0" w:color="auto"/>
          </w:divBdr>
        </w:div>
        <w:div w:id="2032219565">
          <w:marLeft w:val="806"/>
          <w:marRight w:val="0"/>
          <w:marTop w:val="0"/>
          <w:marBottom w:val="0"/>
          <w:divBdr>
            <w:top w:val="none" w:sz="0" w:space="0" w:color="auto"/>
            <w:left w:val="none" w:sz="0" w:space="0" w:color="auto"/>
            <w:bottom w:val="none" w:sz="0" w:space="0" w:color="auto"/>
            <w:right w:val="none" w:sz="0" w:space="0" w:color="auto"/>
          </w:divBdr>
        </w:div>
      </w:divsChild>
    </w:div>
    <w:div w:id="1159734831">
      <w:bodyDiv w:val="1"/>
      <w:marLeft w:val="0"/>
      <w:marRight w:val="0"/>
      <w:marTop w:val="0"/>
      <w:marBottom w:val="0"/>
      <w:divBdr>
        <w:top w:val="none" w:sz="0" w:space="0" w:color="auto"/>
        <w:left w:val="none" w:sz="0" w:space="0" w:color="auto"/>
        <w:bottom w:val="none" w:sz="0" w:space="0" w:color="auto"/>
        <w:right w:val="none" w:sz="0" w:space="0" w:color="auto"/>
      </w:divBdr>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297371993">
      <w:bodyDiv w:val="1"/>
      <w:marLeft w:val="0"/>
      <w:marRight w:val="0"/>
      <w:marTop w:val="0"/>
      <w:marBottom w:val="0"/>
      <w:divBdr>
        <w:top w:val="none" w:sz="0" w:space="0" w:color="auto"/>
        <w:left w:val="none" w:sz="0" w:space="0" w:color="auto"/>
        <w:bottom w:val="none" w:sz="0" w:space="0" w:color="auto"/>
        <w:right w:val="none" w:sz="0" w:space="0" w:color="auto"/>
      </w:divBdr>
    </w:div>
    <w:div w:id="1307972536">
      <w:bodyDiv w:val="1"/>
      <w:marLeft w:val="0"/>
      <w:marRight w:val="0"/>
      <w:marTop w:val="0"/>
      <w:marBottom w:val="0"/>
      <w:divBdr>
        <w:top w:val="none" w:sz="0" w:space="0" w:color="auto"/>
        <w:left w:val="none" w:sz="0" w:space="0" w:color="auto"/>
        <w:bottom w:val="none" w:sz="0" w:space="0" w:color="auto"/>
        <w:right w:val="none" w:sz="0" w:space="0" w:color="auto"/>
      </w:divBdr>
      <w:divsChild>
        <w:div w:id="732312542">
          <w:marLeft w:val="547"/>
          <w:marRight w:val="0"/>
          <w:marTop w:val="0"/>
          <w:marBottom w:val="0"/>
          <w:divBdr>
            <w:top w:val="none" w:sz="0" w:space="0" w:color="auto"/>
            <w:left w:val="none" w:sz="0" w:space="0" w:color="auto"/>
            <w:bottom w:val="none" w:sz="0" w:space="0" w:color="auto"/>
            <w:right w:val="none" w:sz="0" w:space="0" w:color="auto"/>
          </w:divBdr>
        </w:div>
        <w:div w:id="932053618">
          <w:marLeft w:val="1166"/>
          <w:marRight w:val="0"/>
          <w:marTop w:val="0"/>
          <w:marBottom w:val="0"/>
          <w:divBdr>
            <w:top w:val="none" w:sz="0" w:space="0" w:color="auto"/>
            <w:left w:val="none" w:sz="0" w:space="0" w:color="auto"/>
            <w:bottom w:val="none" w:sz="0" w:space="0" w:color="auto"/>
            <w:right w:val="none" w:sz="0" w:space="0" w:color="auto"/>
          </w:divBdr>
        </w:div>
        <w:div w:id="1452938113">
          <w:marLeft w:val="1166"/>
          <w:marRight w:val="0"/>
          <w:marTop w:val="0"/>
          <w:marBottom w:val="0"/>
          <w:divBdr>
            <w:top w:val="none" w:sz="0" w:space="0" w:color="auto"/>
            <w:left w:val="none" w:sz="0" w:space="0" w:color="auto"/>
            <w:bottom w:val="none" w:sz="0" w:space="0" w:color="auto"/>
            <w:right w:val="none" w:sz="0" w:space="0" w:color="auto"/>
          </w:divBdr>
        </w:div>
        <w:div w:id="1755055346">
          <w:marLeft w:val="1166"/>
          <w:marRight w:val="0"/>
          <w:marTop w:val="0"/>
          <w:marBottom w:val="0"/>
          <w:divBdr>
            <w:top w:val="none" w:sz="0" w:space="0" w:color="auto"/>
            <w:left w:val="none" w:sz="0" w:space="0" w:color="auto"/>
            <w:bottom w:val="none" w:sz="0" w:space="0" w:color="auto"/>
            <w:right w:val="none" w:sz="0" w:space="0" w:color="auto"/>
          </w:divBdr>
        </w:div>
      </w:divsChild>
    </w:div>
    <w:div w:id="1327244420">
      <w:bodyDiv w:val="1"/>
      <w:marLeft w:val="0"/>
      <w:marRight w:val="0"/>
      <w:marTop w:val="0"/>
      <w:marBottom w:val="0"/>
      <w:divBdr>
        <w:top w:val="none" w:sz="0" w:space="0" w:color="auto"/>
        <w:left w:val="none" w:sz="0" w:space="0" w:color="auto"/>
        <w:bottom w:val="none" w:sz="0" w:space="0" w:color="auto"/>
        <w:right w:val="none" w:sz="0" w:space="0" w:color="auto"/>
      </w:divBdr>
      <w:divsChild>
        <w:div w:id="711535089">
          <w:marLeft w:val="533"/>
          <w:marRight w:val="0"/>
          <w:marTop w:val="0"/>
          <w:marBottom w:val="0"/>
          <w:divBdr>
            <w:top w:val="none" w:sz="0" w:space="0" w:color="auto"/>
            <w:left w:val="none" w:sz="0" w:space="0" w:color="auto"/>
            <w:bottom w:val="none" w:sz="0" w:space="0" w:color="auto"/>
            <w:right w:val="none" w:sz="0" w:space="0" w:color="auto"/>
          </w:divBdr>
        </w:div>
        <w:div w:id="952320916">
          <w:marLeft w:val="806"/>
          <w:marRight w:val="0"/>
          <w:marTop w:val="0"/>
          <w:marBottom w:val="0"/>
          <w:divBdr>
            <w:top w:val="none" w:sz="0" w:space="0" w:color="auto"/>
            <w:left w:val="none" w:sz="0" w:space="0" w:color="auto"/>
            <w:bottom w:val="none" w:sz="0" w:space="0" w:color="auto"/>
            <w:right w:val="none" w:sz="0" w:space="0" w:color="auto"/>
          </w:divBdr>
        </w:div>
        <w:div w:id="960696415">
          <w:marLeft w:val="533"/>
          <w:marRight w:val="0"/>
          <w:marTop w:val="0"/>
          <w:marBottom w:val="0"/>
          <w:divBdr>
            <w:top w:val="none" w:sz="0" w:space="0" w:color="auto"/>
            <w:left w:val="none" w:sz="0" w:space="0" w:color="auto"/>
            <w:bottom w:val="none" w:sz="0" w:space="0" w:color="auto"/>
            <w:right w:val="none" w:sz="0" w:space="0" w:color="auto"/>
          </w:divBdr>
        </w:div>
        <w:div w:id="1160921732">
          <w:marLeft w:val="806"/>
          <w:marRight w:val="0"/>
          <w:marTop w:val="0"/>
          <w:marBottom w:val="0"/>
          <w:divBdr>
            <w:top w:val="none" w:sz="0" w:space="0" w:color="auto"/>
            <w:left w:val="none" w:sz="0" w:space="0" w:color="auto"/>
            <w:bottom w:val="none" w:sz="0" w:space="0" w:color="auto"/>
            <w:right w:val="none" w:sz="0" w:space="0" w:color="auto"/>
          </w:divBdr>
        </w:div>
        <w:div w:id="1490439232">
          <w:marLeft w:val="806"/>
          <w:marRight w:val="0"/>
          <w:marTop w:val="0"/>
          <w:marBottom w:val="0"/>
          <w:divBdr>
            <w:top w:val="none" w:sz="0" w:space="0" w:color="auto"/>
            <w:left w:val="none" w:sz="0" w:space="0" w:color="auto"/>
            <w:bottom w:val="none" w:sz="0" w:space="0" w:color="auto"/>
            <w:right w:val="none" w:sz="0" w:space="0" w:color="auto"/>
          </w:divBdr>
        </w:div>
      </w:divsChild>
    </w:div>
    <w:div w:id="1331132266">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421834950">
      <w:bodyDiv w:val="1"/>
      <w:marLeft w:val="0"/>
      <w:marRight w:val="0"/>
      <w:marTop w:val="0"/>
      <w:marBottom w:val="0"/>
      <w:divBdr>
        <w:top w:val="none" w:sz="0" w:space="0" w:color="auto"/>
        <w:left w:val="none" w:sz="0" w:space="0" w:color="auto"/>
        <w:bottom w:val="none" w:sz="0" w:space="0" w:color="auto"/>
        <w:right w:val="none" w:sz="0" w:space="0" w:color="auto"/>
      </w:divBdr>
    </w:div>
    <w:div w:id="1448157206">
      <w:bodyDiv w:val="1"/>
      <w:marLeft w:val="0"/>
      <w:marRight w:val="0"/>
      <w:marTop w:val="0"/>
      <w:marBottom w:val="0"/>
      <w:divBdr>
        <w:top w:val="none" w:sz="0" w:space="0" w:color="auto"/>
        <w:left w:val="none" w:sz="0" w:space="0" w:color="auto"/>
        <w:bottom w:val="none" w:sz="0" w:space="0" w:color="auto"/>
        <w:right w:val="none" w:sz="0" w:space="0" w:color="auto"/>
      </w:divBdr>
      <w:divsChild>
        <w:div w:id="198127760">
          <w:marLeft w:val="216"/>
          <w:marRight w:val="0"/>
          <w:marTop w:val="240"/>
          <w:marBottom w:val="0"/>
          <w:divBdr>
            <w:top w:val="none" w:sz="0" w:space="0" w:color="auto"/>
            <w:left w:val="none" w:sz="0" w:space="0" w:color="auto"/>
            <w:bottom w:val="none" w:sz="0" w:space="0" w:color="auto"/>
            <w:right w:val="none" w:sz="0" w:space="0" w:color="auto"/>
          </w:divBdr>
        </w:div>
        <w:div w:id="512963928">
          <w:marLeft w:val="562"/>
          <w:marRight w:val="0"/>
          <w:marTop w:val="0"/>
          <w:marBottom w:val="0"/>
          <w:divBdr>
            <w:top w:val="none" w:sz="0" w:space="0" w:color="auto"/>
            <w:left w:val="none" w:sz="0" w:space="0" w:color="auto"/>
            <w:bottom w:val="none" w:sz="0" w:space="0" w:color="auto"/>
            <w:right w:val="none" w:sz="0" w:space="0" w:color="auto"/>
          </w:divBdr>
        </w:div>
        <w:div w:id="2097826208">
          <w:marLeft w:val="562"/>
          <w:marRight w:val="0"/>
          <w:marTop w:val="0"/>
          <w:marBottom w:val="0"/>
          <w:divBdr>
            <w:top w:val="none" w:sz="0" w:space="0" w:color="auto"/>
            <w:left w:val="none" w:sz="0" w:space="0" w:color="auto"/>
            <w:bottom w:val="none" w:sz="0" w:space="0" w:color="auto"/>
            <w:right w:val="none" w:sz="0" w:space="0" w:color="auto"/>
          </w:divBdr>
        </w:div>
        <w:div w:id="421999530">
          <w:marLeft w:val="821"/>
          <w:marRight w:val="0"/>
          <w:marTop w:val="0"/>
          <w:marBottom w:val="0"/>
          <w:divBdr>
            <w:top w:val="none" w:sz="0" w:space="0" w:color="auto"/>
            <w:left w:val="none" w:sz="0" w:space="0" w:color="auto"/>
            <w:bottom w:val="none" w:sz="0" w:space="0" w:color="auto"/>
            <w:right w:val="none" w:sz="0" w:space="0" w:color="auto"/>
          </w:divBdr>
        </w:div>
        <w:div w:id="809592468">
          <w:marLeft w:val="821"/>
          <w:marRight w:val="0"/>
          <w:marTop w:val="0"/>
          <w:marBottom w:val="0"/>
          <w:divBdr>
            <w:top w:val="none" w:sz="0" w:space="0" w:color="auto"/>
            <w:left w:val="none" w:sz="0" w:space="0" w:color="auto"/>
            <w:bottom w:val="none" w:sz="0" w:space="0" w:color="auto"/>
            <w:right w:val="none" w:sz="0" w:space="0" w:color="auto"/>
          </w:divBdr>
        </w:div>
        <w:div w:id="806122857">
          <w:marLeft w:val="562"/>
          <w:marRight w:val="0"/>
          <w:marTop w:val="0"/>
          <w:marBottom w:val="0"/>
          <w:divBdr>
            <w:top w:val="none" w:sz="0" w:space="0" w:color="auto"/>
            <w:left w:val="none" w:sz="0" w:space="0" w:color="auto"/>
            <w:bottom w:val="none" w:sz="0" w:space="0" w:color="auto"/>
            <w:right w:val="none" w:sz="0" w:space="0" w:color="auto"/>
          </w:divBdr>
        </w:div>
      </w:divsChild>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475444263">
      <w:bodyDiv w:val="1"/>
      <w:marLeft w:val="0"/>
      <w:marRight w:val="0"/>
      <w:marTop w:val="0"/>
      <w:marBottom w:val="0"/>
      <w:divBdr>
        <w:top w:val="none" w:sz="0" w:space="0" w:color="auto"/>
        <w:left w:val="none" w:sz="0" w:space="0" w:color="auto"/>
        <w:bottom w:val="none" w:sz="0" w:space="0" w:color="auto"/>
        <w:right w:val="none" w:sz="0" w:space="0" w:color="auto"/>
      </w:divBdr>
      <w:divsChild>
        <w:div w:id="186021695">
          <w:marLeft w:val="562"/>
          <w:marRight w:val="0"/>
          <w:marTop w:val="0"/>
          <w:marBottom w:val="0"/>
          <w:divBdr>
            <w:top w:val="none" w:sz="0" w:space="0" w:color="auto"/>
            <w:left w:val="none" w:sz="0" w:space="0" w:color="auto"/>
            <w:bottom w:val="none" w:sz="0" w:space="0" w:color="auto"/>
            <w:right w:val="none" w:sz="0" w:space="0" w:color="auto"/>
          </w:divBdr>
        </w:div>
      </w:divsChild>
    </w:div>
    <w:div w:id="1510439299">
      <w:bodyDiv w:val="1"/>
      <w:marLeft w:val="0"/>
      <w:marRight w:val="0"/>
      <w:marTop w:val="0"/>
      <w:marBottom w:val="0"/>
      <w:divBdr>
        <w:top w:val="none" w:sz="0" w:space="0" w:color="auto"/>
        <w:left w:val="none" w:sz="0" w:space="0" w:color="auto"/>
        <w:bottom w:val="none" w:sz="0" w:space="0" w:color="auto"/>
        <w:right w:val="none" w:sz="0" w:space="0" w:color="auto"/>
      </w:divBdr>
    </w:div>
    <w:div w:id="1514295825">
      <w:bodyDiv w:val="1"/>
      <w:marLeft w:val="0"/>
      <w:marRight w:val="0"/>
      <w:marTop w:val="0"/>
      <w:marBottom w:val="0"/>
      <w:divBdr>
        <w:top w:val="none" w:sz="0" w:space="0" w:color="auto"/>
        <w:left w:val="none" w:sz="0" w:space="0" w:color="auto"/>
        <w:bottom w:val="none" w:sz="0" w:space="0" w:color="auto"/>
        <w:right w:val="none" w:sz="0" w:space="0" w:color="auto"/>
      </w:divBdr>
    </w:div>
    <w:div w:id="1546216583">
      <w:bodyDiv w:val="1"/>
      <w:marLeft w:val="0"/>
      <w:marRight w:val="0"/>
      <w:marTop w:val="0"/>
      <w:marBottom w:val="0"/>
      <w:divBdr>
        <w:top w:val="none" w:sz="0" w:space="0" w:color="auto"/>
        <w:left w:val="none" w:sz="0" w:space="0" w:color="auto"/>
        <w:bottom w:val="none" w:sz="0" w:space="0" w:color="auto"/>
        <w:right w:val="none" w:sz="0" w:space="0" w:color="auto"/>
      </w:divBdr>
      <w:divsChild>
        <w:div w:id="616521634">
          <w:marLeft w:val="0"/>
          <w:marRight w:val="0"/>
          <w:marTop w:val="0"/>
          <w:marBottom w:val="120"/>
          <w:divBdr>
            <w:top w:val="none" w:sz="0" w:space="0" w:color="auto"/>
            <w:left w:val="none" w:sz="0" w:space="0" w:color="auto"/>
            <w:bottom w:val="none" w:sz="0" w:space="0" w:color="auto"/>
            <w:right w:val="none" w:sz="0" w:space="0" w:color="auto"/>
          </w:divBdr>
        </w:div>
        <w:div w:id="1419063541">
          <w:marLeft w:val="346"/>
          <w:marRight w:val="0"/>
          <w:marTop w:val="0"/>
          <w:marBottom w:val="120"/>
          <w:divBdr>
            <w:top w:val="none" w:sz="0" w:space="0" w:color="auto"/>
            <w:left w:val="none" w:sz="0" w:space="0" w:color="auto"/>
            <w:bottom w:val="none" w:sz="0" w:space="0" w:color="auto"/>
            <w:right w:val="none" w:sz="0" w:space="0" w:color="auto"/>
          </w:divBdr>
        </w:div>
        <w:div w:id="690912931">
          <w:marLeft w:val="605"/>
          <w:marRight w:val="0"/>
          <w:marTop w:val="0"/>
          <w:marBottom w:val="120"/>
          <w:divBdr>
            <w:top w:val="none" w:sz="0" w:space="0" w:color="auto"/>
            <w:left w:val="none" w:sz="0" w:space="0" w:color="auto"/>
            <w:bottom w:val="none" w:sz="0" w:space="0" w:color="auto"/>
            <w:right w:val="none" w:sz="0" w:space="0" w:color="auto"/>
          </w:divBdr>
        </w:div>
        <w:div w:id="209001511">
          <w:marLeft w:val="346"/>
          <w:marRight w:val="0"/>
          <w:marTop w:val="0"/>
          <w:marBottom w:val="120"/>
          <w:divBdr>
            <w:top w:val="none" w:sz="0" w:space="0" w:color="auto"/>
            <w:left w:val="none" w:sz="0" w:space="0" w:color="auto"/>
            <w:bottom w:val="none" w:sz="0" w:space="0" w:color="auto"/>
            <w:right w:val="none" w:sz="0" w:space="0" w:color="auto"/>
          </w:divBdr>
        </w:div>
        <w:div w:id="324670250">
          <w:marLeft w:val="605"/>
          <w:marRight w:val="0"/>
          <w:marTop w:val="0"/>
          <w:marBottom w:val="120"/>
          <w:divBdr>
            <w:top w:val="none" w:sz="0" w:space="0" w:color="auto"/>
            <w:left w:val="none" w:sz="0" w:space="0" w:color="auto"/>
            <w:bottom w:val="none" w:sz="0" w:space="0" w:color="auto"/>
            <w:right w:val="none" w:sz="0" w:space="0" w:color="auto"/>
          </w:divBdr>
        </w:div>
        <w:div w:id="292256238">
          <w:marLeft w:val="346"/>
          <w:marRight w:val="0"/>
          <w:marTop w:val="0"/>
          <w:marBottom w:val="120"/>
          <w:divBdr>
            <w:top w:val="none" w:sz="0" w:space="0" w:color="auto"/>
            <w:left w:val="none" w:sz="0" w:space="0" w:color="auto"/>
            <w:bottom w:val="none" w:sz="0" w:space="0" w:color="auto"/>
            <w:right w:val="none" w:sz="0" w:space="0" w:color="auto"/>
          </w:divBdr>
        </w:div>
      </w:divsChild>
    </w:div>
    <w:div w:id="1576234144">
      <w:bodyDiv w:val="1"/>
      <w:marLeft w:val="0"/>
      <w:marRight w:val="0"/>
      <w:marTop w:val="0"/>
      <w:marBottom w:val="0"/>
      <w:divBdr>
        <w:top w:val="none" w:sz="0" w:space="0" w:color="auto"/>
        <w:left w:val="none" w:sz="0" w:space="0" w:color="auto"/>
        <w:bottom w:val="none" w:sz="0" w:space="0" w:color="auto"/>
        <w:right w:val="none" w:sz="0" w:space="0" w:color="auto"/>
      </w:divBdr>
    </w:div>
    <w:div w:id="1588660432">
      <w:bodyDiv w:val="1"/>
      <w:marLeft w:val="0"/>
      <w:marRight w:val="0"/>
      <w:marTop w:val="0"/>
      <w:marBottom w:val="0"/>
      <w:divBdr>
        <w:top w:val="none" w:sz="0" w:space="0" w:color="auto"/>
        <w:left w:val="none" w:sz="0" w:space="0" w:color="auto"/>
        <w:bottom w:val="none" w:sz="0" w:space="0" w:color="auto"/>
        <w:right w:val="none" w:sz="0" w:space="0" w:color="auto"/>
      </w:divBdr>
      <w:divsChild>
        <w:div w:id="634985851">
          <w:marLeft w:val="216"/>
          <w:marRight w:val="0"/>
          <w:marTop w:val="240"/>
          <w:marBottom w:val="0"/>
          <w:divBdr>
            <w:top w:val="none" w:sz="0" w:space="0" w:color="auto"/>
            <w:left w:val="none" w:sz="0" w:space="0" w:color="auto"/>
            <w:bottom w:val="none" w:sz="0" w:space="0" w:color="auto"/>
            <w:right w:val="none" w:sz="0" w:space="0" w:color="auto"/>
          </w:divBdr>
        </w:div>
        <w:div w:id="2063359075">
          <w:marLeft w:val="0"/>
          <w:marRight w:val="0"/>
          <w:marTop w:val="0"/>
          <w:marBottom w:val="120"/>
          <w:divBdr>
            <w:top w:val="none" w:sz="0" w:space="0" w:color="auto"/>
            <w:left w:val="none" w:sz="0" w:space="0" w:color="auto"/>
            <w:bottom w:val="none" w:sz="0" w:space="0" w:color="auto"/>
            <w:right w:val="none" w:sz="0" w:space="0" w:color="auto"/>
          </w:divBdr>
        </w:div>
        <w:div w:id="1082872507">
          <w:marLeft w:val="547"/>
          <w:marRight w:val="0"/>
          <w:marTop w:val="0"/>
          <w:marBottom w:val="160"/>
          <w:divBdr>
            <w:top w:val="none" w:sz="0" w:space="0" w:color="auto"/>
            <w:left w:val="none" w:sz="0" w:space="0" w:color="auto"/>
            <w:bottom w:val="none" w:sz="0" w:space="0" w:color="auto"/>
            <w:right w:val="none" w:sz="0" w:space="0" w:color="auto"/>
          </w:divBdr>
        </w:div>
        <w:div w:id="838884752">
          <w:marLeft w:val="1166"/>
          <w:marRight w:val="0"/>
          <w:marTop w:val="0"/>
          <w:marBottom w:val="160"/>
          <w:divBdr>
            <w:top w:val="none" w:sz="0" w:space="0" w:color="auto"/>
            <w:left w:val="none" w:sz="0" w:space="0" w:color="auto"/>
            <w:bottom w:val="none" w:sz="0" w:space="0" w:color="auto"/>
            <w:right w:val="none" w:sz="0" w:space="0" w:color="auto"/>
          </w:divBdr>
        </w:div>
        <w:div w:id="1336690820">
          <w:marLeft w:val="1166"/>
          <w:marRight w:val="0"/>
          <w:marTop w:val="0"/>
          <w:marBottom w:val="160"/>
          <w:divBdr>
            <w:top w:val="none" w:sz="0" w:space="0" w:color="auto"/>
            <w:left w:val="none" w:sz="0" w:space="0" w:color="auto"/>
            <w:bottom w:val="none" w:sz="0" w:space="0" w:color="auto"/>
            <w:right w:val="none" w:sz="0" w:space="0" w:color="auto"/>
          </w:divBdr>
        </w:div>
        <w:div w:id="1723020313">
          <w:marLeft w:val="547"/>
          <w:marRight w:val="0"/>
          <w:marTop w:val="0"/>
          <w:marBottom w:val="160"/>
          <w:divBdr>
            <w:top w:val="none" w:sz="0" w:space="0" w:color="auto"/>
            <w:left w:val="none" w:sz="0" w:space="0" w:color="auto"/>
            <w:bottom w:val="none" w:sz="0" w:space="0" w:color="auto"/>
            <w:right w:val="none" w:sz="0" w:space="0" w:color="auto"/>
          </w:divBdr>
        </w:div>
        <w:div w:id="1312441292">
          <w:marLeft w:val="1166"/>
          <w:marRight w:val="0"/>
          <w:marTop w:val="0"/>
          <w:marBottom w:val="160"/>
          <w:divBdr>
            <w:top w:val="none" w:sz="0" w:space="0" w:color="auto"/>
            <w:left w:val="none" w:sz="0" w:space="0" w:color="auto"/>
            <w:bottom w:val="none" w:sz="0" w:space="0" w:color="auto"/>
            <w:right w:val="none" w:sz="0" w:space="0" w:color="auto"/>
          </w:divBdr>
        </w:div>
        <w:div w:id="2102216104">
          <w:marLeft w:val="1166"/>
          <w:marRight w:val="0"/>
          <w:marTop w:val="0"/>
          <w:marBottom w:val="160"/>
          <w:divBdr>
            <w:top w:val="none" w:sz="0" w:space="0" w:color="auto"/>
            <w:left w:val="none" w:sz="0" w:space="0" w:color="auto"/>
            <w:bottom w:val="none" w:sz="0" w:space="0" w:color="auto"/>
            <w:right w:val="none" w:sz="0" w:space="0" w:color="auto"/>
          </w:divBdr>
        </w:div>
        <w:div w:id="2081244291">
          <w:marLeft w:val="547"/>
          <w:marRight w:val="0"/>
          <w:marTop w:val="0"/>
          <w:marBottom w:val="160"/>
          <w:divBdr>
            <w:top w:val="none" w:sz="0" w:space="0" w:color="auto"/>
            <w:left w:val="none" w:sz="0" w:space="0" w:color="auto"/>
            <w:bottom w:val="none" w:sz="0" w:space="0" w:color="auto"/>
            <w:right w:val="none" w:sz="0" w:space="0" w:color="auto"/>
          </w:divBdr>
        </w:div>
        <w:div w:id="792094869">
          <w:marLeft w:val="216"/>
          <w:marRight w:val="0"/>
          <w:marTop w:val="240"/>
          <w:marBottom w:val="0"/>
          <w:divBdr>
            <w:top w:val="none" w:sz="0" w:space="0" w:color="auto"/>
            <w:left w:val="none" w:sz="0" w:space="0" w:color="auto"/>
            <w:bottom w:val="none" w:sz="0" w:space="0" w:color="auto"/>
            <w:right w:val="none" w:sz="0" w:space="0" w:color="auto"/>
          </w:divBdr>
        </w:div>
        <w:div w:id="137453992">
          <w:marLeft w:val="216"/>
          <w:marRight w:val="0"/>
          <w:marTop w:val="240"/>
          <w:marBottom w:val="0"/>
          <w:divBdr>
            <w:top w:val="none" w:sz="0" w:space="0" w:color="auto"/>
            <w:left w:val="none" w:sz="0" w:space="0" w:color="auto"/>
            <w:bottom w:val="none" w:sz="0" w:space="0" w:color="auto"/>
            <w:right w:val="none" w:sz="0" w:space="0" w:color="auto"/>
          </w:divBdr>
        </w:div>
        <w:div w:id="1757437107">
          <w:marLeft w:val="216"/>
          <w:marRight w:val="0"/>
          <w:marTop w:val="240"/>
          <w:marBottom w:val="0"/>
          <w:divBdr>
            <w:top w:val="none" w:sz="0" w:space="0" w:color="auto"/>
            <w:left w:val="none" w:sz="0" w:space="0" w:color="auto"/>
            <w:bottom w:val="none" w:sz="0" w:space="0" w:color="auto"/>
            <w:right w:val="none" w:sz="0" w:space="0" w:color="auto"/>
          </w:divBdr>
        </w:div>
      </w:divsChild>
    </w:div>
    <w:div w:id="1605378161">
      <w:bodyDiv w:val="1"/>
      <w:marLeft w:val="0"/>
      <w:marRight w:val="0"/>
      <w:marTop w:val="0"/>
      <w:marBottom w:val="0"/>
      <w:divBdr>
        <w:top w:val="none" w:sz="0" w:space="0" w:color="auto"/>
        <w:left w:val="none" w:sz="0" w:space="0" w:color="auto"/>
        <w:bottom w:val="none" w:sz="0" w:space="0" w:color="auto"/>
        <w:right w:val="none" w:sz="0" w:space="0" w:color="auto"/>
      </w:divBdr>
      <w:divsChild>
        <w:div w:id="298189914">
          <w:marLeft w:val="1080"/>
          <w:marRight w:val="0"/>
          <w:marTop w:val="0"/>
          <w:marBottom w:val="0"/>
          <w:divBdr>
            <w:top w:val="none" w:sz="0" w:space="0" w:color="auto"/>
            <w:left w:val="none" w:sz="0" w:space="0" w:color="auto"/>
            <w:bottom w:val="none" w:sz="0" w:space="0" w:color="auto"/>
            <w:right w:val="none" w:sz="0" w:space="0" w:color="auto"/>
          </w:divBdr>
        </w:div>
        <w:div w:id="377894985">
          <w:marLeft w:val="562"/>
          <w:marRight w:val="0"/>
          <w:marTop w:val="0"/>
          <w:marBottom w:val="0"/>
          <w:divBdr>
            <w:top w:val="none" w:sz="0" w:space="0" w:color="auto"/>
            <w:left w:val="none" w:sz="0" w:space="0" w:color="auto"/>
            <w:bottom w:val="none" w:sz="0" w:space="0" w:color="auto"/>
            <w:right w:val="none" w:sz="0" w:space="0" w:color="auto"/>
          </w:divBdr>
        </w:div>
        <w:div w:id="482310799">
          <w:marLeft w:val="562"/>
          <w:marRight w:val="0"/>
          <w:marTop w:val="0"/>
          <w:marBottom w:val="0"/>
          <w:divBdr>
            <w:top w:val="none" w:sz="0" w:space="0" w:color="auto"/>
            <w:left w:val="none" w:sz="0" w:space="0" w:color="auto"/>
            <w:bottom w:val="none" w:sz="0" w:space="0" w:color="auto"/>
            <w:right w:val="none" w:sz="0" w:space="0" w:color="auto"/>
          </w:divBdr>
        </w:div>
        <w:div w:id="839351219">
          <w:marLeft w:val="821"/>
          <w:marRight w:val="0"/>
          <w:marTop w:val="0"/>
          <w:marBottom w:val="0"/>
          <w:divBdr>
            <w:top w:val="none" w:sz="0" w:space="0" w:color="auto"/>
            <w:left w:val="none" w:sz="0" w:space="0" w:color="auto"/>
            <w:bottom w:val="none" w:sz="0" w:space="0" w:color="auto"/>
            <w:right w:val="none" w:sz="0" w:space="0" w:color="auto"/>
          </w:divBdr>
        </w:div>
        <w:div w:id="1758869085">
          <w:marLeft w:val="821"/>
          <w:marRight w:val="0"/>
          <w:marTop w:val="0"/>
          <w:marBottom w:val="0"/>
          <w:divBdr>
            <w:top w:val="none" w:sz="0" w:space="0" w:color="auto"/>
            <w:left w:val="none" w:sz="0" w:space="0" w:color="auto"/>
            <w:bottom w:val="none" w:sz="0" w:space="0" w:color="auto"/>
            <w:right w:val="none" w:sz="0" w:space="0" w:color="auto"/>
          </w:divBdr>
        </w:div>
        <w:div w:id="1901402090">
          <w:marLeft w:val="562"/>
          <w:marRight w:val="0"/>
          <w:marTop w:val="0"/>
          <w:marBottom w:val="0"/>
          <w:divBdr>
            <w:top w:val="none" w:sz="0" w:space="0" w:color="auto"/>
            <w:left w:val="none" w:sz="0" w:space="0" w:color="auto"/>
            <w:bottom w:val="none" w:sz="0" w:space="0" w:color="auto"/>
            <w:right w:val="none" w:sz="0" w:space="0" w:color="auto"/>
          </w:divBdr>
        </w:div>
        <w:div w:id="1991012958">
          <w:marLeft w:val="562"/>
          <w:marRight w:val="0"/>
          <w:marTop w:val="0"/>
          <w:marBottom w:val="0"/>
          <w:divBdr>
            <w:top w:val="none" w:sz="0" w:space="0" w:color="auto"/>
            <w:left w:val="none" w:sz="0" w:space="0" w:color="auto"/>
            <w:bottom w:val="none" w:sz="0" w:space="0" w:color="auto"/>
            <w:right w:val="none" w:sz="0" w:space="0" w:color="auto"/>
          </w:divBdr>
        </w:div>
        <w:div w:id="2037535803">
          <w:marLeft w:val="562"/>
          <w:marRight w:val="0"/>
          <w:marTop w:val="0"/>
          <w:marBottom w:val="0"/>
          <w:divBdr>
            <w:top w:val="none" w:sz="0" w:space="0" w:color="auto"/>
            <w:left w:val="none" w:sz="0" w:space="0" w:color="auto"/>
            <w:bottom w:val="none" w:sz="0" w:space="0" w:color="auto"/>
            <w:right w:val="none" w:sz="0" w:space="0" w:color="auto"/>
          </w:divBdr>
        </w:div>
      </w:divsChild>
    </w:div>
    <w:div w:id="1682706029">
      <w:bodyDiv w:val="1"/>
      <w:marLeft w:val="0"/>
      <w:marRight w:val="0"/>
      <w:marTop w:val="0"/>
      <w:marBottom w:val="0"/>
      <w:divBdr>
        <w:top w:val="none" w:sz="0" w:space="0" w:color="auto"/>
        <w:left w:val="none" w:sz="0" w:space="0" w:color="auto"/>
        <w:bottom w:val="none" w:sz="0" w:space="0" w:color="auto"/>
        <w:right w:val="none" w:sz="0" w:space="0" w:color="auto"/>
      </w:divBdr>
    </w:div>
    <w:div w:id="1726564478">
      <w:bodyDiv w:val="1"/>
      <w:marLeft w:val="0"/>
      <w:marRight w:val="0"/>
      <w:marTop w:val="0"/>
      <w:marBottom w:val="0"/>
      <w:divBdr>
        <w:top w:val="none" w:sz="0" w:space="0" w:color="auto"/>
        <w:left w:val="none" w:sz="0" w:space="0" w:color="auto"/>
        <w:bottom w:val="none" w:sz="0" w:space="0" w:color="auto"/>
        <w:right w:val="none" w:sz="0" w:space="0" w:color="auto"/>
      </w:divBdr>
    </w:div>
    <w:div w:id="1770007472">
      <w:bodyDiv w:val="1"/>
      <w:marLeft w:val="0"/>
      <w:marRight w:val="0"/>
      <w:marTop w:val="0"/>
      <w:marBottom w:val="0"/>
      <w:divBdr>
        <w:top w:val="none" w:sz="0" w:space="0" w:color="auto"/>
        <w:left w:val="none" w:sz="0" w:space="0" w:color="auto"/>
        <w:bottom w:val="none" w:sz="0" w:space="0" w:color="auto"/>
        <w:right w:val="none" w:sz="0" w:space="0" w:color="auto"/>
      </w:divBdr>
      <w:divsChild>
        <w:div w:id="924925058">
          <w:marLeft w:val="533"/>
          <w:marRight w:val="0"/>
          <w:marTop w:val="0"/>
          <w:marBottom w:val="0"/>
          <w:divBdr>
            <w:top w:val="none" w:sz="0" w:space="0" w:color="auto"/>
            <w:left w:val="none" w:sz="0" w:space="0" w:color="auto"/>
            <w:bottom w:val="none" w:sz="0" w:space="0" w:color="auto"/>
            <w:right w:val="none" w:sz="0" w:space="0" w:color="auto"/>
          </w:divBdr>
        </w:div>
      </w:divsChild>
    </w:div>
    <w:div w:id="1791823845">
      <w:bodyDiv w:val="1"/>
      <w:marLeft w:val="0"/>
      <w:marRight w:val="0"/>
      <w:marTop w:val="0"/>
      <w:marBottom w:val="0"/>
      <w:divBdr>
        <w:top w:val="none" w:sz="0" w:space="0" w:color="auto"/>
        <w:left w:val="none" w:sz="0" w:space="0" w:color="auto"/>
        <w:bottom w:val="none" w:sz="0" w:space="0" w:color="auto"/>
        <w:right w:val="none" w:sz="0" w:space="0" w:color="auto"/>
      </w:divBdr>
      <w:divsChild>
        <w:div w:id="145052984">
          <w:marLeft w:val="1800"/>
          <w:marRight w:val="0"/>
          <w:marTop w:val="0"/>
          <w:marBottom w:val="0"/>
          <w:divBdr>
            <w:top w:val="none" w:sz="0" w:space="0" w:color="auto"/>
            <w:left w:val="none" w:sz="0" w:space="0" w:color="auto"/>
            <w:bottom w:val="none" w:sz="0" w:space="0" w:color="auto"/>
            <w:right w:val="none" w:sz="0" w:space="0" w:color="auto"/>
          </w:divBdr>
        </w:div>
        <w:div w:id="393159777">
          <w:marLeft w:val="1166"/>
          <w:marRight w:val="0"/>
          <w:marTop w:val="0"/>
          <w:marBottom w:val="0"/>
          <w:divBdr>
            <w:top w:val="none" w:sz="0" w:space="0" w:color="auto"/>
            <w:left w:val="none" w:sz="0" w:space="0" w:color="auto"/>
            <w:bottom w:val="none" w:sz="0" w:space="0" w:color="auto"/>
            <w:right w:val="none" w:sz="0" w:space="0" w:color="auto"/>
          </w:divBdr>
        </w:div>
        <w:div w:id="522866168">
          <w:marLeft w:val="1166"/>
          <w:marRight w:val="0"/>
          <w:marTop w:val="0"/>
          <w:marBottom w:val="0"/>
          <w:divBdr>
            <w:top w:val="none" w:sz="0" w:space="0" w:color="auto"/>
            <w:left w:val="none" w:sz="0" w:space="0" w:color="auto"/>
            <w:bottom w:val="none" w:sz="0" w:space="0" w:color="auto"/>
            <w:right w:val="none" w:sz="0" w:space="0" w:color="auto"/>
          </w:divBdr>
        </w:div>
        <w:div w:id="755326385">
          <w:marLeft w:val="547"/>
          <w:marRight w:val="0"/>
          <w:marTop w:val="0"/>
          <w:marBottom w:val="0"/>
          <w:divBdr>
            <w:top w:val="none" w:sz="0" w:space="0" w:color="auto"/>
            <w:left w:val="none" w:sz="0" w:space="0" w:color="auto"/>
            <w:bottom w:val="none" w:sz="0" w:space="0" w:color="auto"/>
            <w:right w:val="none" w:sz="0" w:space="0" w:color="auto"/>
          </w:divBdr>
        </w:div>
        <w:div w:id="800149033">
          <w:marLeft w:val="1800"/>
          <w:marRight w:val="0"/>
          <w:marTop w:val="0"/>
          <w:marBottom w:val="0"/>
          <w:divBdr>
            <w:top w:val="none" w:sz="0" w:space="0" w:color="auto"/>
            <w:left w:val="none" w:sz="0" w:space="0" w:color="auto"/>
            <w:bottom w:val="none" w:sz="0" w:space="0" w:color="auto"/>
            <w:right w:val="none" w:sz="0" w:space="0" w:color="auto"/>
          </w:divBdr>
        </w:div>
        <w:div w:id="839927909">
          <w:marLeft w:val="1800"/>
          <w:marRight w:val="0"/>
          <w:marTop w:val="0"/>
          <w:marBottom w:val="0"/>
          <w:divBdr>
            <w:top w:val="none" w:sz="0" w:space="0" w:color="auto"/>
            <w:left w:val="none" w:sz="0" w:space="0" w:color="auto"/>
            <w:bottom w:val="none" w:sz="0" w:space="0" w:color="auto"/>
            <w:right w:val="none" w:sz="0" w:space="0" w:color="auto"/>
          </w:divBdr>
        </w:div>
        <w:div w:id="928348996">
          <w:marLeft w:val="1800"/>
          <w:marRight w:val="0"/>
          <w:marTop w:val="0"/>
          <w:marBottom w:val="0"/>
          <w:divBdr>
            <w:top w:val="none" w:sz="0" w:space="0" w:color="auto"/>
            <w:left w:val="none" w:sz="0" w:space="0" w:color="auto"/>
            <w:bottom w:val="none" w:sz="0" w:space="0" w:color="auto"/>
            <w:right w:val="none" w:sz="0" w:space="0" w:color="auto"/>
          </w:divBdr>
        </w:div>
        <w:div w:id="1166672430">
          <w:marLeft w:val="1800"/>
          <w:marRight w:val="0"/>
          <w:marTop w:val="0"/>
          <w:marBottom w:val="0"/>
          <w:divBdr>
            <w:top w:val="none" w:sz="0" w:space="0" w:color="auto"/>
            <w:left w:val="none" w:sz="0" w:space="0" w:color="auto"/>
            <w:bottom w:val="none" w:sz="0" w:space="0" w:color="auto"/>
            <w:right w:val="none" w:sz="0" w:space="0" w:color="auto"/>
          </w:divBdr>
        </w:div>
        <w:div w:id="1426733946">
          <w:marLeft w:val="1166"/>
          <w:marRight w:val="0"/>
          <w:marTop w:val="0"/>
          <w:marBottom w:val="0"/>
          <w:divBdr>
            <w:top w:val="none" w:sz="0" w:space="0" w:color="auto"/>
            <w:left w:val="none" w:sz="0" w:space="0" w:color="auto"/>
            <w:bottom w:val="none" w:sz="0" w:space="0" w:color="auto"/>
            <w:right w:val="none" w:sz="0" w:space="0" w:color="auto"/>
          </w:divBdr>
        </w:div>
        <w:div w:id="1491872600">
          <w:marLeft w:val="1800"/>
          <w:marRight w:val="0"/>
          <w:marTop w:val="0"/>
          <w:marBottom w:val="0"/>
          <w:divBdr>
            <w:top w:val="none" w:sz="0" w:space="0" w:color="auto"/>
            <w:left w:val="none" w:sz="0" w:space="0" w:color="auto"/>
            <w:bottom w:val="none" w:sz="0" w:space="0" w:color="auto"/>
            <w:right w:val="none" w:sz="0" w:space="0" w:color="auto"/>
          </w:divBdr>
        </w:div>
        <w:div w:id="1503351369">
          <w:marLeft w:val="1800"/>
          <w:marRight w:val="0"/>
          <w:marTop w:val="0"/>
          <w:marBottom w:val="0"/>
          <w:divBdr>
            <w:top w:val="none" w:sz="0" w:space="0" w:color="auto"/>
            <w:left w:val="none" w:sz="0" w:space="0" w:color="auto"/>
            <w:bottom w:val="none" w:sz="0" w:space="0" w:color="auto"/>
            <w:right w:val="none" w:sz="0" w:space="0" w:color="auto"/>
          </w:divBdr>
        </w:div>
        <w:div w:id="1684240420">
          <w:marLeft w:val="547"/>
          <w:marRight w:val="0"/>
          <w:marTop w:val="0"/>
          <w:marBottom w:val="0"/>
          <w:divBdr>
            <w:top w:val="none" w:sz="0" w:space="0" w:color="auto"/>
            <w:left w:val="none" w:sz="0" w:space="0" w:color="auto"/>
            <w:bottom w:val="none" w:sz="0" w:space="0" w:color="auto"/>
            <w:right w:val="none" w:sz="0" w:space="0" w:color="auto"/>
          </w:divBdr>
        </w:div>
        <w:div w:id="1714766739">
          <w:marLeft w:val="1166"/>
          <w:marRight w:val="0"/>
          <w:marTop w:val="0"/>
          <w:marBottom w:val="0"/>
          <w:divBdr>
            <w:top w:val="none" w:sz="0" w:space="0" w:color="auto"/>
            <w:left w:val="none" w:sz="0" w:space="0" w:color="auto"/>
            <w:bottom w:val="none" w:sz="0" w:space="0" w:color="auto"/>
            <w:right w:val="none" w:sz="0" w:space="0" w:color="auto"/>
          </w:divBdr>
        </w:div>
        <w:div w:id="2049719761">
          <w:marLeft w:val="1800"/>
          <w:marRight w:val="0"/>
          <w:marTop w:val="0"/>
          <w:marBottom w:val="0"/>
          <w:divBdr>
            <w:top w:val="none" w:sz="0" w:space="0" w:color="auto"/>
            <w:left w:val="none" w:sz="0" w:space="0" w:color="auto"/>
            <w:bottom w:val="none" w:sz="0" w:space="0" w:color="auto"/>
            <w:right w:val="none" w:sz="0" w:space="0" w:color="auto"/>
          </w:divBdr>
        </w:div>
      </w:divsChild>
    </w:div>
    <w:div w:id="1819031822">
      <w:bodyDiv w:val="1"/>
      <w:marLeft w:val="0"/>
      <w:marRight w:val="0"/>
      <w:marTop w:val="0"/>
      <w:marBottom w:val="0"/>
      <w:divBdr>
        <w:top w:val="none" w:sz="0" w:space="0" w:color="auto"/>
        <w:left w:val="none" w:sz="0" w:space="0" w:color="auto"/>
        <w:bottom w:val="none" w:sz="0" w:space="0" w:color="auto"/>
        <w:right w:val="none" w:sz="0" w:space="0" w:color="auto"/>
      </w:divBdr>
    </w:div>
    <w:div w:id="1829519830">
      <w:bodyDiv w:val="1"/>
      <w:marLeft w:val="0"/>
      <w:marRight w:val="0"/>
      <w:marTop w:val="0"/>
      <w:marBottom w:val="0"/>
      <w:divBdr>
        <w:top w:val="none" w:sz="0" w:space="0" w:color="auto"/>
        <w:left w:val="none" w:sz="0" w:space="0" w:color="auto"/>
        <w:bottom w:val="none" w:sz="0" w:space="0" w:color="auto"/>
        <w:right w:val="none" w:sz="0" w:space="0" w:color="auto"/>
      </w:divBdr>
      <w:divsChild>
        <w:div w:id="708653441">
          <w:marLeft w:val="562"/>
          <w:marRight w:val="0"/>
          <w:marTop w:val="0"/>
          <w:marBottom w:val="0"/>
          <w:divBdr>
            <w:top w:val="none" w:sz="0" w:space="0" w:color="auto"/>
            <w:left w:val="none" w:sz="0" w:space="0" w:color="auto"/>
            <w:bottom w:val="none" w:sz="0" w:space="0" w:color="auto"/>
            <w:right w:val="none" w:sz="0" w:space="0" w:color="auto"/>
          </w:divBdr>
        </w:div>
        <w:div w:id="1047608179">
          <w:marLeft w:val="216"/>
          <w:marRight w:val="0"/>
          <w:marTop w:val="240"/>
          <w:marBottom w:val="0"/>
          <w:divBdr>
            <w:top w:val="none" w:sz="0" w:space="0" w:color="auto"/>
            <w:left w:val="none" w:sz="0" w:space="0" w:color="auto"/>
            <w:bottom w:val="none" w:sz="0" w:space="0" w:color="auto"/>
            <w:right w:val="none" w:sz="0" w:space="0" w:color="auto"/>
          </w:divBdr>
        </w:div>
        <w:div w:id="2089231078">
          <w:marLeft w:val="562"/>
          <w:marRight w:val="0"/>
          <w:marTop w:val="0"/>
          <w:marBottom w:val="0"/>
          <w:divBdr>
            <w:top w:val="none" w:sz="0" w:space="0" w:color="auto"/>
            <w:left w:val="none" w:sz="0" w:space="0" w:color="auto"/>
            <w:bottom w:val="none" w:sz="0" w:space="0" w:color="auto"/>
            <w:right w:val="none" w:sz="0" w:space="0" w:color="auto"/>
          </w:divBdr>
        </w:div>
      </w:divsChild>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235819475">
          <w:marLeft w:val="562"/>
          <w:marRight w:val="0"/>
          <w:marTop w:val="0"/>
          <w:marBottom w:val="0"/>
          <w:divBdr>
            <w:top w:val="none" w:sz="0" w:space="0" w:color="auto"/>
            <w:left w:val="none" w:sz="0" w:space="0" w:color="auto"/>
            <w:bottom w:val="none" w:sz="0" w:space="0" w:color="auto"/>
            <w:right w:val="none" w:sz="0" w:space="0" w:color="auto"/>
          </w:divBdr>
        </w:div>
        <w:div w:id="1748110869">
          <w:marLeft w:val="216"/>
          <w:marRight w:val="0"/>
          <w:marTop w:val="240"/>
          <w:marBottom w:val="0"/>
          <w:divBdr>
            <w:top w:val="none" w:sz="0" w:space="0" w:color="auto"/>
            <w:left w:val="none" w:sz="0" w:space="0" w:color="auto"/>
            <w:bottom w:val="none" w:sz="0" w:space="0" w:color="auto"/>
            <w:right w:val="none" w:sz="0" w:space="0" w:color="auto"/>
          </w:divBdr>
        </w:div>
      </w:divsChild>
    </w:div>
    <w:div w:id="1894267057">
      <w:bodyDiv w:val="1"/>
      <w:marLeft w:val="0"/>
      <w:marRight w:val="0"/>
      <w:marTop w:val="0"/>
      <w:marBottom w:val="0"/>
      <w:divBdr>
        <w:top w:val="none" w:sz="0" w:space="0" w:color="auto"/>
        <w:left w:val="none" w:sz="0" w:space="0" w:color="auto"/>
        <w:bottom w:val="none" w:sz="0" w:space="0" w:color="auto"/>
        <w:right w:val="none" w:sz="0" w:space="0" w:color="auto"/>
      </w:divBdr>
    </w:div>
    <w:div w:id="1914899537">
      <w:bodyDiv w:val="1"/>
      <w:marLeft w:val="0"/>
      <w:marRight w:val="0"/>
      <w:marTop w:val="0"/>
      <w:marBottom w:val="0"/>
      <w:divBdr>
        <w:top w:val="none" w:sz="0" w:space="0" w:color="auto"/>
        <w:left w:val="none" w:sz="0" w:space="0" w:color="auto"/>
        <w:bottom w:val="none" w:sz="0" w:space="0" w:color="auto"/>
        <w:right w:val="none" w:sz="0" w:space="0" w:color="auto"/>
      </w:divBdr>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027977153">
      <w:bodyDiv w:val="1"/>
      <w:marLeft w:val="0"/>
      <w:marRight w:val="0"/>
      <w:marTop w:val="0"/>
      <w:marBottom w:val="0"/>
      <w:divBdr>
        <w:top w:val="none" w:sz="0" w:space="0" w:color="auto"/>
        <w:left w:val="none" w:sz="0" w:space="0" w:color="auto"/>
        <w:bottom w:val="none" w:sz="0" w:space="0" w:color="auto"/>
        <w:right w:val="none" w:sz="0" w:space="0" w:color="auto"/>
      </w:divBdr>
    </w:div>
    <w:div w:id="2041927419">
      <w:bodyDiv w:val="1"/>
      <w:marLeft w:val="0"/>
      <w:marRight w:val="0"/>
      <w:marTop w:val="0"/>
      <w:marBottom w:val="0"/>
      <w:divBdr>
        <w:top w:val="none" w:sz="0" w:space="0" w:color="auto"/>
        <w:left w:val="none" w:sz="0" w:space="0" w:color="auto"/>
        <w:bottom w:val="none" w:sz="0" w:space="0" w:color="auto"/>
        <w:right w:val="none" w:sz="0" w:space="0" w:color="auto"/>
      </w:divBdr>
      <w:divsChild>
        <w:div w:id="96409629">
          <w:marLeft w:val="533"/>
          <w:marRight w:val="0"/>
          <w:marTop w:val="0"/>
          <w:marBottom w:val="0"/>
          <w:divBdr>
            <w:top w:val="none" w:sz="0" w:space="0" w:color="auto"/>
            <w:left w:val="none" w:sz="0" w:space="0" w:color="auto"/>
            <w:bottom w:val="none" w:sz="0" w:space="0" w:color="auto"/>
            <w:right w:val="none" w:sz="0" w:space="0" w:color="auto"/>
          </w:divBdr>
        </w:div>
        <w:div w:id="414132249">
          <w:marLeft w:val="806"/>
          <w:marRight w:val="0"/>
          <w:marTop w:val="0"/>
          <w:marBottom w:val="0"/>
          <w:divBdr>
            <w:top w:val="none" w:sz="0" w:space="0" w:color="auto"/>
            <w:left w:val="none" w:sz="0" w:space="0" w:color="auto"/>
            <w:bottom w:val="none" w:sz="0" w:space="0" w:color="auto"/>
            <w:right w:val="none" w:sz="0" w:space="0" w:color="auto"/>
          </w:divBdr>
        </w:div>
        <w:div w:id="758061563">
          <w:marLeft w:val="533"/>
          <w:marRight w:val="0"/>
          <w:marTop w:val="0"/>
          <w:marBottom w:val="0"/>
          <w:divBdr>
            <w:top w:val="none" w:sz="0" w:space="0" w:color="auto"/>
            <w:left w:val="none" w:sz="0" w:space="0" w:color="auto"/>
            <w:bottom w:val="none" w:sz="0" w:space="0" w:color="auto"/>
            <w:right w:val="none" w:sz="0" w:space="0" w:color="auto"/>
          </w:divBdr>
        </w:div>
        <w:div w:id="1031035389">
          <w:marLeft w:val="806"/>
          <w:marRight w:val="0"/>
          <w:marTop w:val="0"/>
          <w:marBottom w:val="0"/>
          <w:divBdr>
            <w:top w:val="none" w:sz="0" w:space="0" w:color="auto"/>
            <w:left w:val="none" w:sz="0" w:space="0" w:color="auto"/>
            <w:bottom w:val="none" w:sz="0" w:space="0" w:color="auto"/>
            <w:right w:val="none" w:sz="0" w:space="0" w:color="auto"/>
          </w:divBdr>
        </w:div>
        <w:div w:id="1296718834">
          <w:marLeft w:val="806"/>
          <w:marRight w:val="0"/>
          <w:marTop w:val="0"/>
          <w:marBottom w:val="0"/>
          <w:divBdr>
            <w:top w:val="none" w:sz="0" w:space="0" w:color="auto"/>
            <w:left w:val="none" w:sz="0" w:space="0" w:color="auto"/>
            <w:bottom w:val="none" w:sz="0" w:space="0" w:color="auto"/>
            <w:right w:val="none" w:sz="0" w:space="0" w:color="auto"/>
          </w:divBdr>
        </w:div>
        <w:div w:id="1749880969">
          <w:marLeft w:val="806"/>
          <w:marRight w:val="0"/>
          <w:marTop w:val="0"/>
          <w:marBottom w:val="0"/>
          <w:divBdr>
            <w:top w:val="none" w:sz="0" w:space="0" w:color="auto"/>
            <w:left w:val="none" w:sz="0" w:space="0" w:color="auto"/>
            <w:bottom w:val="none" w:sz="0" w:space="0" w:color="auto"/>
            <w:right w:val="none" w:sz="0" w:space="0" w:color="auto"/>
          </w:divBdr>
        </w:div>
        <w:div w:id="1911766332">
          <w:marLeft w:val="806"/>
          <w:marRight w:val="0"/>
          <w:marTop w:val="0"/>
          <w:marBottom w:val="0"/>
          <w:divBdr>
            <w:top w:val="none" w:sz="0" w:space="0" w:color="auto"/>
            <w:left w:val="none" w:sz="0" w:space="0" w:color="auto"/>
            <w:bottom w:val="none" w:sz="0" w:space="0" w:color="auto"/>
            <w:right w:val="none" w:sz="0" w:space="0" w:color="auto"/>
          </w:divBdr>
        </w:div>
        <w:div w:id="1919056302">
          <w:marLeft w:val="533"/>
          <w:marRight w:val="0"/>
          <w:marTop w:val="0"/>
          <w:marBottom w:val="0"/>
          <w:divBdr>
            <w:top w:val="none" w:sz="0" w:space="0" w:color="auto"/>
            <w:left w:val="none" w:sz="0" w:space="0" w:color="auto"/>
            <w:bottom w:val="none" w:sz="0" w:space="0" w:color="auto"/>
            <w:right w:val="none" w:sz="0" w:space="0" w:color="auto"/>
          </w:divBdr>
        </w:div>
      </w:divsChild>
    </w:div>
    <w:div w:id="2082292846">
      <w:bodyDiv w:val="1"/>
      <w:marLeft w:val="0"/>
      <w:marRight w:val="0"/>
      <w:marTop w:val="0"/>
      <w:marBottom w:val="0"/>
      <w:divBdr>
        <w:top w:val="none" w:sz="0" w:space="0" w:color="auto"/>
        <w:left w:val="none" w:sz="0" w:space="0" w:color="auto"/>
        <w:bottom w:val="none" w:sz="0" w:space="0" w:color="auto"/>
        <w:right w:val="none" w:sz="0" w:space="0" w:color="auto"/>
      </w:divBdr>
      <w:divsChild>
        <w:div w:id="342051785">
          <w:marLeft w:val="533"/>
          <w:marRight w:val="0"/>
          <w:marTop w:val="0"/>
          <w:marBottom w:val="0"/>
          <w:divBdr>
            <w:top w:val="none" w:sz="0" w:space="0" w:color="auto"/>
            <w:left w:val="none" w:sz="0" w:space="0" w:color="auto"/>
            <w:bottom w:val="none" w:sz="0" w:space="0" w:color="auto"/>
            <w:right w:val="none" w:sz="0" w:space="0" w:color="auto"/>
          </w:divBdr>
        </w:div>
        <w:div w:id="1268000818">
          <w:marLeft w:val="274"/>
          <w:marRight w:val="0"/>
          <w:marTop w:val="240"/>
          <w:marBottom w:val="0"/>
          <w:divBdr>
            <w:top w:val="none" w:sz="0" w:space="0" w:color="auto"/>
            <w:left w:val="none" w:sz="0" w:space="0" w:color="auto"/>
            <w:bottom w:val="none" w:sz="0" w:space="0" w:color="auto"/>
            <w:right w:val="none" w:sz="0" w:space="0" w:color="auto"/>
          </w:divBdr>
        </w:div>
        <w:div w:id="1984499603">
          <w:marLeft w:val="274"/>
          <w:marRight w:val="0"/>
          <w:marTop w:val="240"/>
          <w:marBottom w:val="0"/>
          <w:divBdr>
            <w:top w:val="none" w:sz="0" w:space="0" w:color="auto"/>
            <w:left w:val="none" w:sz="0" w:space="0" w:color="auto"/>
            <w:bottom w:val="none" w:sz="0" w:space="0" w:color="auto"/>
            <w:right w:val="none" w:sz="0" w:space="0" w:color="auto"/>
          </w:divBdr>
        </w:div>
      </w:divsChild>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 w:id="2134201784">
      <w:bodyDiv w:val="1"/>
      <w:marLeft w:val="0"/>
      <w:marRight w:val="0"/>
      <w:marTop w:val="0"/>
      <w:marBottom w:val="0"/>
      <w:divBdr>
        <w:top w:val="none" w:sz="0" w:space="0" w:color="auto"/>
        <w:left w:val="none" w:sz="0" w:space="0" w:color="auto"/>
        <w:bottom w:val="none" w:sz="0" w:space="0" w:color="auto"/>
        <w:right w:val="none" w:sz="0" w:space="0" w:color="auto"/>
      </w:divBdr>
      <w:divsChild>
        <w:div w:id="1252739215">
          <w:marLeft w:val="562"/>
          <w:marRight w:val="0"/>
          <w:marTop w:val="0"/>
          <w:marBottom w:val="0"/>
          <w:divBdr>
            <w:top w:val="none" w:sz="0" w:space="0" w:color="auto"/>
            <w:left w:val="none" w:sz="0" w:space="0" w:color="auto"/>
            <w:bottom w:val="none" w:sz="0" w:space="0" w:color="auto"/>
            <w:right w:val="none" w:sz="0" w:space="0" w:color="auto"/>
          </w:divBdr>
        </w:div>
        <w:div w:id="1953239475">
          <w:marLeft w:val="562"/>
          <w:marRight w:val="0"/>
          <w:marTop w:val="0"/>
          <w:marBottom w:val="0"/>
          <w:divBdr>
            <w:top w:val="none" w:sz="0" w:space="0" w:color="auto"/>
            <w:left w:val="none" w:sz="0" w:space="0" w:color="auto"/>
            <w:bottom w:val="none" w:sz="0" w:space="0" w:color="auto"/>
            <w:right w:val="none" w:sz="0" w:space="0" w:color="auto"/>
          </w:divBdr>
        </w:div>
        <w:div w:id="1985507643">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HR33RHYHUWRF-507899316-22264</_dlc_DocId>
    <_dlc_DocIdUrl xmlns="ca125759-a0e7-4469-93e0-e34bba23bda5">
      <Url>https://qualcomm.sharepoint.com/teams/pentari/_layouts/15/DocIdRedir.aspx?ID=HR33RHYHUWRF-507899316-22264</Url>
      <Description>HR33RHYHUWRF-507899316-22264</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23127B-5EF4-48C1-8B38-88D4322007A0}">
  <ds:schemaRefs>
    <ds:schemaRef ds:uri="http://schemas.microsoft.com/sharepoint/v3/contenttype/forms"/>
  </ds:schemaRefs>
</ds:datastoreItem>
</file>

<file path=customXml/itemProps2.xml><?xml version="1.0" encoding="utf-8"?>
<ds:datastoreItem xmlns:ds="http://schemas.openxmlformats.org/officeDocument/2006/customXml" ds:itemID="{C8C9C122-94BB-49FC-8647-9557C3A23A2A}">
  <ds:schemaRefs>
    <ds:schemaRef ds:uri="http://schemas.microsoft.com/sharepoint/events"/>
  </ds:schemaRefs>
</ds:datastoreItem>
</file>

<file path=customXml/itemProps3.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customXml/itemProps4.xml><?xml version="1.0" encoding="utf-8"?>
<ds:datastoreItem xmlns:ds="http://schemas.openxmlformats.org/officeDocument/2006/customXml" ds:itemID="{A85CF231-385A-478E-A578-55C82223A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9D5A1D8C-74B4-4E49-839E-66F7C92B0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10137</TotalTime>
  <Pages>10</Pages>
  <Words>4822</Words>
  <Characters>27488</Characters>
  <Application>Microsoft Office Word</Application>
  <DocSecurity>0</DocSecurity>
  <Lines>229</Lines>
  <Paragraphs>64</Paragraphs>
  <ScaleCrop>false</ScaleCrop>
  <Company/>
  <LinksUpToDate>false</LinksUpToDate>
  <CharactersWithSpaces>32246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Huilin Xu</cp:lastModifiedBy>
  <cp:revision>9512</cp:revision>
  <cp:lastPrinted>2021-04-06T17:03:00Z</cp:lastPrinted>
  <dcterms:created xsi:type="dcterms:W3CDTF">2021-08-07T12:06:00Z</dcterms:created>
  <dcterms:modified xsi:type="dcterms:W3CDTF">2024-05-10T18:14:00Z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7d982434-6b2f-4c82-8b9e-e76b9db623de</vt:lpwstr>
  </property>
  <property fmtid="{D5CDD505-2E9C-101B-9397-08002B2CF9AE}" pid="4" name="MediaServiceImageTags">
    <vt:lpwstr/>
  </property>
</Properties>
</file>